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8B" w:rsidRPr="00276D8B" w:rsidRDefault="00276D8B" w:rsidP="00276D8B">
      <w:pPr>
        <w:spacing w:after="96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72"/>
          <w:szCs w:val="72"/>
        </w:rPr>
      </w:pPr>
      <w:r w:rsidRPr="00276D8B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72"/>
          <w:szCs w:val="72"/>
        </w:rPr>
        <w:t>Syria’s Reversal of Fate</w:t>
      </w:r>
    </w:p>
    <w:p w:rsidR="00276D8B" w:rsidRPr="00276D8B" w:rsidRDefault="00276D8B" w:rsidP="00276D8B">
      <w:pPr>
        <w:spacing w:after="0" w:line="213" w:lineRule="atLeast"/>
        <w:textAlignment w:val="baseline"/>
        <w:rPr>
          <w:rFonts w:ascii="inherit" w:eastAsia="Times New Roman" w:hAnsi="inherit" w:cs="Times New Roman"/>
          <w:color w:val="A0A0A0"/>
          <w:sz w:val="24"/>
          <w:szCs w:val="24"/>
        </w:rPr>
      </w:pPr>
      <w:r w:rsidRPr="00276D8B">
        <w:rPr>
          <w:rFonts w:ascii="inherit" w:eastAsia="Times New Roman" w:hAnsi="inherit" w:cs="Times New Roman"/>
          <w:color w:val="A0A0A0"/>
          <w:sz w:val="24"/>
          <w:szCs w:val="24"/>
        </w:rPr>
        <w:fldChar w:fldCharType="begin"/>
      </w:r>
      <w:r w:rsidRPr="00276D8B">
        <w:rPr>
          <w:rFonts w:ascii="inherit" w:eastAsia="Times New Roman" w:hAnsi="inherit" w:cs="Times New Roman"/>
          <w:color w:val="A0A0A0"/>
          <w:sz w:val="24"/>
          <w:szCs w:val="24"/>
        </w:rPr>
        <w:instrText xml:space="preserve"> HYPERLINK "https://www.nation.com.pk/columnist/ambassador-g-r-baluch" </w:instrText>
      </w:r>
      <w:r w:rsidRPr="00276D8B">
        <w:rPr>
          <w:rFonts w:ascii="inherit" w:eastAsia="Times New Roman" w:hAnsi="inherit" w:cs="Times New Roman"/>
          <w:color w:val="A0A0A0"/>
          <w:sz w:val="24"/>
          <w:szCs w:val="24"/>
        </w:rPr>
        <w:fldChar w:fldCharType="separate"/>
      </w:r>
      <w:r w:rsidRPr="00276D8B">
        <w:rPr>
          <w:rFonts w:ascii="inherit" w:eastAsia="Times New Roman" w:hAnsi="inherit" w:cs="Times New Roman"/>
          <w:b/>
          <w:bCs/>
          <w:color w:val="C91212"/>
          <w:sz w:val="24"/>
          <w:szCs w:val="24"/>
        </w:rPr>
        <w:t xml:space="preserve">Ambassador G. R. </w:t>
      </w:r>
      <w:proofErr w:type="spellStart"/>
      <w:r w:rsidRPr="00276D8B">
        <w:rPr>
          <w:rFonts w:ascii="inherit" w:eastAsia="Times New Roman" w:hAnsi="inherit" w:cs="Times New Roman"/>
          <w:b/>
          <w:bCs/>
          <w:color w:val="C91212"/>
          <w:sz w:val="24"/>
          <w:szCs w:val="24"/>
        </w:rPr>
        <w:t>Baluch</w:t>
      </w:r>
      <w:proofErr w:type="spellEnd"/>
      <w:r w:rsidRPr="00276D8B">
        <w:rPr>
          <w:rFonts w:ascii="inherit" w:eastAsia="Times New Roman" w:hAnsi="inherit" w:cs="Times New Roman"/>
          <w:color w:val="A0A0A0"/>
          <w:sz w:val="24"/>
          <w:szCs w:val="24"/>
        </w:rPr>
        <w:fldChar w:fldCharType="end"/>
      </w:r>
    </w:p>
    <w:p w:rsidR="00276D8B" w:rsidRPr="00276D8B" w:rsidRDefault="00276D8B" w:rsidP="00276D8B">
      <w:pPr>
        <w:spacing w:after="0" w:line="213" w:lineRule="atLeast"/>
        <w:textAlignment w:val="baseline"/>
        <w:rPr>
          <w:rFonts w:ascii="inherit" w:eastAsia="Times New Roman" w:hAnsi="inherit" w:cs="Times New Roman"/>
          <w:color w:val="A0A0A0"/>
          <w:sz w:val="24"/>
          <w:szCs w:val="24"/>
        </w:rPr>
      </w:pPr>
      <w:r w:rsidRPr="00276D8B">
        <w:rPr>
          <w:rFonts w:ascii="inherit" w:eastAsia="Times New Roman" w:hAnsi="inherit" w:cs="Times New Roman"/>
          <w:color w:val="A0A0A0"/>
          <w:sz w:val="24"/>
          <w:szCs w:val="24"/>
        </w:rPr>
        <w:t> </w:t>
      </w:r>
    </w:p>
    <w:p w:rsidR="00276D8B" w:rsidRPr="00276D8B" w:rsidRDefault="00276D8B" w:rsidP="00276D8B">
      <w:pPr>
        <w:spacing w:after="0" w:line="213" w:lineRule="atLeast"/>
        <w:textAlignment w:val="baseline"/>
        <w:rPr>
          <w:rFonts w:ascii="inherit" w:eastAsia="Times New Roman" w:hAnsi="inherit" w:cs="Times New Roman"/>
          <w:color w:val="A0A0A0"/>
          <w:sz w:val="24"/>
          <w:szCs w:val="24"/>
        </w:rPr>
      </w:pPr>
      <w:r w:rsidRPr="00276D8B">
        <w:rPr>
          <w:rFonts w:ascii="inherit" w:eastAsia="Times New Roman" w:hAnsi="inherit" w:cs="Times New Roman"/>
          <w:color w:val="A0A0A0"/>
          <w:sz w:val="24"/>
          <w:szCs w:val="24"/>
        </w:rPr>
        <w:t> November 19, 2025</w:t>
      </w:r>
    </w:p>
    <w:p w:rsidR="00276D8B" w:rsidRPr="00276D8B" w:rsidRDefault="00276D8B" w:rsidP="00276D8B">
      <w:pPr>
        <w:spacing w:line="213" w:lineRule="atLeast"/>
        <w:textAlignment w:val="baseline"/>
        <w:rPr>
          <w:rFonts w:ascii="inherit" w:eastAsia="Times New Roman" w:hAnsi="inherit" w:cs="Times New Roman"/>
          <w:color w:val="A0A0A0"/>
          <w:sz w:val="24"/>
          <w:szCs w:val="24"/>
        </w:rPr>
      </w:pPr>
      <w:hyperlink r:id="rId4" w:history="1">
        <w:r w:rsidRPr="00276D8B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</w:rPr>
          <w:t>Newspaper</w:t>
        </w:r>
      </w:hyperlink>
      <w:r w:rsidRPr="00276D8B">
        <w:rPr>
          <w:rFonts w:ascii="inherit" w:eastAsia="Times New Roman" w:hAnsi="inherit" w:cs="Times New Roman"/>
          <w:color w:val="A0A0A0"/>
          <w:sz w:val="24"/>
          <w:szCs w:val="24"/>
          <w:bdr w:val="none" w:sz="0" w:space="0" w:color="auto" w:frame="1"/>
        </w:rPr>
        <w:t>, </w:t>
      </w:r>
      <w:hyperlink r:id="rId5" w:history="1">
        <w:r w:rsidRPr="00276D8B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</w:rPr>
          <w:t>Opinions</w:t>
        </w:r>
      </w:hyperlink>
      <w:r w:rsidRPr="00276D8B">
        <w:rPr>
          <w:rFonts w:ascii="inherit" w:eastAsia="Times New Roman" w:hAnsi="inherit" w:cs="Times New Roman"/>
          <w:color w:val="A0A0A0"/>
          <w:sz w:val="24"/>
          <w:szCs w:val="24"/>
          <w:bdr w:val="none" w:sz="0" w:space="0" w:color="auto" w:frame="1"/>
        </w:rPr>
        <w:t>, </w:t>
      </w:r>
      <w:hyperlink r:id="rId6" w:history="1">
        <w:r w:rsidRPr="00276D8B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</w:rPr>
          <w:t>Columns</w:t>
        </w:r>
      </w:hyperlink>
    </w:p>
    <w:p w:rsidR="00276D8B" w:rsidRPr="00276D8B" w:rsidRDefault="00276D8B" w:rsidP="00276D8B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276D8B">
        <w:rPr>
          <w:rFonts w:ascii="Arial" w:eastAsia="Times New Roman" w:hAnsi="Arial" w:cs="Arial"/>
          <w:color w:val="333333"/>
          <w:sz w:val="25"/>
          <w:szCs w:val="25"/>
        </w:rPr>
        <w:t>History has a peculiar sense of irony. A nation once syn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onymous with defiance of the West and home to factions that fought under jihadist ban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ners now finds itself em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bracing Washington’s leadership in a global co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alition against the very forces it once sheltered. This week’s historic visit of Syrian President Ahmed al-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Sharaa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to Washington — the first by a Syrian head of state since independence in 1946 —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epitomises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that reversal.</w:t>
      </w:r>
    </w:p>
    <w:p w:rsidR="00276D8B" w:rsidRPr="00276D8B" w:rsidRDefault="00276D8B" w:rsidP="00276D8B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Standing beside US President Donald Trump in the Oval Office,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Sharaa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announced that Syria was joining the Global Coalition to De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feat ISIS, becoming its 90th mem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ber. The move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formalised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Damas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cus’s partnership with Washington in eradicating Islamic State rem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nants and halting the flow of for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eign fighters. The symbolism was powerful: a former militant com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mander of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Hayat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Tahrir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al-Sham (HTS), once affiliated with Al-Qa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eda, shaking hands with the lead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er of the United States — the same power that had long brand...Trump hailed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Sharaa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as “a strong leader from a tough place,” de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scribing his visit as a milestone for “a new Middle East order.” Wash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ington simultaneously removed him from its terrorism list and re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stored diplomatic relations with Damascus. The meeting also paved the way for economic coordination and reconstruction aid, marking an astonishing transformation for a man who not long ago had a US bounty on his head.</w:t>
      </w:r>
    </w:p>
    <w:p w:rsidR="00276D8B" w:rsidRPr="00276D8B" w:rsidRDefault="00276D8B" w:rsidP="00276D8B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276D8B">
        <w:rPr>
          <w:rFonts w:ascii="Arial" w:eastAsia="Times New Roman" w:hAnsi="Arial" w:cs="Arial"/>
          <w:color w:val="333333"/>
          <w:sz w:val="25"/>
          <w:szCs w:val="25"/>
        </w:rPr>
        <w:t>The implications of this new alignment are profound. For Syria, joining the anti-ISIS coalition sig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nals both strategic necessity and political maturity — an effort to distance itself from years of glob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al isolation. It opens a narrow win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dow for reconstruction funding and reintegration into the interna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tional system, though at the cost of ideological independence.</w:t>
      </w:r>
    </w:p>
    <w:p w:rsidR="00276D8B" w:rsidRPr="00276D8B" w:rsidRDefault="00276D8B" w:rsidP="00276D8B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276D8B">
        <w:rPr>
          <w:rFonts w:ascii="Arial" w:eastAsia="Times New Roman" w:hAnsi="Arial" w:cs="Arial"/>
          <w:color w:val="333333"/>
          <w:sz w:val="25"/>
          <w:szCs w:val="25"/>
        </w:rPr>
        <w:t>For Washington, the move repre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sents a diplomatic coup — turning a once-defiant adversary into a co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operative partner in counterterror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ism. It fits within Trump’s 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lastRenderedPageBreak/>
        <w:t xml:space="preserve">evolving vision of a pragmatic Middle East, where alliances are reshaped not by history but by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necessity.For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the wider Muslim world — Pakistan included — Syria’s shift re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inforces a broader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realisation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: that violent extremism, once tolerated or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instrumentalised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>, has turned into a corrosive force threatening state sovereignty itself. The fight against militant groups like ISIS now tran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scends ideology; it is about reclaim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ing the integrity of nation-states that nearly collapsed under the weight of their own contradictions.</w:t>
      </w:r>
    </w:p>
    <w:p w:rsidR="00276D8B" w:rsidRPr="00276D8B" w:rsidRDefault="00276D8B" w:rsidP="00276D8B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276D8B">
        <w:rPr>
          <w:rFonts w:ascii="Arial" w:eastAsia="Times New Roman" w:hAnsi="Arial" w:cs="Arial"/>
          <w:color w:val="333333"/>
          <w:sz w:val="25"/>
          <w:szCs w:val="25"/>
        </w:rPr>
        <w:t>To understand the weight of this transformation, one must revis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it Syria’s political past. Hafiz al-Assad, an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Alawite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— a sect rooted in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Shia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Islam — rose from modest origins in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Latakia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to become the ar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chitect of modern Syrian authori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tarianism. A product of the Ba’ath Party’s ideology of Arab unity and anti-imperialism, Assad’s ascent reflected the aspirations of post-colonial Arab nationalism.</w:t>
      </w:r>
    </w:p>
    <w:p w:rsidR="00276D8B" w:rsidRPr="00276D8B" w:rsidRDefault="00276D8B" w:rsidP="00276D8B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276D8B">
        <w:rPr>
          <w:rFonts w:ascii="Arial" w:eastAsia="Times New Roman" w:hAnsi="Arial" w:cs="Arial"/>
          <w:color w:val="333333"/>
          <w:sz w:val="25"/>
          <w:szCs w:val="25"/>
        </w:rPr>
        <w:t>In the 1970s, he projected Syria as a fortress of Arab resistance against Western domination and Israeli oc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cupation. Yet behind the façade of nationalism emerged </w:t>
      </w:r>
      <w:proofErr w:type="gram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an oppres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sive</w:t>
      </w:r>
      <w:proofErr w:type="gram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machinery. Assad consolidated power through an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Alawite-dominat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ed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military and intelligence struc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ture,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marginalising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the Sunni ma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jority that had historically shaped Syria’s cultural and commercial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life.Internationally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>, Syria became Mos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cow’s most reliable ally in the Arab world. The Soviet Union’s arms, advi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sors, and diplomatic cover made Da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mascus the cornerstone of its Middle Eastern policy. Yet, this dependen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cy also entrenched Syria within the Cold War’s ideological framework, curbing its freedom of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manoeuvre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>.</w:t>
      </w:r>
    </w:p>
    <w:p w:rsidR="00276D8B" w:rsidRPr="00276D8B" w:rsidRDefault="00276D8B" w:rsidP="00276D8B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Hafiz al-Assad’s death in 2000 ushered in his son,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Bashar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al-Assad, a Western-educated ophthalmol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ogist thrust into power after the death of his elder brother, Basil. Ini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tially hailed as a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moderniser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,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Bashar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quickly reverted to autocratic norms. The state’s security organs expanded, corruption deepened, and political space vanished.</w:t>
      </w:r>
    </w:p>
    <w:p w:rsidR="00276D8B" w:rsidRPr="00276D8B" w:rsidRDefault="00276D8B" w:rsidP="00276D8B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The 2011 Arab Spring exposed this brittle order. Peaceful protests in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Daraa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spiralled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into a civil war that drew in foreign powers and re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gional militias. </w:t>
      </w:r>
      <w:proofErr w:type="gram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Backed by Iran, Hez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bollah, and Russia,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Bashar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survived — but at an unbearable human cost.</w:t>
      </w:r>
      <w:proofErr w:type="gram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Over 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lastRenderedPageBreak/>
        <w:t>half a million Syrians perished, millions were displaced, and the country’s ancient cities lay in ruins.</w:t>
      </w:r>
    </w:p>
    <w:p w:rsidR="00276D8B" w:rsidRPr="00276D8B" w:rsidRDefault="00276D8B" w:rsidP="00276D8B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hyperlink r:id="rId7" w:history="1">
        <w:r w:rsidRPr="00276D8B">
          <w:rPr>
            <w:rFonts w:ascii="inherit" w:eastAsia="Times New Roman" w:hAnsi="inherit" w:cs="Arial"/>
            <w:color w:val="222222"/>
            <w:sz w:val="20"/>
          </w:rPr>
          <w:t xml:space="preserve">Sheikh Rashid urges </w:t>
        </w:r>
        <w:proofErr w:type="spellStart"/>
        <w:r w:rsidRPr="00276D8B">
          <w:rPr>
            <w:rFonts w:ascii="inherit" w:eastAsia="Times New Roman" w:hAnsi="inherit" w:cs="Arial"/>
            <w:color w:val="222222"/>
            <w:sz w:val="20"/>
          </w:rPr>
          <w:t>govt</w:t>
        </w:r>
        <w:proofErr w:type="spellEnd"/>
        <w:r w:rsidRPr="00276D8B">
          <w:rPr>
            <w:rFonts w:ascii="inherit" w:eastAsia="Times New Roman" w:hAnsi="inherit" w:cs="Arial"/>
            <w:color w:val="222222"/>
            <w:sz w:val="20"/>
          </w:rPr>
          <w:t xml:space="preserve"> to allow meetings with </w:t>
        </w:r>
        <w:proofErr w:type="spellStart"/>
        <w:r w:rsidRPr="00276D8B">
          <w:rPr>
            <w:rFonts w:ascii="inherit" w:eastAsia="Times New Roman" w:hAnsi="inherit" w:cs="Arial"/>
            <w:color w:val="222222"/>
            <w:sz w:val="20"/>
          </w:rPr>
          <w:t>Imran</w:t>
        </w:r>
        <w:proofErr w:type="spellEnd"/>
        <w:r w:rsidRPr="00276D8B">
          <w:rPr>
            <w:rFonts w:ascii="inherit" w:eastAsia="Times New Roman" w:hAnsi="inherit" w:cs="Arial"/>
            <w:color w:val="222222"/>
            <w:sz w:val="20"/>
          </w:rPr>
          <w:t xml:space="preserve"> Khan</w:t>
        </w:r>
      </w:hyperlink>
    </w:p>
    <w:p w:rsidR="00276D8B" w:rsidRPr="00276D8B" w:rsidRDefault="00276D8B" w:rsidP="00276D8B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276D8B">
        <w:rPr>
          <w:rFonts w:ascii="Arial" w:eastAsia="Times New Roman" w:hAnsi="Arial" w:cs="Arial"/>
          <w:color w:val="333333"/>
          <w:sz w:val="25"/>
          <w:szCs w:val="25"/>
        </w:rPr>
        <w:t>By the late 2020s, the Assad re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gime had exhausted itself. Interna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tional isolation, battlefield losses, and internal dissent eroded its foun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dations. Turkey and regional stake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holders orchestrated a transitional framework that propelled Ahmed al-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Sharaa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— a former diplomat turned </w:t>
      </w:r>
      <w:proofErr w:type="gram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insurgent</w:t>
      </w:r>
      <w:proofErr w:type="gram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— into leadership. His ascent ended five decades of dy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nastic rule and began Syria’s uncer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>tain march toward reconstruction.</w:t>
      </w:r>
    </w:p>
    <w:p w:rsidR="00276D8B" w:rsidRPr="00276D8B" w:rsidRDefault="00276D8B" w:rsidP="00276D8B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Yet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Sharaa’s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Syria inherited ruin and exhaustion. The economy was shattered, society divided, and the state apparatus hollowed out. Its former allies, Russia and Iran, were themselves engulfed in wars — Moscow in Ukraine, Tehran in a shooting conflict with Israel. Be</w:t>
      </w:r>
      <w:r w:rsidRPr="00276D8B">
        <w:rPr>
          <w:rFonts w:ascii="Arial" w:eastAsia="Times New Roman" w:hAnsi="Arial" w:cs="Arial"/>
          <w:color w:val="333333"/>
          <w:sz w:val="25"/>
          <w:szCs w:val="25"/>
        </w:rPr>
        <w:softHyphen/>
        <w:t xml:space="preserve">reft of their protection, Syria found itself isolated, unable to withstand the combined pressures of Israel, the United States, and Turkey. It was against this backdrop that </w:t>
      </w:r>
      <w:proofErr w:type="spellStart"/>
      <w:r w:rsidRPr="00276D8B">
        <w:rPr>
          <w:rFonts w:ascii="Arial" w:eastAsia="Times New Roman" w:hAnsi="Arial" w:cs="Arial"/>
          <w:color w:val="333333"/>
          <w:sz w:val="25"/>
          <w:szCs w:val="25"/>
        </w:rPr>
        <w:t>Sharaa’s</w:t>
      </w:r>
      <w:proofErr w:type="spellEnd"/>
      <w:r w:rsidRPr="00276D8B">
        <w:rPr>
          <w:rFonts w:ascii="Arial" w:eastAsia="Times New Roman" w:hAnsi="Arial" w:cs="Arial"/>
          <w:color w:val="333333"/>
          <w:sz w:val="25"/>
          <w:szCs w:val="25"/>
        </w:rPr>
        <w:t xml:space="preserve"> outreach to Washington took on a tone not of triumph, but of survival.</w:t>
      </w:r>
    </w:p>
    <w:p w:rsidR="002D0458" w:rsidRDefault="002D0458"/>
    <w:sectPr w:rsidR="002D0458" w:rsidSect="002D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76D8B"/>
    <w:rsid w:val="00276D8B"/>
    <w:rsid w:val="002D0458"/>
    <w:rsid w:val="003A364F"/>
    <w:rsid w:val="004D4C95"/>
    <w:rsid w:val="00FC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58"/>
  </w:style>
  <w:style w:type="paragraph" w:styleId="Heading1">
    <w:name w:val="heading 1"/>
    <w:basedOn w:val="Normal"/>
    <w:link w:val="Heading1Char"/>
    <w:uiPriority w:val="9"/>
    <w:qFormat/>
    <w:rsid w:val="00276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76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76D8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76D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385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071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604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7609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6256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2531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6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67650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7795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49426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3309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639624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tion.com.pk/19-Nov-2025/sheikh-rashid-urges-govt-allow-meetings-imran-kh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.com.pk/columns" TargetMode="External"/><Relationship Id="rId5" Type="http://schemas.openxmlformats.org/officeDocument/2006/relationships/hyperlink" Target="https://www.nation.com.pk/opinions" TargetMode="External"/><Relationship Id="rId4" Type="http://schemas.openxmlformats.org/officeDocument/2006/relationships/hyperlink" Target="https://www.nation.com.pk/newspap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4811</Characters>
  <Application>Microsoft Office Word</Application>
  <DocSecurity>0</DocSecurity>
  <Lines>40</Lines>
  <Paragraphs>11</Paragraphs>
  <ScaleCrop>false</ScaleCrop>
  <Company>Grizli777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iuser2</dc:creator>
  <cp:lastModifiedBy>iuser2</cp:lastModifiedBy>
  <cp:revision>1</cp:revision>
  <dcterms:created xsi:type="dcterms:W3CDTF">2025-11-19T07:43:00Z</dcterms:created>
  <dcterms:modified xsi:type="dcterms:W3CDTF">2025-11-19T07:43:00Z</dcterms:modified>
</cp:coreProperties>
</file>