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1D" w:rsidRPr="00A2191D" w:rsidRDefault="00A2191D" w:rsidP="00A2191D">
      <w:pPr>
        <w:rPr>
          <w:rFonts w:asciiTheme="majorBidi" w:hAnsiTheme="majorBidi" w:cstheme="majorBidi"/>
          <w:b/>
          <w:bCs/>
          <w:sz w:val="32"/>
          <w:szCs w:val="32"/>
        </w:rPr>
      </w:pPr>
      <w:r w:rsidRPr="00A2191D">
        <w:rPr>
          <w:rFonts w:asciiTheme="majorBidi" w:hAnsiTheme="majorBidi" w:cstheme="majorBidi"/>
          <w:b/>
          <w:bCs/>
          <w:sz w:val="32"/>
          <w:szCs w:val="32"/>
        </w:rPr>
        <w:t>Women on Boards</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The board remains a closed circuit; the woman merely helps circulate credibility.</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 xml:space="preserve">Noor </w:t>
      </w:r>
      <w:proofErr w:type="spellStart"/>
      <w:r w:rsidRPr="00A2191D">
        <w:rPr>
          <w:rFonts w:asciiTheme="majorBidi" w:hAnsiTheme="majorBidi" w:cstheme="majorBidi"/>
          <w:sz w:val="24"/>
          <w:szCs w:val="24"/>
        </w:rPr>
        <w:t>ul</w:t>
      </w:r>
      <w:proofErr w:type="spellEnd"/>
      <w:r w:rsidRPr="00A2191D">
        <w:rPr>
          <w:rFonts w:asciiTheme="majorBidi" w:hAnsiTheme="majorBidi" w:cstheme="majorBidi"/>
          <w:sz w:val="24"/>
          <w:szCs w:val="24"/>
        </w:rPr>
        <w:t xml:space="preserve"> ain Ali</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 January 03, 2026</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Corporate Pakistan has recently developed a fondness for a familiar ritual: appointing a woman to the board and calling it progress.</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The announcement is immaculately worded on LinkedIn. The photograph is carefully framed. The applause is immediate and enthusiastic. Diversity, we are assured, is finally taking root. And yet, inside the boardroom, very little actually changes.</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 xml:space="preserve">To be fair — and fairness matters — competent, accomplished women do exist on corporate boards in Pakistan. Some bring deep </w:t>
      </w:r>
      <w:proofErr w:type="spellStart"/>
      <w:r w:rsidRPr="00A2191D">
        <w:rPr>
          <w:rFonts w:asciiTheme="majorBidi" w:hAnsiTheme="majorBidi" w:cstheme="majorBidi"/>
          <w:sz w:val="24"/>
          <w:szCs w:val="24"/>
        </w:rPr>
        <w:t>sectoral</w:t>
      </w:r>
      <w:proofErr w:type="spellEnd"/>
      <w:r w:rsidRPr="00A2191D">
        <w:rPr>
          <w:rFonts w:asciiTheme="majorBidi" w:hAnsiTheme="majorBidi" w:cstheme="majorBidi"/>
          <w:sz w:val="24"/>
          <w:szCs w:val="24"/>
        </w:rPr>
        <w:t xml:space="preserve"> knowledge, regulatory understanding, and the confidence to question entrenched practices. They earn their seats, and in rare cases, they use them meaningfully.</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But they are not the rule. They are the exception that proves how carefully the rule is enforced. The uncomfortable truth is this: most boards do not appoint women to redistribute power. They appoint them to manage perception. This is not a feminist complaint. It is a governance observation.</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Corporate power in Pakistan is not threatened by women. It is threatened by women who refuse to be managed. The preferred female board member is visible but compliant, accomplished but agreeable, educated but never intrusive. She does not press too hard on governance lapses, related-party transactions, regulatory arbitrage, or ethical shortcuts. She understands “context.” She respects “sensitivities.” She does not confuse her presence with authority.</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Her role is not to alter decisions but to endorse their legitimacy. In other words, she is there to make the board look modern, without forcing it to behave that way.</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 xml:space="preserve">This arrangement is not coincidental. It is strategic. In many cases, the qualification that matters most is proximity: familial, social, or political. </w:t>
      </w:r>
      <w:proofErr w:type="gramStart"/>
      <w:r w:rsidRPr="00A2191D">
        <w:rPr>
          <w:rFonts w:asciiTheme="majorBidi" w:hAnsiTheme="majorBidi" w:cstheme="majorBidi"/>
          <w:sz w:val="24"/>
          <w:szCs w:val="24"/>
        </w:rPr>
        <w:t>A familiar surname.</w:t>
      </w:r>
      <w:proofErr w:type="gramEnd"/>
      <w:r w:rsidRPr="00A2191D">
        <w:rPr>
          <w:rFonts w:asciiTheme="majorBidi" w:hAnsiTheme="majorBidi" w:cstheme="majorBidi"/>
          <w:sz w:val="24"/>
          <w:szCs w:val="24"/>
        </w:rPr>
        <w:t xml:space="preserve"> </w:t>
      </w:r>
      <w:proofErr w:type="gramStart"/>
      <w:r w:rsidRPr="00A2191D">
        <w:rPr>
          <w:rFonts w:asciiTheme="majorBidi" w:hAnsiTheme="majorBidi" w:cstheme="majorBidi"/>
          <w:sz w:val="24"/>
          <w:szCs w:val="24"/>
        </w:rPr>
        <w:t>A trusted household.</w:t>
      </w:r>
      <w:proofErr w:type="gramEnd"/>
      <w:r w:rsidRPr="00A2191D">
        <w:rPr>
          <w:rFonts w:asciiTheme="majorBidi" w:hAnsiTheme="majorBidi" w:cstheme="majorBidi"/>
          <w:sz w:val="24"/>
          <w:szCs w:val="24"/>
        </w:rPr>
        <w:t xml:space="preserve"> </w:t>
      </w:r>
      <w:proofErr w:type="gramStart"/>
      <w:r w:rsidRPr="00A2191D">
        <w:rPr>
          <w:rFonts w:asciiTheme="majorBidi" w:hAnsiTheme="majorBidi" w:cstheme="majorBidi"/>
          <w:sz w:val="24"/>
          <w:szCs w:val="24"/>
        </w:rPr>
        <w:t>A safe social alignment.</w:t>
      </w:r>
      <w:proofErr w:type="gramEnd"/>
      <w:r w:rsidRPr="00A2191D">
        <w:rPr>
          <w:rFonts w:asciiTheme="majorBidi" w:hAnsiTheme="majorBidi" w:cstheme="majorBidi"/>
          <w:sz w:val="24"/>
          <w:szCs w:val="24"/>
        </w:rPr>
        <w:t xml:space="preserve"> These appointments ensure loyalty, predictability, and minimal disruption.</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The diversity box is checked. International governance norms are cited. The power structure remains undisturbed. This is not inclusion. This is containment.</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 xml:space="preserve">The board remains a closed circuit; the woman merely helps circulate credibility. And women who have spent decades building professional credibility, challenging weak governance, surviving hostile corporate cultures, and developing independent judgment rarely make it to </w:t>
      </w:r>
      <w:r w:rsidRPr="00A2191D">
        <w:rPr>
          <w:rFonts w:asciiTheme="majorBidi" w:hAnsiTheme="majorBidi" w:cstheme="majorBidi"/>
          <w:sz w:val="24"/>
          <w:szCs w:val="24"/>
        </w:rPr>
        <w:lastRenderedPageBreak/>
        <w:t>these tables. They are described as “difficult”, “not board-ready”, or “too strong”, phrases that usually mean not easily controlled.</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So, they remain external advisers, consultants, senior managers, policy experts — close enough to power to be useful, never close enough to threaten it. Meanwhile, feminism is reduced to branding language. Empowerment becomes a press-release keyword. And the board remains male in instinct, even if not entirely in numbers. Here is the part many would rather not admit: token women are often more useful to patriarchal corporate systems than no women at all.</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 xml:space="preserve">Any criticism of exclusion can be </w:t>
      </w:r>
      <w:proofErr w:type="spellStart"/>
      <w:r w:rsidRPr="00A2191D">
        <w:rPr>
          <w:rFonts w:asciiTheme="majorBidi" w:hAnsiTheme="majorBidi" w:cstheme="majorBidi"/>
          <w:sz w:val="24"/>
          <w:szCs w:val="24"/>
        </w:rPr>
        <w:t>neutralised</w:t>
      </w:r>
      <w:proofErr w:type="spellEnd"/>
      <w:r w:rsidRPr="00A2191D">
        <w:rPr>
          <w:rFonts w:asciiTheme="majorBidi" w:hAnsiTheme="majorBidi" w:cstheme="majorBidi"/>
          <w:sz w:val="24"/>
          <w:szCs w:val="24"/>
        </w:rPr>
        <w:t xml:space="preserve"> with a headcount. Any question about governance culture can be answered with a photograph from the annual report. Any accusation of imbalance is dismissed with, “But we have women on our board.”</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This pattern is not unique to corporate Pakistan. It mirrors legislative and public-sector representation, where women are included through indirect selection, patronage, and loyalty, adding numbers to authority, not resistance to it. Real inclusion is expensive — not financially, but politically. It slows meetings down. It disrupts consensus. It introduces questions no one prepared answers for.</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 xml:space="preserve">It means appointing women who argue, audit, dissent, and insist on record. Women are chosen not because they are safe, but because they are competent. </w:t>
      </w:r>
      <w:proofErr w:type="gramStart"/>
      <w:r w:rsidRPr="00A2191D">
        <w:rPr>
          <w:rFonts w:asciiTheme="majorBidi" w:hAnsiTheme="majorBidi" w:cstheme="majorBidi"/>
          <w:sz w:val="24"/>
          <w:szCs w:val="24"/>
        </w:rPr>
        <w:t>Women whose presence changes outcomes, not aesthetics.</w:t>
      </w:r>
      <w:proofErr w:type="gramEnd"/>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 xml:space="preserve">Until then, corporate Pakistan should stop congratulating itself for symbolic appointments and start interrogating what those appointments are designed to prevent. </w:t>
      </w:r>
      <w:proofErr w:type="gramStart"/>
      <w:r w:rsidRPr="00A2191D">
        <w:rPr>
          <w:rFonts w:asciiTheme="majorBidi" w:hAnsiTheme="majorBidi" w:cstheme="majorBidi"/>
          <w:sz w:val="24"/>
          <w:szCs w:val="24"/>
        </w:rPr>
        <w:t>Because a woman on a board that cannot challenge power is not empowerment.</w:t>
      </w:r>
      <w:proofErr w:type="gramEnd"/>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She is evidence that power has learned how to speak the language of equality without surrendering any of its control.</w:t>
      </w:r>
    </w:p>
    <w:p w:rsidR="00A2191D" w:rsidRPr="00A2191D" w:rsidRDefault="00A2191D" w:rsidP="00A2191D">
      <w:pPr>
        <w:rPr>
          <w:rFonts w:asciiTheme="majorBidi" w:hAnsiTheme="majorBidi" w:cstheme="majorBidi"/>
          <w:sz w:val="24"/>
          <w:szCs w:val="24"/>
        </w:rPr>
      </w:pPr>
      <w:r w:rsidRPr="00A2191D">
        <w:rPr>
          <w:rFonts w:asciiTheme="majorBidi" w:hAnsiTheme="majorBidi" w:cstheme="majorBidi"/>
          <w:sz w:val="24"/>
          <w:szCs w:val="24"/>
        </w:rPr>
        <w:t xml:space="preserve">Noor </w:t>
      </w:r>
      <w:proofErr w:type="spellStart"/>
      <w:r w:rsidRPr="00A2191D">
        <w:rPr>
          <w:rFonts w:asciiTheme="majorBidi" w:hAnsiTheme="majorBidi" w:cstheme="majorBidi"/>
          <w:sz w:val="24"/>
          <w:szCs w:val="24"/>
        </w:rPr>
        <w:t>ul</w:t>
      </w:r>
      <w:proofErr w:type="spellEnd"/>
      <w:r w:rsidRPr="00A2191D">
        <w:rPr>
          <w:rFonts w:asciiTheme="majorBidi" w:hAnsiTheme="majorBidi" w:cstheme="majorBidi"/>
          <w:sz w:val="24"/>
          <w:szCs w:val="24"/>
        </w:rPr>
        <w:t xml:space="preserve"> ain Ali</w:t>
      </w:r>
      <w:r w:rsidRPr="00A2191D">
        <w:rPr>
          <w:rFonts w:asciiTheme="majorBidi" w:hAnsiTheme="majorBidi" w:cstheme="majorBidi"/>
          <w:sz w:val="24"/>
          <w:szCs w:val="24"/>
        </w:rPr>
        <w:br/>
        <w:t>The writer is a journalist with a background in International Relations.</w:t>
      </w:r>
    </w:p>
    <w:p w:rsidR="00DF4884" w:rsidRPr="00A2191D" w:rsidRDefault="00DF4884" w:rsidP="00A2191D">
      <w:pPr>
        <w:rPr>
          <w:rFonts w:asciiTheme="majorBidi" w:hAnsiTheme="majorBidi" w:cstheme="majorBidi"/>
          <w:sz w:val="24"/>
          <w:szCs w:val="24"/>
        </w:rPr>
      </w:pPr>
    </w:p>
    <w:sectPr w:rsidR="00DF4884" w:rsidRPr="00A2191D" w:rsidSect="00DF48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191D"/>
    <w:rsid w:val="00A2191D"/>
    <w:rsid w:val="00DF48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84"/>
  </w:style>
  <w:style w:type="paragraph" w:styleId="Heading1">
    <w:name w:val="heading 1"/>
    <w:basedOn w:val="Normal"/>
    <w:link w:val="Heading1Char"/>
    <w:uiPriority w:val="9"/>
    <w:qFormat/>
    <w:rsid w:val="00A219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19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9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191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2191D"/>
    <w:rPr>
      <w:color w:val="0000FF"/>
      <w:u w:val="single"/>
    </w:rPr>
  </w:style>
  <w:style w:type="paragraph" w:styleId="NormalWeb">
    <w:name w:val="Normal (Web)"/>
    <w:basedOn w:val="Normal"/>
    <w:uiPriority w:val="99"/>
    <w:semiHidden/>
    <w:unhideWhenUsed/>
    <w:rsid w:val="00A219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191D"/>
    <w:rPr>
      <w:b/>
      <w:bCs/>
    </w:rPr>
  </w:style>
</w:styles>
</file>

<file path=word/webSettings.xml><?xml version="1.0" encoding="utf-8"?>
<w:webSettings xmlns:r="http://schemas.openxmlformats.org/officeDocument/2006/relationships" xmlns:w="http://schemas.openxmlformats.org/wordprocessingml/2006/main">
  <w:divs>
    <w:div w:id="69547764">
      <w:bodyDiv w:val="1"/>
      <w:marLeft w:val="0"/>
      <w:marRight w:val="0"/>
      <w:marTop w:val="0"/>
      <w:marBottom w:val="0"/>
      <w:divBdr>
        <w:top w:val="none" w:sz="0" w:space="0" w:color="auto"/>
        <w:left w:val="none" w:sz="0" w:space="0" w:color="auto"/>
        <w:bottom w:val="none" w:sz="0" w:space="0" w:color="auto"/>
        <w:right w:val="none" w:sz="0" w:space="0" w:color="auto"/>
      </w:divBdr>
      <w:divsChild>
        <w:div w:id="1631740126">
          <w:marLeft w:val="0"/>
          <w:marRight w:val="0"/>
          <w:marTop w:val="0"/>
          <w:marBottom w:val="450"/>
          <w:divBdr>
            <w:top w:val="none" w:sz="0" w:space="0" w:color="auto"/>
            <w:left w:val="none" w:sz="0" w:space="0" w:color="auto"/>
            <w:bottom w:val="none" w:sz="0" w:space="0" w:color="auto"/>
            <w:right w:val="none" w:sz="0" w:space="0" w:color="auto"/>
          </w:divBdr>
        </w:div>
        <w:div w:id="1851480087">
          <w:marLeft w:val="0"/>
          <w:marRight w:val="0"/>
          <w:marTop w:val="0"/>
          <w:marBottom w:val="450"/>
          <w:divBdr>
            <w:top w:val="none" w:sz="0" w:space="0" w:color="auto"/>
            <w:left w:val="none" w:sz="0" w:space="0" w:color="auto"/>
            <w:bottom w:val="none" w:sz="0" w:space="0" w:color="auto"/>
            <w:right w:val="none" w:sz="0" w:space="0" w:color="auto"/>
          </w:divBdr>
          <w:divsChild>
            <w:div w:id="1758134999">
              <w:marLeft w:val="0"/>
              <w:marRight w:val="0"/>
              <w:marTop w:val="300"/>
              <w:marBottom w:val="0"/>
              <w:divBdr>
                <w:top w:val="none" w:sz="0" w:space="0" w:color="auto"/>
                <w:left w:val="none" w:sz="0" w:space="0" w:color="auto"/>
                <w:bottom w:val="none" w:sz="0" w:space="0" w:color="auto"/>
                <w:right w:val="none" w:sz="0" w:space="0" w:color="auto"/>
              </w:divBdr>
              <w:divsChild>
                <w:div w:id="424806713">
                  <w:marLeft w:val="0"/>
                  <w:marRight w:val="0"/>
                  <w:marTop w:val="0"/>
                  <w:marBottom w:val="225"/>
                  <w:divBdr>
                    <w:top w:val="none" w:sz="0" w:space="0" w:color="auto"/>
                    <w:left w:val="none" w:sz="0" w:space="0" w:color="auto"/>
                    <w:bottom w:val="none" w:sz="0" w:space="0" w:color="auto"/>
                    <w:right w:val="none" w:sz="0" w:space="0" w:color="auto"/>
                  </w:divBdr>
                  <w:divsChild>
                    <w:div w:id="2055350646">
                      <w:marLeft w:val="0"/>
                      <w:marRight w:val="0"/>
                      <w:marTop w:val="0"/>
                      <w:marBottom w:val="0"/>
                      <w:divBdr>
                        <w:top w:val="none" w:sz="0" w:space="0" w:color="auto"/>
                        <w:left w:val="none" w:sz="0" w:space="0" w:color="auto"/>
                        <w:bottom w:val="none" w:sz="0" w:space="0" w:color="auto"/>
                        <w:right w:val="none" w:sz="0" w:space="0" w:color="auto"/>
                      </w:divBdr>
                      <w:divsChild>
                        <w:div w:id="1406342225">
                          <w:marLeft w:val="0"/>
                          <w:marRight w:val="90"/>
                          <w:marTop w:val="0"/>
                          <w:marBottom w:val="0"/>
                          <w:divBdr>
                            <w:top w:val="none" w:sz="0" w:space="0" w:color="auto"/>
                            <w:left w:val="none" w:sz="0" w:space="0" w:color="auto"/>
                            <w:bottom w:val="none" w:sz="0" w:space="0" w:color="auto"/>
                            <w:right w:val="none" w:sz="0" w:space="0" w:color="auto"/>
                          </w:divBdr>
                        </w:div>
                        <w:div w:id="9813761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615967">
      <w:bodyDiv w:val="1"/>
      <w:marLeft w:val="0"/>
      <w:marRight w:val="0"/>
      <w:marTop w:val="0"/>
      <w:marBottom w:val="0"/>
      <w:divBdr>
        <w:top w:val="none" w:sz="0" w:space="0" w:color="auto"/>
        <w:left w:val="none" w:sz="0" w:space="0" w:color="auto"/>
        <w:bottom w:val="none" w:sz="0" w:space="0" w:color="auto"/>
        <w:right w:val="none" w:sz="0" w:space="0" w:color="auto"/>
      </w:divBdr>
      <w:divsChild>
        <w:div w:id="502011988">
          <w:marLeft w:val="0"/>
          <w:marRight w:val="0"/>
          <w:marTop w:val="300"/>
          <w:marBottom w:val="300"/>
          <w:divBdr>
            <w:top w:val="none" w:sz="0" w:space="0" w:color="auto"/>
            <w:left w:val="none" w:sz="0" w:space="0" w:color="auto"/>
            <w:bottom w:val="none" w:sz="0" w:space="0" w:color="auto"/>
            <w:right w:val="none" w:sz="0" w:space="0" w:color="auto"/>
          </w:divBdr>
          <w:divsChild>
            <w:div w:id="1288199792">
              <w:marLeft w:val="0"/>
              <w:marRight w:val="0"/>
              <w:marTop w:val="0"/>
              <w:marBottom w:val="0"/>
              <w:divBdr>
                <w:top w:val="none" w:sz="0" w:space="0" w:color="auto"/>
                <w:left w:val="none" w:sz="0" w:space="0" w:color="auto"/>
                <w:bottom w:val="none" w:sz="0" w:space="0" w:color="auto"/>
                <w:right w:val="none" w:sz="0" w:space="0" w:color="auto"/>
              </w:divBdr>
            </w:div>
          </w:divsChild>
        </w:div>
        <w:div w:id="1461000797">
          <w:marLeft w:val="0"/>
          <w:marRight w:val="0"/>
          <w:marTop w:val="300"/>
          <w:marBottom w:val="300"/>
          <w:divBdr>
            <w:top w:val="none" w:sz="0" w:space="0" w:color="auto"/>
            <w:left w:val="none" w:sz="0" w:space="0" w:color="auto"/>
            <w:bottom w:val="none" w:sz="0" w:space="0" w:color="auto"/>
            <w:right w:val="none" w:sz="0" w:space="0" w:color="auto"/>
          </w:divBdr>
          <w:divsChild>
            <w:div w:id="1774788032">
              <w:marLeft w:val="0"/>
              <w:marRight w:val="0"/>
              <w:marTop w:val="0"/>
              <w:marBottom w:val="0"/>
              <w:divBdr>
                <w:top w:val="none" w:sz="0" w:space="0" w:color="auto"/>
                <w:left w:val="none" w:sz="0" w:space="0" w:color="auto"/>
                <w:bottom w:val="none" w:sz="0" w:space="0" w:color="auto"/>
                <w:right w:val="none" w:sz="0" w:space="0" w:color="auto"/>
              </w:divBdr>
            </w:div>
          </w:divsChild>
        </w:div>
        <w:div w:id="1309046811">
          <w:marLeft w:val="0"/>
          <w:marRight w:val="0"/>
          <w:marTop w:val="300"/>
          <w:marBottom w:val="300"/>
          <w:divBdr>
            <w:top w:val="none" w:sz="0" w:space="0" w:color="auto"/>
            <w:left w:val="none" w:sz="0" w:space="0" w:color="auto"/>
            <w:bottom w:val="none" w:sz="0" w:space="0" w:color="auto"/>
            <w:right w:val="none" w:sz="0" w:space="0" w:color="auto"/>
          </w:divBdr>
          <w:divsChild>
            <w:div w:id="2021807372">
              <w:marLeft w:val="0"/>
              <w:marRight w:val="0"/>
              <w:marTop w:val="0"/>
              <w:marBottom w:val="0"/>
              <w:divBdr>
                <w:top w:val="none" w:sz="0" w:space="0" w:color="auto"/>
                <w:left w:val="none" w:sz="0" w:space="0" w:color="auto"/>
                <w:bottom w:val="none" w:sz="0" w:space="0" w:color="auto"/>
                <w:right w:val="none" w:sz="0" w:space="0" w:color="auto"/>
              </w:divBdr>
            </w:div>
          </w:divsChild>
        </w:div>
        <w:div w:id="1077242812">
          <w:marLeft w:val="0"/>
          <w:marRight w:val="0"/>
          <w:marTop w:val="300"/>
          <w:marBottom w:val="300"/>
          <w:divBdr>
            <w:top w:val="none" w:sz="0" w:space="0" w:color="auto"/>
            <w:left w:val="none" w:sz="0" w:space="0" w:color="auto"/>
            <w:bottom w:val="none" w:sz="0" w:space="0" w:color="auto"/>
            <w:right w:val="none" w:sz="0" w:space="0" w:color="auto"/>
          </w:divBdr>
          <w:divsChild>
            <w:div w:id="1298145647">
              <w:marLeft w:val="0"/>
              <w:marRight w:val="0"/>
              <w:marTop w:val="0"/>
              <w:marBottom w:val="0"/>
              <w:divBdr>
                <w:top w:val="none" w:sz="0" w:space="0" w:color="auto"/>
                <w:left w:val="none" w:sz="0" w:space="0" w:color="auto"/>
                <w:bottom w:val="none" w:sz="0" w:space="0" w:color="auto"/>
                <w:right w:val="none" w:sz="0" w:space="0" w:color="auto"/>
              </w:divBdr>
            </w:div>
          </w:divsChild>
        </w:div>
        <w:div w:id="852844679">
          <w:marLeft w:val="0"/>
          <w:marRight w:val="0"/>
          <w:marTop w:val="300"/>
          <w:marBottom w:val="300"/>
          <w:divBdr>
            <w:top w:val="none" w:sz="0" w:space="0" w:color="auto"/>
            <w:left w:val="none" w:sz="0" w:space="0" w:color="auto"/>
            <w:bottom w:val="none" w:sz="0" w:space="0" w:color="auto"/>
            <w:right w:val="none" w:sz="0" w:space="0" w:color="auto"/>
          </w:divBdr>
          <w:divsChild>
            <w:div w:id="10698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3680</Characters>
  <Application>Microsoft Office Word</Application>
  <DocSecurity>0</DocSecurity>
  <Lines>30</Lines>
  <Paragraphs>8</Paragraphs>
  <ScaleCrop>false</ScaleCrop>
  <Company>Grizli777</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2026-01-03T06:24:00Z</dcterms:created>
  <dcterms:modified xsi:type="dcterms:W3CDTF">2026-01-03T06:25:00Z</dcterms:modified>
</cp:coreProperties>
</file>