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C2" w:rsidRPr="00665EC2" w:rsidRDefault="00665EC2" w:rsidP="00665EC2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65E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Pre-Colonial Insecurity </w:t>
      </w:r>
    </w:p>
    <w:p w:rsidR="00665EC2" w:rsidRPr="00665EC2" w:rsidRDefault="00665EC2" w:rsidP="00665EC2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65EC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uncontrolled rivers plunged the region into ruinous swings. </w:t>
      </w:r>
    </w:p>
    <w:p w:rsidR="00665EC2" w:rsidRPr="00665EC2" w:rsidRDefault="00665EC2" w:rsidP="00665EC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665EC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Mohsin</w:t>
        </w:r>
        <w:proofErr w:type="spellEnd"/>
        <w:r w:rsidRPr="00665EC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665EC2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Leghari</w:t>
        </w:r>
        <w:proofErr w:type="spellEnd"/>
      </w:hyperlink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</w:p>
    <w:p w:rsidR="00665EC2" w:rsidRPr="00665EC2" w:rsidRDefault="00665EC2" w:rsidP="00665EC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April 12, 2025 </w:t>
      </w:r>
    </w:p>
    <w:p w:rsidR="00665EC2" w:rsidRPr="00665EC2" w:rsidRDefault="00665EC2" w:rsidP="00665EC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Before the British seized control of the Indus Basin—annexing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in 1843 after the Battle of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Miani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Punjab in 1849 following the Second Anglo-Sikh War—Punjab,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and princely states like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Bahawalpur existed in a delicate balance of abundance and ruin, tethered to a network of inundation canals shaped over centuries. These seasonal channels tapped the Indus and its Punjab tributaries—the Jhelum, Chenab, Ravi, Beas, and Sutlej—during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season (June–September), when monsoon rains and Himalayan snowmelt swelled rivers to their peak.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the Nara Canal system stretched across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Sanghar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Tharparkar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irrigating ~800,000 acres and sustaining the princely state of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(founded 1783) with rice and millet, its distributaries reaching into the arid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Desert. Nearby,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Pinyari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 network watered ~300,000 acres around Hyderabad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Matiari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Kalri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 nourished ~200,000 acres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Thatta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Badin’s deltaic plains, and the smaller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Guni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Fuleli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canals supported ~200,000 acres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Nawabshah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Sanghar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. In Punjab,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Hasli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 drew from the Ravi to irrigate ~400,000 acres across Lahore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Sheikhupura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;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Shahpur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Canals, fed by the Jhelum, sustained ~350,000 acres in Sargodha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Shahpur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within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Chaj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(Jhelum–Chenab);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Rasul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system harnessed the Chenab for ~300,000 acres in Gujranwala and Sialkot in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Rechna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(Chenab–Ravi); the Beas supported minor canals irrigating ~250,000 acres in the Bari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(Ravi–Beas)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Jalandhar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(Beas–Sutlej), notably around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Hoshiarpur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; and the Sutlej’s flood channels nourished ~500,000 acres along Bahawalpur’s eastern fringes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Ferozepur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. Collectively, these canals enabled ~3–4 million acres of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cultivation—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bajra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(pearl millet),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jowar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(sorghum), rice, and pulses—aligned with the rivers’ seasonal bounty.</w:t>
      </w:r>
    </w:p>
    <w:p w:rsidR="00665EC2" w:rsidRPr="00665EC2" w:rsidRDefault="00665EC2" w:rsidP="00665EC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This system, however, faltered in the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season (October–March), when river flows dwindled—save for the Jhelum’s steadier snowmelt—leaving canals dry or barely flowing. Irrigation shrank to riverbanks or Persian wheel wells, and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crops like wheat, barley, or oilseeds were sparse, limited to small patches near Multan (Chenab),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Jhang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(Jhelum), or Amritsar (Beas), their yields too scant to offset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reliance.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flood-recession agriculture along the Indus banks produced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meagre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harvests, dwarfed by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output, while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Seraiki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pastoralists herded livestock across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Desert fringes to endure lean winters. Bahawalpur mirrored this plight, its agriculture tied to the Sutlej’s erratic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floods, with negligible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production forcing reliance on camels, goats, and sheep; its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Nawab’s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coffers remained thin, strained by a land yielding little beyond the monsoon. Rainfall was </w:t>
      </w:r>
      <w:r w:rsidRPr="00665EC2">
        <w:rPr>
          <w:rFonts w:ascii="Times New Roman" w:eastAsia="Times New Roman" w:hAnsi="Times New Roman" w:cs="Times New Roman"/>
          <w:szCs w:val="24"/>
        </w:rPr>
        <w:lastRenderedPageBreak/>
        <w:t xml:space="preserve">scant—10 to 20 inches in Punjab, 5 to 10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and less in Bahawalpur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—and beyond these irrigated zones, over 10 million acres of “waste” land lay barren, grazed by nomadic tribes.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Mirs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’ rule hung on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meagre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land taxes, their treasury as precarious as their fields. Across the region, this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-centric system left Punjab,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Bahawalpur,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exposed, lacking the resilience to weather nature’s extremes or produce surplus for trade.</w:t>
      </w:r>
    </w:p>
    <w:p w:rsidR="00665EC2" w:rsidRPr="00665EC2" w:rsidRDefault="00665EC2" w:rsidP="00665EC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These uncontrolled rivers plunged the region into ruinous swings: famines when floods </w:t>
      </w:r>
      <w:proofErr w:type="gramStart"/>
      <w:r w:rsidRPr="00665EC2">
        <w:rPr>
          <w:rFonts w:ascii="Times New Roman" w:eastAsia="Times New Roman" w:hAnsi="Times New Roman" w:cs="Times New Roman"/>
          <w:szCs w:val="24"/>
        </w:rPr>
        <w:t>failed,</w:t>
      </w:r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and floods when they overwhelmed.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Chalisa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Famine (1783–84), one of South Asia’s deadliest, erupted after monsoon failures in 1782–1783, coinciding with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founding, and ravaged ~100,000 square miles across Punjab’s Jhelum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Chaj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Shahpur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), Chenab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Rechna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(Gujranwala), Beas–Sutlej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Jalandhar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(Amritsar), and Ravi plains (Lahore), as well as Kashmir, Delhi, Rajasthan, and parts of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. Amid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Mughal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decline and Sikh rebellions, it claimed ~11 million lives, stripping Punjab of a third of its population. Lahore’s streets brimmed with corpses, necessitating mass burials; villages along the Chenab and Jhelum emptied, some marked by cannibalism. Sikh chronicles named it “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Chalisa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” (the forty)—perhaps for its peak from late 1783 to mid-1784, lingering into 1785, or the grim tale that only 40 households survived in some districts—leaving a legacy of economic ruin.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the 1800–01 drought scorched 30,000 square miles, halving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Thatta’s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population and slashing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harvests as the Nara Canal dwindled to a trickle; mass migration to Kutch ensued, date palms died, mangroves retreated, and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Mirs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faced bankruptcy, their rule teetering.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Famine (1837–38) struck the Beas–Sutlej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Jalandhar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Doab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claiming ~800,000 lives across 50,000 square miles as dry canals left fields barren, driving mothers to drown infants rather than watch them starve, villages deserted from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Hoshiarpur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to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Ferozepur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>.</w:t>
      </w:r>
    </w:p>
    <w:p w:rsidR="00665EC2" w:rsidRPr="00665EC2" w:rsidRDefault="00665EC2" w:rsidP="00665EC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Floods wrought equal havoc. In 1841, the Indus surged from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Attock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to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Rohri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flooding Punjab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; the Jhelum inundated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Jhang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the Chenab swamped Gujranwala, the Beas swelled Amritsar, and the Sutlej stretched into “an inland sea 40 miles wide” near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Ferozepur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as Alexander Cunningham recorded. Thousands perished,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crops vanished, and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offered no reprieve. The 1858 flood shattered the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Pinyari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Canal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headworks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submerging Hyderabad district for months and erasing ~200,000 acres of winter crops, underscoring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fragile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hopes. The 1869–70 catastrophe capped this cycle: failed monsoons in 1869 devastated 75,000 square miles, killing ~50,000 in Multan and ~30,000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Dera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Ghazi Khan (Chenab), ~20,000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Jhang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(Jhelum), and ~15,000 in Amritsar (Beas), while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Sukkur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Shikarpur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saw 25% losses, with some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tehsils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hitting 40% mortality. The 1870 floods followed, ravaging Punjab’s rivers—Jhelum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Shahpur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, Chenab in Sialkot, Beas and Sutlej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Ferozepur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—and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Indus plains, obliterating seeds, stores, and lives amid cholera outbreaks. Colonial records detail despair: mothers drowning infants “to spare them slow starvation,” relief camps where ~60% perished, villages silenced—canals choked with corpses,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Khairpur’s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water wheels stilled, and Bahawalpur’s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Nawab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helpless with empty granaries. These disasters left the region </w:t>
      </w:r>
      <w:r w:rsidRPr="00665EC2">
        <w:rPr>
          <w:rFonts w:ascii="Times New Roman" w:eastAsia="Times New Roman" w:hAnsi="Times New Roman" w:cs="Times New Roman"/>
          <w:szCs w:val="24"/>
        </w:rPr>
        <w:lastRenderedPageBreak/>
        <w:t xml:space="preserve">not as a breadbasket but as a land on the edge, its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kharif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yields undone by nature’s fury, with no </w:t>
      </w:r>
      <w:proofErr w:type="spellStart"/>
      <w:proofErr w:type="gramStart"/>
      <w:r w:rsidRPr="00665EC2">
        <w:rPr>
          <w:rFonts w:ascii="Times New Roman" w:eastAsia="Times New Roman" w:hAnsi="Times New Roman" w:cs="Times New Roman"/>
          <w:szCs w:val="24"/>
        </w:rPr>
        <w:t>rabi</w:t>
      </w:r>
      <w:proofErr w:type="spellEnd"/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 buffer to fall back on.</w:t>
      </w:r>
    </w:p>
    <w:p w:rsidR="00665EC2" w:rsidRPr="00665EC2" w:rsidRDefault="00665EC2" w:rsidP="00665EC2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665EC2">
        <w:rPr>
          <w:rFonts w:ascii="Times New Roman" w:eastAsia="Times New Roman" w:hAnsi="Times New Roman" w:cs="Times New Roman"/>
          <w:szCs w:val="24"/>
        </w:rPr>
        <w:t xml:space="preserve">By the early 19th century, this relentless cycle—peaking with the 1869–70 </w:t>
      </w:r>
      <w:proofErr w:type="gramStart"/>
      <w:r w:rsidRPr="00665EC2">
        <w:rPr>
          <w:rFonts w:ascii="Times New Roman" w:eastAsia="Times New Roman" w:hAnsi="Times New Roman" w:cs="Times New Roman"/>
          <w:szCs w:val="24"/>
        </w:rPr>
        <w:t>catastrophe—</w:t>
      </w:r>
      <w:proofErr w:type="gramEnd"/>
      <w:r w:rsidRPr="00665EC2">
        <w:rPr>
          <w:rFonts w:ascii="Times New Roman" w:eastAsia="Times New Roman" w:hAnsi="Times New Roman" w:cs="Times New Roman"/>
          <w:szCs w:val="24"/>
        </w:rPr>
        <w:t xml:space="preserve">exposed the dire need to master the Indus Basin’s wild rivers. The British, arriving in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Sindh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in 1843, Punjab in 1849, and establishing </w:t>
      </w:r>
      <w:proofErr w:type="spellStart"/>
      <w:r w:rsidRPr="00665EC2">
        <w:rPr>
          <w:rFonts w:ascii="Times New Roman" w:eastAsia="Times New Roman" w:hAnsi="Times New Roman" w:cs="Times New Roman"/>
          <w:szCs w:val="24"/>
        </w:rPr>
        <w:t>Khairpur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t xml:space="preserve"> as a protectorate in 1836, inherited a region where survival bowed to nature’s whims, poised for a sweeping intervention to redefine its fate.</w:t>
      </w:r>
    </w:p>
    <w:p w:rsidR="00665EC2" w:rsidRPr="00665EC2" w:rsidRDefault="00665EC2" w:rsidP="00665EC2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665EC2">
        <w:rPr>
          <w:rFonts w:ascii="Times New Roman" w:eastAsia="Times New Roman" w:hAnsi="Times New Roman" w:cs="Times New Roman"/>
          <w:b/>
          <w:bCs/>
          <w:szCs w:val="24"/>
        </w:rPr>
        <w:t>Mohsin</w:t>
      </w:r>
      <w:proofErr w:type="spellEnd"/>
      <w:r w:rsidRPr="00665EC2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proofErr w:type="spellStart"/>
      <w:r w:rsidRPr="00665EC2">
        <w:rPr>
          <w:rFonts w:ascii="Times New Roman" w:eastAsia="Times New Roman" w:hAnsi="Times New Roman" w:cs="Times New Roman"/>
          <w:b/>
          <w:bCs/>
          <w:szCs w:val="24"/>
        </w:rPr>
        <w:t>Leghari</w:t>
      </w:r>
      <w:proofErr w:type="spellEnd"/>
      <w:r w:rsidRPr="00665EC2">
        <w:rPr>
          <w:rFonts w:ascii="Times New Roman" w:eastAsia="Times New Roman" w:hAnsi="Times New Roman" w:cs="Times New Roman"/>
          <w:szCs w:val="24"/>
        </w:rPr>
        <w:br/>
        <w:t>The writer is a former Senator, MPA, MNA, and former Minister of Irrigation Punjab.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65EC2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665EC2"/>
    <w:rsid w:val="0070648E"/>
    <w:rsid w:val="007C1BCF"/>
    <w:rsid w:val="00821A68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665EC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5EC2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3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4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ion.com.pk/columnist/mohsin-legh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5911</Characters>
  <Application>Microsoft Office Word</Application>
  <DocSecurity>0</DocSecurity>
  <Lines>49</Lines>
  <Paragraphs>13</Paragraphs>
  <ScaleCrop>false</ScaleCrop>
  <Company>Grizli777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2025-04-26T05:52:00Z</dcterms:created>
  <dcterms:modified xsi:type="dcterms:W3CDTF">2025-04-26T06:01:00Z</dcterms:modified>
</cp:coreProperties>
</file>