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C5" w:rsidRPr="00E16AC5" w:rsidRDefault="00E16AC5" w:rsidP="00E16AC5">
      <w:pPr>
        <w:spacing w:before="100"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16A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The US-China Strategic Maturity </w:t>
      </w:r>
    </w:p>
    <w:p w:rsidR="00E16AC5" w:rsidRPr="00E16AC5" w:rsidRDefault="00E16AC5" w:rsidP="00E16AC5">
      <w:pPr>
        <w:spacing w:before="100"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16A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Progress in one domain should not be held hostage to stalemate in another </w:t>
      </w:r>
    </w:p>
    <w:p w:rsidR="00E16AC5" w:rsidRPr="00E16AC5" w:rsidRDefault="00E16AC5" w:rsidP="00E16AC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hyperlink r:id="rId4" w:history="1">
        <w:r w:rsidRPr="00E16AC5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 xml:space="preserve">M A </w:t>
        </w:r>
        <w:proofErr w:type="spellStart"/>
        <w:r w:rsidRPr="00E16AC5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Hossain</w:t>
        </w:r>
        <w:proofErr w:type="spellEnd"/>
      </w:hyperlink>
      <w:r w:rsidRPr="00E16AC5">
        <w:rPr>
          <w:rFonts w:ascii="Times New Roman" w:eastAsia="Times New Roman" w:hAnsi="Times New Roman" w:cs="Times New Roman"/>
          <w:szCs w:val="24"/>
        </w:rPr>
        <w:t xml:space="preserve"> </w:t>
      </w:r>
    </w:p>
    <w:p w:rsidR="00E16AC5" w:rsidRPr="00E16AC5" w:rsidRDefault="00E16AC5" w:rsidP="00E16AC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E16AC5">
        <w:rPr>
          <w:rFonts w:ascii="Times New Roman" w:eastAsia="Times New Roman" w:hAnsi="Times New Roman" w:cs="Times New Roman"/>
          <w:szCs w:val="24"/>
        </w:rPr>
        <w:t xml:space="preserve">May 12, 2025 </w:t>
      </w:r>
    </w:p>
    <w:p w:rsidR="00E16AC5" w:rsidRPr="00E16AC5" w:rsidRDefault="00E16AC5" w:rsidP="00E16AC5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16AC5">
        <w:rPr>
          <w:rFonts w:ascii="Times New Roman" w:eastAsia="Times New Roman" w:hAnsi="Times New Roman" w:cs="Times New Roman"/>
          <w:szCs w:val="24"/>
        </w:rPr>
        <w:t>The global economy now finds it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self in an era of uneasy transi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tion—between the liberal order of the past and the fragmented, transac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tional world of the present. In this fraught environment, the meet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ing between China’s Vice Pre</w:t>
      </w:r>
      <w:r w:rsidRPr="00E16AC5">
        <w:rPr>
          <w:rFonts w:ascii="Times New Roman" w:eastAsia="Times New Roman" w:hAnsi="Times New Roman" w:cs="Times New Roman"/>
          <w:szCs w:val="24"/>
        </w:rPr>
        <w:softHyphen/>
        <w:t xml:space="preserve">mier He </w:t>
      </w:r>
      <w:proofErr w:type="spellStart"/>
      <w:r w:rsidRPr="00E16AC5">
        <w:rPr>
          <w:rFonts w:ascii="Times New Roman" w:eastAsia="Times New Roman" w:hAnsi="Times New Roman" w:cs="Times New Roman"/>
          <w:szCs w:val="24"/>
        </w:rPr>
        <w:t>Lifeng</w:t>
      </w:r>
      <w:proofErr w:type="spellEnd"/>
      <w:r w:rsidRPr="00E16AC5">
        <w:rPr>
          <w:rFonts w:ascii="Times New Roman" w:eastAsia="Times New Roman" w:hAnsi="Times New Roman" w:cs="Times New Roman"/>
          <w:szCs w:val="24"/>
        </w:rPr>
        <w:t xml:space="preserve"> and U.S. officials in Switzerland (9–12 May) car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ries implications far beyond the immediate issue of tariffs. This is no longer just a squabble over trade imbalances. It is a broader test of strategic maturity: Can the Unit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ed States manage competition without veering into destructive confrontation? And can China reform without viewing every concession as capitulation?</w:t>
      </w:r>
    </w:p>
    <w:p w:rsidR="00E16AC5" w:rsidRPr="00E16AC5" w:rsidRDefault="00E16AC5" w:rsidP="00E16AC5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16AC5">
        <w:rPr>
          <w:rFonts w:ascii="Times New Roman" w:eastAsia="Times New Roman" w:hAnsi="Times New Roman" w:cs="Times New Roman"/>
          <w:szCs w:val="24"/>
        </w:rPr>
        <w:t>The Trump administration leaned heavily on tariffs as its preferred tool of economic coercion. These now tar</w:t>
      </w:r>
      <w:r w:rsidRPr="00E16AC5">
        <w:rPr>
          <w:rFonts w:ascii="Times New Roman" w:eastAsia="Times New Roman" w:hAnsi="Times New Roman" w:cs="Times New Roman"/>
          <w:szCs w:val="24"/>
        </w:rPr>
        <w:softHyphen/>
        <w:t xml:space="preserve">get not only steel and </w:t>
      </w:r>
      <w:proofErr w:type="spellStart"/>
      <w:r w:rsidRPr="00E16AC5">
        <w:rPr>
          <w:rFonts w:ascii="Times New Roman" w:eastAsia="Times New Roman" w:hAnsi="Times New Roman" w:cs="Times New Roman"/>
          <w:szCs w:val="24"/>
        </w:rPr>
        <w:t>aluminium</w:t>
      </w:r>
      <w:proofErr w:type="spellEnd"/>
      <w:r w:rsidRPr="00E16AC5">
        <w:rPr>
          <w:rFonts w:ascii="Times New Roman" w:eastAsia="Times New Roman" w:hAnsi="Times New Roman" w:cs="Times New Roman"/>
          <w:szCs w:val="24"/>
        </w:rPr>
        <w:t xml:space="preserve"> but an expanding list of goods—from elec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tric vehicles to medical devices—with rates climbing as high as 145%. The rationale has shifted with politi</w:t>
      </w:r>
      <w:r w:rsidRPr="00E16AC5">
        <w:rPr>
          <w:rFonts w:ascii="Times New Roman" w:eastAsia="Times New Roman" w:hAnsi="Times New Roman" w:cs="Times New Roman"/>
          <w:szCs w:val="24"/>
        </w:rPr>
        <w:softHyphen/>
        <w:t xml:space="preserve">cal winds: intellectual property theft, national security, </w:t>
      </w:r>
      <w:proofErr w:type="spellStart"/>
      <w:r w:rsidRPr="00E16AC5">
        <w:rPr>
          <w:rFonts w:ascii="Times New Roman" w:eastAsia="Times New Roman" w:hAnsi="Times New Roman" w:cs="Times New Roman"/>
          <w:szCs w:val="24"/>
        </w:rPr>
        <w:t>fentanyl</w:t>
      </w:r>
      <w:proofErr w:type="spellEnd"/>
      <w:r w:rsidRPr="00E16AC5">
        <w:rPr>
          <w:rFonts w:ascii="Times New Roman" w:eastAsia="Times New Roman" w:hAnsi="Times New Roman" w:cs="Times New Roman"/>
          <w:szCs w:val="24"/>
        </w:rPr>
        <w:t xml:space="preserve"> trafficking, even carbon emissions. But the under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lying message remains the same: con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frontation over cooperation.</w:t>
      </w:r>
    </w:p>
    <w:p w:rsidR="00E16AC5" w:rsidRPr="00E16AC5" w:rsidRDefault="00E16AC5" w:rsidP="00E16AC5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16AC5">
        <w:rPr>
          <w:rFonts w:ascii="Times New Roman" w:eastAsia="Times New Roman" w:hAnsi="Times New Roman" w:cs="Times New Roman"/>
          <w:szCs w:val="24"/>
        </w:rPr>
        <w:t>Blaming China for domestic eco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nomic pain holds bipartisan appeal. It spares Washington the trouble of tack</w:t>
      </w:r>
      <w:r w:rsidRPr="00E16AC5">
        <w:rPr>
          <w:rFonts w:ascii="Times New Roman" w:eastAsia="Times New Roman" w:hAnsi="Times New Roman" w:cs="Times New Roman"/>
          <w:szCs w:val="24"/>
        </w:rPr>
        <w:softHyphen/>
        <w:t xml:space="preserve">ling politically hazardous reforms—tax codes that reward </w:t>
      </w:r>
      <w:proofErr w:type="spellStart"/>
      <w:r w:rsidRPr="00E16AC5">
        <w:rPr>
          <w:rFonts w:ascii="Times New Roman" w:eastAsia="Times New Roman" w:hAnsi="Times New Roman" w:cs="Times New Roman"/>
          <w:szCs w:val="24"/>
        </w:rPr>
        <w:t>offshoring</w:t>
      </w:r>
      <w:proofErr w:type="spellEnd"/>
      <w:r w:rsidRPr="00E16AC5">
        <w:rPr>
          <w:rFonts w:ascii="Times New Roman" w:eastAsia="Times New Roman" w:hAnsi="Times New Roman" w:cs="Times New Roman"/>
          <w:szCs w:val="24"/>
        </w:rPr>
        <w:t>, underin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vestment in infrastructure, and an ed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ucation system struggling to produce skilled workers. But that convenience comes at a cost. According to the Peter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son Institute for International Econom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ics, tariffs enacted since 2018 have in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creased costs for the average American household by roughly $1,300 annual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ly. And they have failed to achieve their core objective: rebalancing the trade re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lationship. The U.S. trade deficit with China remains resilient. Imports have simply rerouted through countries like Vietnam and Mexico, masking the prob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lem rather than solving it.</w:t>
      </w:r>
    </w:p>
    <w:p w:rsidR="00E16AC5" w:rsidRPr="00E16AC5" w:rsidRDefault="00E16AC5" w:rsidP="00E16AC5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16AC5">
        <w:rPr>
          <w:rFonts w:ascii="Times New Roman" w:eastAsia="Times New Roman" w:hAnsi="Times New Roman" w:cs="Times New Roman"/>
          <w:szCs w:val="24"/>
        </w:rPr>
        <w:t>Moreover, tariffs have not halted Chi</w:t>
      </w:r>
      <w:r w:rsidRPr="00E16AC5">
        <w:rPr>
          <w:rFonts w:ascii="Times New Roman" w:eastAsia="Times New Roman" w:hAnsi="Times New Roman" w:cs="Times New Roman"/>
          <w:szCs w:val="24"/>
        </w:rPr>
        <w:softHyphen/>
        <w:t xml:space="preserve">na’s technological ascent. Despite export controls and investment </w:t>
      </w:r>
      <w:proofErr w:type="spellStart"/>
      <w:r w:rsidRPr="00E16AC5">
        <w:rPr>
          <w:rFonts w:ascii="Times New Roman" w:eastAsia="Times New Roman" w:hAnsi="Times New Roman" w:cs="Times New Roman"/>
          <w:szCs w:val="24"/>
        </w:rPr>
        <w:t>bans</w:t>
      </w:r>
      <w:proofErr w:type="spellEnd"/>
      <w:r w:rsidRPr="00E16AC5">
        <w:rPr>
          <w:rFonts w:ascii="Times New Roman" w:eastAsia="Times New Roman" w:hAnsi="Times New Roman" w:cs="Times New Roman"/>
          <w:szCs w:val="24"/>
        </w:rPr>
        <w:t>, China continues to invest heavily in strategic sectors—from semiconductors to artifi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cial intelligence—through state-backed financing and policy coordination Wash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ington can scarcely match.</w:t>
      </w:r>
    </w:p>
    <w:p w:rsidR="00E16AC5" w:rsidRPr="00E16AC5" w:rsidRDefault="00E16AC5" w:rsidP="00E16AC5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16AC5">
        <w:rPr>
          <w:rFonts w:ascii="Times New Roman" w:eastAsia="Times New Roman" w:hAnsi="Times New Roman" w:cs="Times New Roman"/>
          <w:szCs w:val="24"/>
        </w:rPr>
        <w:t>Washington’s error lies in mistaking punitive tools for coherent policy. Tar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iffs are not a strategy; they reflect stra</w:t>
      </w:r>
      <w:r w:rsidRPr="00E16AC5">
        <w:rPr>
          <w:rFonts w:ascii="Times New Roman" w:eastAsia="Times New Roman" w:hAnsi="Times New Roman" w:cs="Times New Roman"/>
          <w:szCs w:val="24"/>
        </w:rPr>
        <w:softHyphen/>
        <w:t xml:space="preserve">tegic confusion. Their overuse betrays a lack of confidence in America’s own economic strengths. The U.S. remains the world’s largest and most innovative economy. But </w:t>
      </w:r>
      <w:r w:rsidRPr="00E16AC5">
        <w:rPr>
          <w:rFonts w:ascii="Times New Roman" w:eastAsia="Times New Roman" w:hAnsi="Times New Roman" w:cs="Times New Roman"/>
          <w:szCs w:val="24"/>
        </w:rPr>
        <w:lastRenderedPageBreak/>
        <w:t>rather than build partner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ships that could amplify its leverage, Washington has pursued unilateral mea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sures that alienate allies and embolden adversaries. Europe, while sympathet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ic to U.S. concerns about Chinese over</w:t>
      </w:r>
      <w:r w:rsidRPr="00E16AC5">
        <w:rPr>
          <w:rFonts w:ascii="Times New Roman" w:eastAsia="Times New Roman" w:hAnsi="Times New Roman" w:cs="Times New Roman"/>
          <w:szCs w:val="24"/>
        </w:rPr>
        <w:softHyphen/>
        <w:t xml:space="preserve">capacity and unfair subsidies, remains wary of erratic trade </w:t>
      </w:r>
      <w:proofErr w:type="spellStart"/>
      <w:r w:rsidRPr="00E16AC5">
        <w:rPr>
          <w:rFonts w:ascii="Times New Roman" w:eastAsia="Times New Roman" w:hAnsi="Times New Roman" w:cs="Times New Roman"/>
          <w:szCs w:val="24"/>
        </w:rPr>
        <w:t>behaviour</w:t>
      </w:r>
      <w:proofErr w:type="spellEnd"/>
      <w:r w:rsidRPr="00E16AC5">
        <w:rPr>
          <w:rFonts w:ascii="Times New Roman" w:eastAsia="Times New Roman" w:hAnsi="Times New Roman" w:cs="Times New Roman"/>
          <w:szCs w:val="24"/>
        </w:rPr>
        <w:t>. Coun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tries in the Global South see Washing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ton’s trade war as a high-stakes contest in which they are collateral.</w:t>
      </w:r>
    </w:p>
    <w:p w:rsidR="00E16AC5" w:rsidRPr="00E16AC5" w:rsidRDefault="00E16AC5" w:rsidP="00E16AC5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16AC5">
        <w:rPr>
          <w:rFonts w:ascii="Times New Roman" w:eastAsia="Times New Roman" w:hAnsi="Times New Roman" w:cs="Times New Roman"/>
          <w:szCs w:val="24"/>
        </w:rPr>
        <w:t>China, for its part, has played a lon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ger game. While not without provo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cations, Beijing has responded to U.S. tariffs with restraint—applying target</w:t>
      </w:r>
      <w:r w:rsidRPr="00E16AC5">
        <w:rPr>
          <w:rFonts w:ascii="Times New Roman" w:eastAsia="Times New Roman" w:hAnsi="Times New Roman" w:cs="Times New Roman"/>
          <w:szCs w:val="24"/>
        </w:rPr>
        <w:softHyphen/>
        <w:t xml:space="preserve">ed countermeasures while </w:t>
      </w:r>
      <w:proofErr w:type="spellStart"/>
      <w:r w:rsidRPr="00E16AC5">
        <w:rPr>
          <w:rFonts w:ascii="Times New Roman" w:eastAsia="Times New Roman" w:hAnsi="Times New Roman" w:cs="Times New Roman"/>
          <w:szCs w:val="24"/>
        </w:rPr>
        <w:t>signalling</w:t>
      </w:r>
      <w:proofErr w:type="spellEnd"/>
      <w:r w:rsidRPr="00E16AC5">
        <w:rPr>
          <w:rFonts w:ascii="Times New Roman" w:eastAsia="Times New Roman" w:hAnsi="Times New Roman" w:cs="Times New Roman"/>
          <w:szCs w:val="24"/>
        </w:rPr>
        <w:t xml:space="preserve"> openness to dialogue. This is not ca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pitulation; it is strategic patience. Chi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nese leaders understand that econom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ic decoupling is neither practical nor desirable. They have diversified export markets, cultivated domestic consump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tion, and accelerated technological self-reliance. Ironically, U.S. pressure has strengthened their resolve. Trust in American constancy has eroded. Many in Beijing now see trade talks as per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formance art—staged for Washington’s political audiences.</w:t>
      </w:r>
    </w:p>
    <w:p w:rsidR="00E16AC5" w:rsidRPr="00E16AC5" w:rsidRDefault="00E16AC5" w:rsidP="00E16AC5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16AC5">
        <w:rPr>
          <w:rFonts w:ascii="Times New Roman" w:eastAsia="Times New Roman" w:hAnsi="Times New Roman" w:cs="Times New Roman"/>
          <w:szCs w:val="24"/>
        </w:rPr>
        <w:t xml:space="preserve">That is not to say China is without challenges. Its economy is burdened by a property crisis, demographic decline, and persistent overcapacity. But these weaknesses do not make it pliable. If anything, they deepen its suspicion of foreign influence. The lesson Beijing </w:t>
      </w:r>
      <w:proofErr w:type="spellStart"/>
      <w:r w:rsidRPr="00E16AC5">
        <w:rPr>
          <w:rFonts w:ascii="Times New Roman" w:eastAsia="Times New Roman" w:hAnsi="Times New Roman" w:cs="Times New Roman"/>
          <w:szCs w:val="24"/>
        </w:rPr>
        <w:t>in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ternalised</w:t>
      </w:r>
      <w:proofErr w:type="spellEnd"/>
      <w:r w:rsidRPr="00E16AC5">
        <w:rPr>
          <w:rFonts w:ascii="Times New Roman" w:eastAsia="Times New Roman" w:hAnsi="Times New Roman" w:cs="Times New Roman"/>
          <w:szCs w:val="24"/>
        </w:rPr>
        <w:t xml:space="preserve"> from the 2018–2019 trade talks—where </w:t>
      </w:r>
      <w:proofErr w:type="gramStart"/>
      <w:r w:rsidRPr="00E16AC5">
        <w:rPr>
          <w:rFonts w:ascii="Times New Roman" w:eastAsia="Times New Roman" w:hAnsi="Times New Roman" w:cs="Times New Roman"/>
          <w:szCs w:val="24"/>
        </w:rPr>
        <w:t>high-profile concessions led only to escalating tariffs—was</w:t>
      </w:r>
      <w:proofErr w:type="gramEnd"/>
      <w:r w:rsidRPr="00E16AC5">
        <w:rPr>
          <w:rFonts w:ascii="Times New Roman" w:eastAsia="Times New Roman" w:hAnsi="Times New Roman" w:cs="Times New Roman"/>
          <w:szCs w:val="24"/>
        </w:rPr>
        <w:t xml:space="preserve"> clear: appeasement invites escalation. That memory still casts a long shadow over current negotiations.</w:t>
      </w:r>
    </w:p>
    <w:p w:rsidR="00E16AC5" w:rsidRPr="00E16AC5" w:rsidRDefault="00E16AC5" w:rsidP="00E16AC5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16AC5">
        <w:rPr>
          <w:rFonts w:ascii="Times New Roman" w:eastAsia="Times New Roman" w:hAnsi="Times New Roman" w:cs="Times New Roman"/>
          <w:szCs w:val="24"/>
        </w:rPr>
        <w:t>So, what would success look like in Switzerland? A grand bargain is unlike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ly. Neither side wants to appear weak ahead of key leadership meetings. But incremental progress is possible—if both parties approach talks with real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ism instead of rhetoric.</w:t>
      </w:r>
    </w:p>
    <w:p w:rsidR="00E16AC5" w:rsidRPr="00E16AC5" w:rsidRDefault="00E16AC5" w:rsidP="00E16AC5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16AC5">
        <w:rPr>
          <w:rFonts w:ascii="Times New Roman" w:eastAsia="Times New Roman" w:hAnsi="Times New Roman" w:cs="Times New Roman"/>
          <w:szCs w:val="24"/>
        </w:rPr>
        <w:t>Three principles should guide the ne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gotiations. First, the U.S. must accept that economic diplomacy requires give and take. Demanding unilateral con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cessions while offering nothing in re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turn is not negotiation—it is postur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ing. A phased tariff reduction, tied to verifiable progress on issues such as intellectual property enforcement and market access, would signal serious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ness—not surrender.</w:t>
      </w:r>
    </w:p>
    <w:p w:rsidR="00E16AC5" w:rsidRPr="00E16AC5" w:rsidRDefault="00E16AC5" w:rsidP="00E16AC5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16AC5">
        <w:rPr>
          <w:rFonts w:ascii="Times New Roman" w:eastAsia="Times New Roman" w:hAnsi="Times New Roman" w:cs="Times New Roman"/>
          <w:szCs w:val="24"/>
        </w:rPr>
        <w:t>Second, trade policy must be disen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tangled from the wider geopolitical the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atre. By conflating commercial issues with security flashpoints—Taiwan, Xin</w:t>
      </w:r>
      <w:r w:rsidRPr="00E16AC5">
        <w:rPr>
          <w:rFonts w:ascii="Times New Roman" w:eastAsia="Times New Roman" w:hAnsi="Times New Roman" w:cs="Times New Roman"/>
          <w:szCs w:val="24"/>
        </w:rPr>
        <w:softHyphen/>
        <w:t xml:space="preserve">jiang, </w:t>
      </w:r>
      <w:proofErr w:type="spellStart"/>
      <w:r w:rsidRPr="00E16AC5">
        <w:rPr>
          <w:rFonts w:ascii="Times New Roman" w:eastAsia="Times New Roman" w:hAnsi="Times New Roman" w:cs="Times New Roman"/>
          <w:szCs w:val="24"/>
        </w:rPr>
        <w:t>fentanyl</w:t>
      </w:r>
      <w:proofErr w:type="spellEnd"/>
      <w:r w:rsidRPr="00E16AC5">
        <w:rPr>
          <w:rFonts w:ascii="Times New Roman" w:eastAsia="Times New Roman" w:hAnsi="Times New Roman" w:cs="Times New Roman"/>
          <w:szCs w:val="24"/>
        </w:rPr>
        <w:t xml:space="preserve">—Washington risks </w:t>
      </w:r>
      <w:proofErr w:type="spellStart"/>
      <w:r w:rsidRPr="00E16AC5">
        <w:rPr>
          <w:rFonts w:ascii="Times New Roman" w:eastAsia="Times New Roman" w:hAnsi="Times New Roman" w:cs="Times New Roman"/>
          <w:szCs w:val="24"/>
        </w:rPr>
        <w:t>para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lysing</w:t>
      </w:r>
      <w:proofErr w:type="spellEnd"/>
      <w:r w:rsidRPr="00E16AC5">
        <w:rPr>
          <w:rFonts w:ascii="Times New Roman" w:eastAsia="Times New Roman" w:hAnsi="Times New Roman" w:cs="Times New Roman"/>
          <w:szCs w:val="24"/>
        </w:rPr>
        <w:t xml:space="preserve"> every engagement channel. These are serious matters, but progress in one domain should not be held hostage to stalemate in another. A </w:t>
      </w:r>
      <w:proofErr w:type="spellStart"/>
      <w:r w:rsidRPr="00E16AC5">
        <w:rPr>
          <w:rFonts w:ascii="Times New Roman" w:eastAsia="Times New Roman" w:hAnsi="Times New Roman" w:cs="Times New Roman"/>
          <w:szCs w:val="24"/>
        </w:rPr>
        <w:t>compartmen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talised</w:t>
      </w:r>
      <w:proofErr w:type="spellEnd"/>
      <w:r w:rsidRPr="00E16AC5">
        <w:rPr>
          <w:rFonts w:ascii="Times New Roman" w:eastAsia="Times New Roman" w:hAnsi="Times New Roman" w:cs="Times New Roman"/>
          <w:szCs w:val="24"/>
        </w:rPr>
        <w:t xml:space="preserve"> approach, akin to Cold War arms control diplomacy, may offer a more sus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tainable model.</w:t>
      </w:r>
    </w:p>
    <w:p w:rsidR="00E16AC5" w:rsidRPr="00E16AC5" w:rsidRDefault="00E16AC5" w:rsidP="00E16AC5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16AC5">
        <w:rPr>
          <w:rFonts w:ascii="Times New Roman" w:eastAsia="Times New Roman" w:hAnsi="Times New Roman" w:cs="Times New Roman"/>
          <w:szCs w:val="24"/>
        </w:rPr>
        <w:t xml:space="preserve">Third, trust must be rebuilt. That means abandoning the illusion that trade is zero-sum, and </w:t>
      </w:r>
      <w:proofErr w:type="spellStart"/>
      <w:r w:rsidRPr="00E16AC5">
        <w:rPr>
          <w:rFonts w:ascii="Times New Roman" w:eastAsia="Times New Roman" w:hAnsi="Times New Roman" w:cs="Times New Roman"/>
          <w:szCs w:val="24"/>
        </w:rPr>
        <w:t>recognising</w:t>
      </w:r>
      <w:proofErr w:type="spellEnd"/>
      <w:r w:rsidRPr="00E16AC5">
        <w:rPr>
          <w:rFonts w:ascii="Times New Roman" w:eastAsia="Times New Roman" w:hAnsi="Times New Roman" w:cs="Times New Roman"/>
          <w:szCs w:val="24"/>
        </w:rPr>
        <w:t xml:space="preserve"> that Chi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na’s economic model—however illiber</w:t>
      </w:r>
      <w:r w:rsidRPr="00E16AC5">
        <w:rPr>
          <w:rFonts w:ascii="Times New Roman" w:eastAsia="Times New Roman" w:hAnsi="Times New Roman" w:cs="Times New Roman"/>
          <w:szCs w:val="24"/>
        </w:rPr>
        <w:softHyphen/>
        <w:t xml:space="preserve">al—is a permanent fixture of the </w:t>
      </w:r>
      <w:r w:rsidRPr="00E16AC5">
        <w:rPr>
          <w:rFonts w:ascii="Times New Roman" w:eastAsia="Times New Roman" w:hAnsi="Times New Roman" w:cs="Times New Roman"/>
          <w:szCs w:val="24"/>
        </w:rPr>
        <w:lastRenderedPageBreak/>
        <w:t>global system. The U.S. should continue press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ing for reform, but through persistent en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gagement—not punitive isolation.</w:t>
      </w:r>
    </w:p>
    <w:p w:rsidR="00E16AC5" w:rsidRPr="00E16AC5" w:rsidRDefault="00E16AC5" w:rsidP="00E16AC5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16AC5">
        <w:rPr>
          <w:rFonts w:ascii="Times New Roman" w:eastAsia="Times New Roman" w:hAnsi="Times New Roman" w:cs="Times New Roman"/>
          <w:szCs w:val="24"/>
        </w:rPr>
        <w:t>If talks collapse—or worse, devolve into another round of retaliatory tar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iffs—the consequences will be global. Markets already unsettled by inflation and fragile supply chains could tip into volatility. Developing economies, reliant on stable trade flows, would suffer dis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proportionately. And America’s credibil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ity as a steward of the global econom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ic order would take another hit. Allies would wonder whether Washington’s trade posture is driven by strategy—or electoral calculus.</w:t>
      </w:r>
    </w:p>
    <w:p w:rsidR="00E16AC5" w:rsidRPr="00E16AC5" w:rsidRDefault="00E16AC5" w:rsidP="00E16AC5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16AC5">
        <w:rPr>
          <w:rFonts w:ascii="Times New Roman" w:eastAsia="Times New Roman" w:hAnsi="Times New Roman" w:cs="Times New Roman"/>
          <w:szCs w:val="24"/>
        </w:rPr>
        <w:t>The real strategic test is whether Washington can think beyond the next headline. Tariffs may deliver short-term political wins, but they do not build co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alitions, inspire reform, or shape glob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al norms. For that, the U.S. needs a trade policy rooted in confidence, not griev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ance—in strategy, not slogans.</w:t>
      </w:r>
    </w:p>
    <w:p w:rsidR="00E16AC5" w:rsidRPr="00E16AC5" w:rsidRDefault="00E16AC5" w:rsidP="00E16AC5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16AC5">
        <w:rPr>
          <w:rFonts w:ascii="Times New Roman" w:eastAsia="Times New Roman" w:hAnsi="Times New Roman" w:cs="Times New Roman"/>
          <w:szCs w:val="24"/>
        </w:rPr>
        <w:t>The Switzerland talks, then, are not merely a waypoint in a long-running dispute. They are a referendum on how the United States views its role in the world. Is it a self-assured leader, capa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ble of shaping a cooperative order? Or a defensive power, trapped in a cycle of reactive policymaking?</w:t>
      </w:r>
    </w:p>
    <w:p w:rsidR="00E16AC5" w:rsidRPr="00E16AC5" w:rsidRDefault="00E16AC5" w:rsidP="00E16AC5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16AC5">
        <w:rPr>
          <w:rFonts w:ascii="Times New Roman" w:eastAsia="Times New Roman" w:hAnsi="Times New Roman" w:cs="Times New Roman"/>
          <w:szCs w:val="24"/>
        </w:rPr>
        <w:t>The world is watching. If the U.S. con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tinues to treat trade as a cudgel rath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er than a tool of mutual advancement, it risks accelerating the very fragmen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tation it claims to oppose. But if it can demonstrate strategic maturity—turn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ing competition into constructive en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gagement—it might yet chart a path forward, not only for U.S.-China rela</w:t>
      </w:r>
      <w:r w:rsidRPr="00E16AC5">
        <w:rPr>
          <w:rFonts w:ascii="Times New Roman" w:eastAsia="Times New Roman" w:hAnsi="Times New Roman" w:cs="Times New Roman"/>
          <w:szCs w:val="24"/>
        </w:rPr>
        <w:softHyphen/>
        <w:t>tions, but for a global economy in need of stability and vision.</w:t>
      </w:r>
    </w:p>
    <w:p w:rsidR="00E16AC5" w:rsidRPr="00E16AC5" w:rsidRDefault="00E16AC5" w:rsidP="00E16AC5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E16AC5">
        <w:rPr>
          <w:rFonts w:ascii="Times New Roman" w:eastAsia="Times New Roman" w:hAnsi="Times New Roman" w:cs="Times New Roman"/>
          <w:b/>
          <w:bCs/>
          <w:szCs w:val="24"/>
        </w:rPr>
        <w:t xml:space="preserve">M A </w:t>
      </w:r>
      <w:proofErr w:type="spellStart"/>
      <w:r w:rsidRPr="00E16AC5">
        <w:rPr>
          <w:rFonts w:ascii="Times New Roman" w:eastAsia="Times New Roman" w:hAnsi="Times New Roman" w:cs="Times New Roman"/>
          <w:b/>
          <w:bCs/>
          <w:szCs w:val="24"/>
        </w:rPr>
        <w:t>Hossain</w:t>
      </w:r>
      <w:proofErr w:type="spellEnd"/>
      <w:r w:rsidRPr="00E16AC5">
        <w:rPr>
          <w:rFonts w:ascii="Times New Roman" w:eastAsia="Times New Roman" w:hAnsi="Times New Roman" w:cs="Times New Roman"/>
          <w:szCs w:val="24"/>
        </w:rPr>
        <w:br/>
        <w:t>The writer is a political and defense analyst based in Bangladesh. He can be reached at writetomahossain@gmail.com</w:t>
      </w:r>
    </w:p>
    <w:p w:rsidR="007C1BCF" w:rsidRDefault="007C1BCF"/>
    <w:sectPr w:rsidR="007C1BCF" w:rsidSect="0031501C">
      <w:type w:val="continuous"/>
      <w:pgSz w:w="12240" w:h="15840" w:code="1"/>
      <w:pgMar w:top="1440" w:right="1440" w:bottom="2966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E16AC5"/>
    <w:rsid w:val="00075954"/>
    <w:rsid w:val="000F3610"/>
    <w:rsid w:val="0018508C"/>
    <w:rsid w:val="001D21CD"/>
    <w:rsid w:val="00240259"/>
    <w:rsid w:val="002F5C52"/>
    <w:rsid w:val="0031501C"/>
    <w:rsid w:val="003256B7"/>
    <w:rsid w:val="0036064A"/>
    <w:rsid w:val="00383BB2"/>
    <w:rsid w:val="003C2C58"/>
    <w:rsid w:val="00441D95"/>
    <w:rsid w:val="004B43BE"/>
    <w:rsid w:val="004C71EF"/>
    <w:rsid w:val="004E08AD"/>
    <w:rsid w:val="00520ED1"/>
    <w:rsid w:val="00527EAE"/>
    <w:rsid w:val="00556389"/>
    <w:rsid w:val="00567329"/>
    <w:rsid w:val="005C5E2C"/>
    <w:rsid w:val="0070648E"/>
    <w:rsid w:val="007C1BCF"/>
    <w:rsid w:val="00830756"/>
    <w:rsid w:val="008837E7"/>
    <w:rsid w:val="009B0BDF"/>
    <w:rsid w:val="009E0BE8"/>
    <w:rsid w:val="009F4B0C"/>
    <w:rsid w:val="00A45A31"/>
    <w:rsid w:val="00AD0AB6"/>
    <w:rsid w:val="00B4091B"/>
    <w:rsid w:val="00B74FBD"/>
    <w:rsid w:val="00BA3BA5"/>
    <w:rsid w:val="00BD6EF5"/>
    <w:rsid w:val="00BF1086"/>
    <w:rsid w:val="00C62C86"/>
    <w:rsid w:val="00C77239"/>
    <w:rsid w:val="00CA305E"/>
    <w:rsid w:val="00D2654D"/>
    <w:rsid w:val="00DC4C44"/>
    <w:rsid w:val="00E16AC5"/>
    <w:rsid w:val="00E227C4"/>
    <w:rsid w:val="00E60CC9"/>
    <w:rsid w:val="00ED3CB6"/>
    <w:rsid w:val="00F707D1"/>
    <w:rsid w:val="00FD7A52"/>
    <w:rsid w:val="00FF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lang w:val="en-US" w:eastAsia="en-US" w:bidi="ar-SA"/>
      </w:rPr>
    </w:rPrDefault>
    <w:pPrDefault>
      <w:pPr>
        <w:spacing w:after="1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F5"/>
  </w:style>
  <w:style w:type="paragraph" w:styleId="Heading1">
    <w:name w:val="heading 1"/>
    <w:basedOn w:val="Normal"/>
    <w:next w:val="Normal"/>
    <w:link w:val="Heading1Char"/>
    <w:uiPriority w:val="9"/>
    <w:qFormat/>
    <w:rsid w:val="008837E7"/>
    <w:pPr>
      <w:keepNext/>
      <w:keepLines/>
      <w:spacing w:beforeLines="500" w:after="240"/>
      <w:jc w:val="center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8837E7"/>
    <w:pPr>
      <w:keepNext/>
      <w:keepLines/>
      <w:ind w:left="1008"/>
      <w:contextualSpacing/>
      <w:outlineLvl w:val="1"/>
    </w:pPr>
    <w:rPr>
      <w:rFonts w:asciiTheme="majorBidi" w:eastAsiaTheme="majorEastAsia" w:hAnsiTheme="majorBidi" w:cstheme="majorBidi"/>
      <w:b/>
      <w:bCs/>
      <w:color w:val="000000" w:themeColor="text1"/>
      <w:szCs w:val="1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7E7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aliases w:val="Picture,Picture1"/>
    <w:basedOn w:val="Normal"/>
    <w:next w:val="Normal"/>
    <w:link w:val="Heading4Char"/>
    <w:uiPriority w:val="9"/>
    <w:unhideWhenUsed/>
    <w:qFormat/>
    <w:rsid w:val="008837E7"/>
    <w:pPr>
      <w:jc w:val="center"/>
      <w:outlineLvl w:val="3"/>
    </w:pPr>
    <w:rPr>
      <w:rFonts w:eastAsiaTheme="majorEastAsia" w:cstheme="majorBidi"/>
      <w:iCs/>
      <w:color w:val="000000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37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7E7"/>
    <w:rPr>
      <w:rFonts w:ascii="Bookman Old Style" w:eastAsiaTheme="majorEastAsia" w:hAnsi="Bookman Old Style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37E7"/>
    <w:rPr>
      <w:rFonts w:asciiTheme="majorBidi" w:eastAsiaTheme="majorEastAsia" w:hAnsiTheme="majorBidi" w:cstheme="majorBidi"/>
      <w:b/>
      <w:bCs/>
      <w:color w:val="000000" w:themeColor="text1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837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Picture Char,Picture1 Char"/>
    <w:basedOn w:val="DefaultParagraphFont"/>
    <w:link w:val="Heading4"/>
    <w:uiPriority w:val="9"/>
    <w:rsid w:val="008837E7"/>
    <w:rPr>
      <w:rFonts w:ascii="Bookman Old Style" w:eastAsiaTheme="majorEastAsia" w:hAnsi="Bookman Old Style" w:cstheme="majorBidi"/>
      <w:iCs/>
      <w:color w:val="000000" w:themeColor="text1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8837E7"/>
    <w:pPr>
      <w:spacing w:after="200"/>
    </w:pPr>
    <w:rPr>
      <w:iCs/>
      <w:color w:val="000000" w:themeColor="text1"/>
      <w:szCs w:val="18"/>
    </w:rPr>
  </w:style>
  <w:style w:type="paragraph" w:styleId="Title">
    <w:name w:val="Title"/>
    <w:basedOn w:val="Normal"/>
    <w:link w:val="TitleChar"/>
    <w:uiPriority w:val="10"/>
    <w:qFormat/>
    <w:rsid w:val="008837E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7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8837E7"/>
    <w:rPr>
      <w:b/>
      <w:bCs/>
    </w:rPr>
  </w:style>
  <w:style w:type="character" w:styleId="Emphasis">
    <w:name w:val="Emphasis"/>
    <w:basedOn w:val="DefaultParagraphFont"/>
    <w:uiPriority w:val="20"/>
    <w:qFormat/>
    <w:rsid w:val="008837E7"/>
    <w:rPr>
      <w:i/>
      <w:iCs/>
    </w:rPr>
  </w:style>
  <w:style w:type="paragraph" w:styleId="NoSpacing">
    <w:name w:val="No Spacing"/>
    <w:uiPriority w:val="1"/>
    <w:qFormat/>
    <w:rsid w:val="008837E7"/>
    <w:pPr>
      <w:keepNext/>
      <w:keepLines/>
    </w:pPr>
    <w:rPr>
      <w:b/>
      <w:color w:val="000000" w:themeColor="text1"/>
      <w:sz w:val="18"/>
      <w:szCs w:val="26"/>
    </w:rPr>
  </w:style>
  <w:style w:type="paragraph" w:styleId="ListParagraph">
    <w:name w:val="List Paragraph"/>
    <w:basedOn w:val="Normal"/>
    <w:uiPriority w:val="34"/>
    <w:qFormat/>
    <w:rsid w:val="008837E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837E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37E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E227C4"/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8837E7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styleId="SubtleReference">
    <w:name w:val="Subtle Reference"/>
    <w:basedOn w:val="DefaultParagraphFont"/>
    <w:uiPriority w:val="31"/>
    <w:qFormat/>
    <w:rsid w:val="008837E7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semiHidden/>
    <w:unhideWhenUsed/>
    <w:rsid w:val="00E16AC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6AC5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4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66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04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3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5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tion.com.pk/columnist/m-a-hoss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1074</Words>
  <Characters>6127</Characters>
  <Application>Microsoft Office Word</Application>
  <DocSecurity>0</DocSecurity>
  <Lines>51</Lines>
  <Paragraphs>14</Paragraphs>
  <ScaleCrop>false</ScaleCrop>
  <Company>Grizli777</Company>
  <LinksUpToDate>false</LinksUpToDate>
  <CharactersWithSpaces>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Aali</dc:creator>
  <cp:lastModifiedBy>Aali</cp:lastModifiedBy>
  <cp:revision>1</cp:revision>
  <dcterms:created xsi:type="dcterms:W3CDTF">2025-05-17T05:57:00Z</dcterms:created>
  <dcterms:modified xsi:type="dcterms:W3CDTF">2025-05-17T06:03:00Z</dcterms:modified>
</cp:coreProperties>
</file>