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9B" w:rsidRPr="009B179B" w:rsidRDefault="009B179B" w:rsidP="009B17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179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Doppelgangers of wayward states </w:t>
      </w:r>
    </w:p>
    <w:p w:rsidR="009B179B" w:rsidRPr="009B179B" w:rsidRDefault="009B179B" w:rsidP="009B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BY J A W E D N A Q V I 2021-12-07 </w:t>
      </w:r>
    </w:p>
    <w:p w:rsidR="009B179B" w:rsidRPr="009B179B" w:rsidRDefault="009B179B" w:rsidP="009B1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179B">
        <w:rPr>
          <w:rFonts w:ascii="Times New Roman" w:eastAsia="Times New Roman" w:hAnsi="Times New Roman" w:cs="Times New Roman"/>
          <w:sz w:val="24"/>
          <w:szCs w:val="24"/>
        </w:rPr>
        <w:t>THERE was a time in the 1980s and 1990s, one can recall, when the official spokesmen for the Indian and Pakistani governments would cite Amnesty International`s reports to snipe at each other for violence against ethnic minorities or assorted brutalities in the other`s patch. On the flip side, they would slam the agency`s censure of their own abuse of civilians as Western propaganda.</w:t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  <w:t xml:space="preserve">There is no more need for this dual policy for the doppelgangers of unbridled travesty. The late poetess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Fahmida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Riaz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would have a hard time figuring out the original from the image if she were to revisit her poem about a growing likeness between the two otherwise strained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neighbours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  <w:t xml:space="preserve">A right-wing government has forced the winding up of the Amnesty`s offices in India alleging they broke the rules. And, if there was still hope of Pakistan being slightly more deferential to the internationally respected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, the idea was banished by the military court`s conviction of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Idris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Khattak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who it found guilty of espionage.</w:t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  <w:t xml:space="preserve">According to a Dawn report, the rights and political activist could appeal his conviction after a military court found him guilty of espionage. He was handed a 14-year rigorous jail term. The verdict was pronounced this </w:t>
      </w:r>
      <w:proofErr w:type="spellStart"/>
      <w:proofErr w:type="gramStart"/>
      <w:r w:rsidRPr="009B179B">
        <w:rPr>
          <w:rFonts w:ascii="Times New Roman" w:eastAsia="Times New Roman" w:hAnsi="Times New Roman" w:cs="Times New Roman"/>
          <w:sz w:val="24"/>
          <w:szCs w:val="24"/>
        </w:rPr>
        <w:t>weel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after the trial concluded in Jhelum. Three retired military officers were jailed for espionage in a separate trial.</w:t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  <w:t xml:space="preserve">Amnesty International wants the authorities to give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Khattak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access to lawyers, and to produce him before a civilian court. Working with Amnesty,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Khattak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investigated enforced disappearances in the erstwhile tribal areas and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Balochistan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. He was picked by an intelligence agency in November 2019. Following a six-month long public campaign, the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defence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ministry last year admitted he was in the military`s custody, charged with treason.</w:t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  <w:t xml:space="preserve">The doppelganger across the border has been similarly busy subverting civil society groups and their constitutional rights. The New York Times said in a report from Srinagar in September last year that Amnesty had wound up its operations in India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afterlaying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offits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entire staff. The decision followed a series of government reprisals including the freezing of its bank accounts.</w:t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  <w:t xml:space="preserve">Amnesty says the right-wing government had targeted the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organisationfor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years in response to its work exposing human rights violations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inIndia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>. Among its other works that appeared to annoy the state, the group had published reports on the Delhi police`s alleged role in fomenting anti-Muslim violence and on the use of torture in Kashmir. The Indian government said the allegations from Amnesty were `exaggerated and far from the truth`.</w:t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  <w:t>The targeting of Amnesty`s India operations presaged an emboldened assault on human rights groups, not least in Jammu and Kashmir. The assaults were also in keeping with the stepped up use of anti-terror laws to jail noted civilians, human rights lawyers and well-regarded academics.</w:t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  <w:t xml:space="preserve">The latest to fall victim to the emboldened state`s attacks on human rights groups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wasKhurram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lastRenderedPageBreak/>
        <w:t>Parvez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whose work in the documentation of the rights abuse in Jammu and Kashmir has been lauded internationally for probity and diligence. His arrest is seen as part of the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Modi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government`s policy to use tough measures to curb dissent. In 2015,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Khurram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helpe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d prepare an 800-page report titled Structures of Violence. It documented the extrajudicial killings of 1,080 people and enforced disappearances of 172. The document identified 972 alleged perpetrators, which include d 464 army personnel, 161 paramilitary personnel, 158 Jammu and Kashmir Police personnel and 189 government gunmen.</w:t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Khurram`s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arrest on Nov 22 followed a day of extensive searches at his residence and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ofHce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in Srinagar. He is accused of waging war against India together with a clutch of harsh terror-related charges.</w:t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  <w:t xml:space="preserve">The UN slammed the arrest. </w:t>
      </w:r>
      <w:proofErr w:type="gramStart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`Pm hearing disturbing reports that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Khurram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Parvez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was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arrestedtoday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in Kashmir &amp; is at risk of being charged by authorities in #India with terrorism-related crimes.</w:t>
      </w:r>
      <w:proofErr w:type="gram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He`s not a terrorist, he`s a Human Rights Defender</w:t>
      </w:r>
      <w:proofErr w:type="gramStart"/>
      <w:r w:rsidRPr="009B179B">
        <w:rPr>
          <w:rFonts w:ascii="Times New Roman" w:eastAsia="Times New Roman" w:hAnsi="Times New Roman" w:cs="Times New Roman"/>
          <w:sz w:val="24"/>
          <w:szCs w:val="24"/>
        </w:rPr>
        <w:t>,`</w:t>
      </w:r>
      <w:proofErr w:type="gram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Mary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Lawlor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, UN Special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Rapporteur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on Human Rights Defenders, tweeted.</w:t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  <w:t xml:space="preserve">As coordinator of the Jammu Kashmir Coalition of Civil Society,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Khurram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has worked on documenting abuses allegedly committed both by security forces and armed resistance in Kashmir.</w:t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  <w:t xml:space="preserve">His last report, Kashmir`s Internet Siege,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focuse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d on the mass detentions and the reported breakdown of the judicial system in the state after the reading down of Article 370.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Khurram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, 44, is partially disabled, having lost a leg in a landmine blast that hit his car while monitoring the parliamentary elections in 2004. His colleague,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Asiya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Geelani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>, a journalist, was killed in the explosion.</w:t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  <w:t>As the political climate deteriorates in India, and the government has tasted defeat at the hands of a mass movement led by farmers, the state is seen as moving into a counter-attack mode.</w:t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  <w:t xml:space="preserve">National Security Adviser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Ajit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Doval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recently turned his hostile gaze on civil society, a strategy that doesn`t look dissimilar to the one being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practised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in Pakistan, against outspoken media and rights activists.</w:t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  <w:t xml:space="preserve">`The new </w:t>
      </w:r>
      <w:proofErr w:type="gramStart"/>
      <w:r w:rsidRPr="009B179B">
        <w:rPr>
          <w:rFonts w:ascii="Times New Roman" w:eastAsia="Times New Roman" w:hAnsi="Times New Roman" w:cs="Times New Roman"/>
          <w:sz w:val="24"/>
          <w:szCs w:val="24"/>
        </w:rPr>
        <w:t>frontiers of war, what you call the fourth-generation warfare, is</w:t>
      </w:r>
      <w:proofErr w:type="gram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the civil society,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Doval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warned. `Wars have ceased to become an effective instrument for achieving their political or military objectives ... but it is the civil society,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thatcan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subverted</w:t>
      </w:r>
      <w:proofErr w:type="gramStart"/>
      <w:r w:rsidRPr="009B179B">
        <w:rPr>
          <w:rFonts w:ascii="Times New Roman" w:eastAsia="Times New Roman" w:hAnsi="Times New Roman" w:cs="Times New Roman"/>
          <w:sz w:val="24"/>
          <w:szCs w:val="24"/>
        </w:rPr>
        <w:t>,thatcan</w:t>
      </w:r>
      <w:proofErr w:type="spellEnd"/>
      <w:proofErr w:type="gram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be suborned, that can be divided, that can be manipulated, to hurt the interests of a nation. And you are there to see that they stand fully protected</w:t>
      </w:r>
      <w:proofErr w:type="gramStart"/>
      <w:r w:rsidRPr="009B179B">
        <w:rPr>
          <w:rFonts w:ascii="Times New Roman" w:eastAsia="Times New Roman" w:hAnsi="Times New Roman" w:cs="Times New Roman"/>
          <w:sz w:val="24"/>
          <w:szCs w:val="24"/>
        </w:rPr>
        <w:t>,`</w:t>
      </w:r>
      <w:proofErr w:type="gram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he told newly inducted police cadets.</w:t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  <w:t xml:space="preserve">Former civil servant turned RTI activist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Aruna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Roy saw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Doval`s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fulminations as a threat to the constitutional oath they both took as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batchmates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  <w:t xml:space="preserve">`In targeting us as potential threats to the Indian nation,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Doval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has urged the entire new batch of the Indian Police Service to view `civil society` as the potential enemy, with whom a new fourth generation `warfare` has to be fought,` Roy wrote.</w:t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</w:r>
      <w:r w:rsidRPr="009B179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To begin with, civil society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organisers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are being targeted as anti-national, something that`s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beginningtohappen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bothsides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179B">
        <w:rPr>
          <w:rFonts w:ascii="Times New Roman" w:eastAsia="Times New Roman" w:hAnsi="Times New Roman" w:cs="Times New Roman"/>
          <w:sz w:val="24"/>
          <w:szCs w:val="24"/>
        </w:rPr>
        <w:t>ofthefence.m</w:t>
      </w:r>
      <w:proofErr w:type="spellEnd"/>
      <w:r w:rsidRPr="009B179B">
        <w:rPr>
          <w:rFonts w:ascii="Times New Roman" w:eastAsia="Times New Roman" w:hAnsi="Times New Roman" w:cs="Times New Roman"/>
          <w:sz w:val="24"/>
          <w:szCs w:val="24"/>
        </w:rPr>
        <w:t xml:space="preserve"> The writer is Dawn`s correspondent in Delhi.</w:t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</w:r>
      <w:r w:rsidRPr="009B179B">
        <w:rPr>
          <w:rFonts w:ascii="Times New Roman" w:eastAsia="Times New Roman" w:hAnsi="Times New Roman" w:cs="Times New Roman"/>
          <w:sz w:val="24"/>
          <w:szCs w:val="24"/>
        </w:rPr>
        <w:br/>
        <w:t xml:space="preserve">jawednaqvi@gmail.com </w:t>
      </w:r>
    </w:p>
    <w:p w:rsidR="00B04F38" w:rsidRDefault="00B04F38"/>
    <w:sectPr w:rsidR="00B04F38" w:rsidSect="00B04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179B"/>
    <w:rsid w:val="009B179B"/>
    <w:rsid w:val="00B0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F38"/>
  </w:style>
  <w:style w:type="paragraph" w:styleId="Heading2">
    <w:name w:val="heading 2"/>
    <w:basedOn w:val="Normal"/>
    <w:link w:val="Heading2Char"/>
    <w:uiPriority w:val="9"/>
    <w:qFormat/>
    <w:rsid w:val="009B1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17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-arial">
    <w:name w:val="font-arial"/>
    <w:basedOn w:val="DefaultParagraphFont"/>
    <w:rsid w:val="009B1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5303</Characters>
  <Application>Microsoft Office Word</Application>
  <DocSecurity>0</DocSecurity>
  <Lines>44</Lines>
  <Paragraphs>12</Paragraphs>
  <ScaleCrop>false</ScaleCrop>
  <Company>Grizli777</Company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iuser2</dc:creator>
  <cp:lastModifiedBy>iuser2</cp:lastModifiedBy>
  <cp:revision>1</cp:revision>
  <dcterms:created xsi:type="dcterms:W3CDTF">2021-12-08T05:24:00Z</dcterms:created>
  <dcterms:modified xsi:type="dcterms:W3CDTF">2021-12-08T05:26:00Z</dcterms:modified>
</cp:coreProperties>
</file>