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F6" w:rsidRPr="007D21F6" w:rsidRDefault="007D21F6" w:rsidP="007D21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21F6">
        <w:rPr>
          <w:rFonts w:ascii="Times New Roman" w:eastAsia="Times New Roman" w:hAnsi="Times New Roman" w:cs="Times New Roman"/>
          <w:b/>
          <w:bCs/>
          <w:kern w:val="36"/>
          <w:sz w:val="48"/>
          <w:szCs w:val="48"/>
        </w:rPr>
        <w:t>Too Incompetent to Handle</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fldChar w:fldCharType="begin"/>
      </w:r>
      <w:r w:rsidRPr="007D21F6">
        <w:rPr>
          <w:rFonts w:ascii="Times New Roman" w:eastAsia="Times New Roman" w:hAnsi="Times New Roman" w:cs="Times New Roman"/>
          <w:sz w:val="24"/>
          <w:szCs w:val="24"/>
        </w:rPr>
        <w:instrText xml:space="preserve"> HYPERLINK "https://dailytimes.com.pk/writer/syed-sohail-abbass/" \o "More Articles by Syed Sohail Abbass" </w:instrText>
      </w:r>
      <w:r w:rsidRPr="007D21F6">
        <w:rPr>
          <w:rFonts w:ascii="Times New Roman" w:eastAsia="Times New Roman" w:hAnsi="Times New Roman" w:cs="Times New Roman"/>
          <w:sz w:val="24"/>
          <w:szCs w:val="24"/>
        </w:rPr>
        <w:fldChar w:fldCharType="separate"/>
      </w:r>
      <w:proofErr w:type="spellStart"/>
      <w:r w:rsidRPr="007D21F6">
        <w:rPr>
          <w:rFonts w:ascii="Times New Roman" w:eastAsia="Times New Roman" w:hAnsi="Times New Roman" w:cs="Times New Roman"/>
          <w:color w:val="0000FF"/>
          <w:sz w:val="24"/>
          <w:szCs w:val="24"/>
          <w:u w:val="single"/>
        </w:rPr>
        <w:t>Syed</w:t>
      </w:r>
      <w:proofErr w:type="spellEnd"/>
      <w:r w:rsidRPr="007D21F6">
        <w:rPr>
          <w:rFonts w:ascii="Times New Roman" w:eastAsia="Times New Roman" w:hAnsi="Times New Roman" w:cs="Times New Roman"/>
          <w:color w:val="0000FF"/>
          <w:sz w:val="24"/>
          <w:szCs w:val="24"/>
          <w:u w:val="single"/>
        </w:rPr>
        <w:t xml:space="preserve"> </w:t>
      </w:r>
      <w:proofErr w:type="spellStart"/>
      <w:r w:rsidRPr="007D21F6">
        <w:rPr>
          <w:rFonts w:ascii="Times New Roman" w:eastAsia="Times New Roman" w:hAnsi="Times New Roman" w:cs="Times New Roman"/>
          <w:color w:val="0000FF"/>
          <w:sz w:val="24"/>
          <w:szCs w:val="24"/>
          <w:u w:val="single"/>
        </w:rPr>
        <w:t>Sohail</w:t>
      </w:r>
      <w:proofErr w:type="spellEnd"/>
      <w:r w:rsidRPr="007D21F6">
        <w:rPr>
          <w:rFonts w:ascii="Times New Roman" w:eastAsia="Times New Roman" w:hAnsi="Times New Roman" w:cs="Times New Roman"/>
          <w:color w:val="0000FF"/>
          <w:sz w:val="24"/>
          <w:szCs w:val="24"/>
          <w:u w:val="single"/>
        </w:rPr>
        <w:t xml:space="preserve"> </w:t>
      </w:r>
      <w:proofErr w:type="spellStart"/>
      <w:r w:rsidRPr="007D21F6">
        <w:rPr>
          <w:rFonts w:ascii="Times New Roman" w:eastAsia="Times New Roman" w:hAnsi="Times New Roman" w:cs="Times New Roman"/>
          <w:color w:val="0000FF"/>
          <w:sz w:val="24"/>
          <w:szCs w:val="24"/>
          <w:u w:val="single"/>
        </w:rPr>
        <w:t>Abbass</w:t>
      </w:r>
      <w:proofErr w:type="spellEnd"/>
      <w:r w:rsidRPr="007D21F6">
        <w:rPr>
          <w:rFonts w:ascii="Times New Roman" w:eastAsia="Times New Roman" w:hAnsi="Times New Roman" w:cs="Times New Roman"/>
          <w:sz w:val="24"/>
          <w:szCs w:val="24"/>
        </w:rPr>
        <w:fldChar w:fldCharType="end"/>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 xml:space="preserve">July 14, 2023 </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The digital currency has been rapidly gaining popularity worldwide as a decentralized and secure alternative to traditional forms of money. In Pakistan, digital currency is an emerging concept that presents both opportunities and challenges for the country’s financial landscape. As the nation embraces the digital revolution, it is crucial to understand the unique challenges associated with digital currency adoption and develop appropriate recommendations to ensure its smooth integration into the economy.</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 xml:space="preserve">One of the significant challenges in embracing digital currency in Pakistan is the absence of a comprehensive regulatory framework. Currently, there is no clear guidance on the legal status, taxation, and regulatory oversight of </w:t>
      </w:r>
      <w:proofErr w:type="spellStart"/>
      <w:r w:rsidRPr="007D21F6">
        <w:rPr>
          <w:rFonts w:ascii="Times New Roman" w:eastAsia="Times New Roman" w:hAnsi="Times New Roman" w:cs="Times New Roman"/>
          <w:sz w:val="24"/>
          <w:szCs w:val="24"/>
        </w:rPr>
        <w:t>cryptocurrencies</w:t>
      </w:r>
      <w:proofErr w:type="spellEnd"/>
      <w:r w:rsidRPr="007D21F6">
        <w:rPr>
          <w:rFonts w:ascii="Times New Roman" w:eastAsia="Times New Roman" w:hAnsi="Times New Roman" w:cs="Times New Roman"/>
          <w:sz w:val="24"/>
          <w:szCs w:val="24"/>
        </w:rPr>
        <w:t>. This regulatory vacuum raises concerns about investor protection, money laundering, and the potential misuse of digital currencies for illicit activities. To overcome this challenge, the Pakistani government needs to establish a well-defined regulatory framework that addresses these concerns while fostering innovation and growth in the digital currency sector. Pakistan has a large unbanked population, with limited access to traditional banking services. While digital currency has the potential to promote financial inclusion by providing a secure and accessible means of conducting transactions, there are significant barriers to overcome. Many individuals lack digital literacy and may not have access to reliable internet connectivity, especially in remote areas. Additionally, there is a general lack of awareness and trust in digital currencies among the population. Overcoming these challenges requires targeted efforts to improve digital literacy, expand internet access, and educate the public about the benefits and risks of digital currencies.</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 xml:space="preserve">Digital currencies are known for their price volatility, which can lead to significant financial losses for investors. Pakistan needs to establish robust investor protection measures to mitigate these risks. Mandatory disclosures by </w:t>
      </w:r>
      <w:proofErr w:type="spellStart"/>
      <w:r w:rsidRPr="007D21F6">
        <w:rPr>
          <w:rFonts w:ascii="Times New Roman" w:eastAsia="Times New Roman" w:hAnsi="Times New Roman" w:cs="Times New Roman"/>
          <w:sz w:val="24"/>
          <w:szCs w:val="24"/>
        </w:rPr>
        <w:t>cryptocurrency</w:t>
      </w:r>
      <w:proofErr w:type="spellEnd"/>
      <w:r w:rsidRPr="007D21F6">
        <w:rPr>
          <w:rFonts w:ascii="Times New Roman" w:eastAsia="Times New Roman" w:hAnsi="Times New Roman" w:cs="Times New Roman"/>
          <w:sz w:val="24"/>
          <w:szCs w:val="24"/>
        </w:rPr>
        <w:t xml:space="preserve"> issuers, transparency requirements for exchanges, and safeguards against market manipulation are crucial to ensure that individuals are not exposed to excessive risks when engaging in digital currency transactions. Implementing mechanisms to monitor and address fraudulent activities can also enhance investor confidence in the digital currency market. Digital currencies operate in a decentralized and virtual environment, making them vulnerable to cyber threats and fraudulent activities. Hacking incidents, phishing attacks, and scams targeting unsuspecting individuals have been reported globally. Pakistan needs to strengthen its </w:t>
      </w:r>
      <w:proofErr w:type="spellStart"/>
      <w:r w:rsidRPr="007D21F6">
        <w:rPr>
          <w:rFonts w:ascii="Times New Roman" w:eastAsia="Times New Roman" w:hAnsi="Times New Roman" w:cs="Times New Roman"/>
          <w:sz w:val="24"/>
          <w:szCs w:val="24"/>
        </w:rPr>
        <w:t>cybersecurity</w:t>
      </w:r>
      <w:proofErr w:type="spellEnd"/>
      <w:r w:rsidRPr="007D21F6">
        <w:rPr>
          <w:rFonts w:ascii="Times New Roman" w:eastAsia="Times New Roman" w:hAnsi="Times New Roman" w:cs="Times New Roman"/>
          <w:sz w:val="24"/>
          <w:szCs w:val="24"/>
        </w:rPr>
        <w:t xml:space="preserve"> infrastructure and promote awareness about best practices for securely storing and transacting digital currencies. Collaborating with industry experts and investing in </w:t>
      </w:r>
      <w:proofErr w:type="spellStart"/>
      <w:r w:rsidRPr="007D21F6">
        <w:rPr>
          <w:rFonts w:ascii="Times New Roman" w:eastAsia="Times New Roman" w:hAnsi="Times New Roman" w:cs="Times New Roman"/>
          <w:sz w:val="24"/>
          <w:szCs w:val="24"/>
        </w:rPr>
        <w:t>cybersecurity</w:t>
      </w:r>
      <w:proofErr w:type="spellEnd"/>
      <w:r w:rsidRPr="007D21F6">
        <w:rPr>
          <w:rFonts w:ascii="Times New Roman" w:eastAsia="Times New Roman" w:hAnsi="Times New Roman" w:cs="Times New Roman"/>
          <w:sz w:val="24"/>
          <w:szCs w:val="24"/>
        </w:rPr>
        <w:t xml:space="preserve"> research and development can help safeguard the digital assets of individuals and businesses from potential threats.</w:t>
      </w:r>
    </w:p>
    <w:p w:rsidR="007D21F6" w:rsidRPr="007D21F6" w:rsidRDefault="007D21F6" w:rsidP="007D21F6">
      <w:pPr>
        <w:spacing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 xml:space="preserve">There is no clear guidance on the legal status, taxation, and regulatory oversight of </w:t>
      </w:r>
      <w:proofErr w:type="spellStart"/>
      <w:r w:rsidRPr="007D21F6">
        <w:rPr>
          <w:rFonts w:ascii="Times New Roman" w:eastAsia="Times New Roman" w:hAnsi="Times New Roman" w:cs="Times New Roman"/>
          <w:sz w:val="24"/>
          <w:szCs w:val="24"/>
        </w:rPr>
        <w:t>cryptocurrencies</w:t>
      </w:r>
      <w:proofErr w:type="spellEnd"/>
      <w:r w:rsidRPr="007D21F6">
        <w:rPr>
          <w:rFonts w:ascii="Times New Roman" w:eastAsia="Times New Roman" w:hAnsi="Times New Roman" w:cs="Times New Roman"/>
          <w:sz w:val="24"/>
          <w:szCs w:val="24"/>
        </w:rPr>
        <w:t>.</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lastRenderedPageBreak/>
        <w:t>The successful adoption of digital currency relies heavily on the availability of robust technological infrastructure. While Pakistan has made significant progress in improving internet connectivity, there is still a digital divide, especially in rural areas. Limited access to reliable internet services hampers the widespread adoption of digital currencies and inhibits financial inclusion efforts. The government should invest in expanding broadband connectivity and promoting digital infrastructure development to ensure that all citizens have equal opportunities to participate in the digital economy.</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 xml:space="preserve">Digital currencies operate in a global environment, and cross-border transactions are becoming increasingly common. Pakistan needs to actively engage with international organizations and other countries to establish standards and guidelines for the interoperability of digital currencies. Collaboration and information sharing can help identify potential risks, address regulatory challenges, and promote seamless cross-border transactions, enhancing Pakistan’s integration into the global digital currency ecosystem. To overcome the regulatory challenges associated with digital currency in Pakistan, the government should work towards establishing a clear and comprehensive regulatory framework. This framework should include guidelines for the issuance, trading, and taxation of </w:t>
      </w:r>
      <w:proofErr w:type="spellStart"/>
      <w:r w:rsidRPr="007D21F6">
        <w:rPr>
          <w:rFonts w:ascii="Times New Roman" w:eastAsia="Times New Roman" w:hAnsi="Times New Roman" w:cs="Times New Roman"/>
          <w:sz w:val="24"/>
          <w:szCs w:val="24"/>
        </w:rPr>
        <w:t>cryptocurrencies</w:t>
      </w:r>
      <w:proofErr w:type="spellEnd"/>
      <w:r w:rsidRPr="007D21F6">
        <w:rPr>
          <w:rFonts w:ascii="Times New Roman" w:eastAsia="Times New Roman" w:hAnsi="Times New Roman" w:cs="Times New Roman"/>
          <w:sz w:val="24"/>
          <w:szCs w:val="24"/>
        </w:rPr>
        <w:t>, as well as measures to prevent money laundering and fraudulent activities. Engaging with international regulatory bodies and seeking guidance from countries with successful regulatory frameworks can provide valuable insights for developing effective regulations.</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 xml:space="preserve">To address the challenge of financial inclusion and increase awareness and understanding of digital currencies, the government should launch comprehensive financial literacy programs. These programs should target both urban and rural areas, providing education on digital currencies, their benefits, risks, and proper usage. Collaboration with educational institutions, NGOs, and private sector organizations can help reach a wider audience and improve overall financial literacy levels in the country. Given the vulnerability of digital currencies to cyber threats, it is crucial to invest in robust </w:t>
      </w:r>
      <w:proofErr w:type="spellStart"/>
      <w:r w:rsidRPr="007D21F6">
        <w:rPr>
          <w:rFonts w:ascii="Times New Roman" w:eastAsia="Times New Roman" w:hAnsi="Times New Roman" w:cs="Times New Roman"/>
          <w:sz w:val="24"/>
          <w:szCs w:val="24"/>
        </w:rPr>
        <w:t>cybersecurity</w:t>
      </w:r>
      <w:proofErr w:type="spellEnd"/>
      <w:r w:rsidRPr="007D21F6">
        <w:rPr>
          <w:rFonts w:ascii="Times New Roman" w:eastAsia="Times New Roman" w:hAnsi="Times New Roman" w:cs="Times New Roman"/>
          <w:sz w:val="24"/>
          <w:szCs w:val="24"/>
        </w:rPr>
        <w:t xml:space="preserve"> infrastructure. The government should collaborate with </w:t>
      </w:r>
      <w:proofErr w:type="spellStart"/>
      <w:r w:rsidRPr="007D21F6">
        <w:rPr>
          <w:rFonts w:ascii="Times New Roman" w:eastAsia="Times New Roman" w:hAnsi="Times New Roman" w:cs="Times New Roman"/>
          <w:sz w:val="24"/>
          <w:szCs w:val="24"/>
        </w:rPr>
        <w:t>cybersecurity</w:t>
      </w:r>
      <w:proofErr w:type="spellEnd"/>
      <w:r w:rsidRPr="007D21F6">
        <w:rPr>
          <w:rFonts w:ascii="Times New Roman" w:eastAsia="Times New Roman" w:hAnsi="Times New Roman" w:cs="Times New Roman"/>
          <w:sz w:val="24"/>
          <w:szCs w:val="24"/>
        </w:rPr>
        <w:t xml:space="preserve"> experts and organizations to develop and implement </w:t>
      </w:r>
      <w:proofErr w:type="spellStart"/>
      <w:r w:rsidRPr="007D21F6">
        <w:rPr>
          <w:rFonts w:ascii="Times New Roman" w:eastAsia="Times New Roman" w:hAnsi="Times New Roman" w:cs="Times New Roman"/>
          <w:sz w:val="24"/>
          <w:szCs w:val="24"/>
        </w:rPr>
        <w:t>cybersecurity</w:t>
      </w:r>
      <w:proofErr w:type="spellEnd"/>
      <w:r w:rsidRPr="007D21F6">
        <w:rPr>
          <w:rFonts w:ascii="Times New Roman" w:eastAsia="Times New Roman" w:hAnsi="Times New Roman" w:cs="Times New Roman"/>
          <w:sz w:val="24"/>
          <w:szCs w:val="24"/>
        </w:rPr>
        <w:t xml:space="preserve"> protocols and best practices specific to digital currency transactions. Additionally, raising public awareness about the importance of secure practices, such as using hardware wallets, two-factor authentication, and regular software updates, can help individuals protect their digital assets.</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To facilitate the widespread adoption of digital currencies, Pakistan needs to invest in improving technological infrastructure, particularly in rural areas. This includes expanding broadband connectivity, enhancing internet accessibility, and promoting the development of reliable and secure digital wallets and applications. Government initiatives, public-private partnerships, and subsidies for internet services in underserved areas can help bridge the digital divide and ensure equal opportunities for all citizens to participate in the digital economy.</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 xml:space="preserve">Pakistan should actively engage in international cooperation and collaboration with other countries and organizations in the digital currency space. This includes sharing knowledge and experiences, participating in international conferences and forums, and learning from successful practices implemented elsewhere. Collaborative efforts can lead to the development of interoperability standards, regulatory harmonization, and the establishment of a global network that promotes seamless cross-border transactions involving digital currencies. To foster the </w:t>
      </w:r>
      <w:r w:rsidRPr="007D21F6">
        <w:rPr>
          <w:rFonts w:ascii="Times New Roman" w:eastAsia="Times New Roman" w:hAnsi="Times New Roman" w:cs="Times New Roman"/>
          <w:sz w:val="24"/>
          <w:szCs w:val="24"/>
        </w:rPr>
        <w:lastRenderedPageBreak/>
        <w:t xml:space="preserve">growth of the digital currency ecosystem, the government should create an environment that encourages innovation and research. This can be achieved through the establishment of regulatory sandboxes, which allow startups and companies to test and develop digital currency-related products and services in a controlled environment. Additionally, providing grants, funding, and incentives for research and development in the digital currency sector can spur innovation and attract investments in the country. The challenges surrounding the adoption of digital currency in Pakistan highlight the need for proactive measures and strategic planning. Overcoming these challenges is crucial to unlock the potential benefits of digital currencies while safeguarding against risks. Establishing a clear regulatory framework, promoting financial literacy, enhancing </w:t>
      </w:r>
      <w:proofErr w:type="spellStart"/>
      <w:r w:rsidRPr="007D21F6">
        <w:rPr>
          <w:rFonts w:ascii="Times New Roman" w:eastAsia="Times New Roman" w:hAnsi="Times New Roman" w:cs="Times New Roman"/>
          <w:sz w:val="24"/>
          <w:szCs w:val="24"/>
        </w:rPr>
        <w:t>cybersecurity</w:t>
      </w:r>
      <w:proofErr w:type="spellEnd"/>
      <w:r w:rsidRPr="007D21F6">
        <w:rPr>
          <w:rFonts w:ascii="Times New Roman" w:eastAsia="Times New Roman" w:hAnsi="Times New Roman" w:cs="Times New Roman"/>
          <w:sz w:val="24"/>
          <w:szCs w:val="24"/>
        </w:rPr>
        <w:t xml:space="preserve"> measures, improving technological infrastructure, fostering international collaboration, and encouraging innovation are key steps in addressing these challenges.</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sz w:val="24"/>
          <w:szCs w:val="24"/>
        </w:rPr>
        <w:t xml:space="preserve">A comprehensive regulatory framework will provide clarity and guidelines for the legal status, taxation, and oversight of digital currencies, ensuring investor protection and mitigating the risks of fraud and money laundering. Promoting financial literacy programs will educate the population about digital currencies, enhancing their understanding and confidence in adopting this new form of money. Strengthening </w:t>
      </w:r>
      <w:proofErr w:type="spellStart"/>
      <w:r w:rsidRPr="007D21F6">
        <w:rPr>
          <w:rFonts w:ascii="Times New Roman" w:eastAsia="Times New Roman" w:hAnsi="Times New Roman" w:cs="Times New Roman"/>
          <w:sz w:val="24"/>
          <w:szCs w:val="24"/>
        </w:rPr>
        <w:t>cybersecurity</w:t>
      </w:r>
      <w:proofErr w:type="spellEnd"/>
      <w:r w:rsidRPr="007D21F6">
        <w:rPr>
          <w:rFonts w:ascii="Times New Roman" w:eastAsia="Times New Roman" w:hAnsi="Times New Roman" w:cs="Times New Roman"/>
          <w:sz w:val="24"/>
          <w:szCs w:val="24"/>
        </w:rPr>
        <w:t xml:space="preserve"> measures will safeguard digital assets and protect individuals from cyber threats and fraudulent activities. Improving technological infrastructure, particularly in rural areas, will bridge the digital divide, ensuring equal access and opportunities for all citizens to participate in the digital economy. Collaboration and international cooperation will enable Pakistan to learn from global best practices, establish standards, and foster interoperability in the digital currency ecosystem. Furthermore, fostering innovation and research will drive the growth of the digital currency sector, attracting investments and creating a </w:t>
      </w:r>
      <w:proofErr w:type="gramStart"/>
      <w:r w:rsidRPr="007D21F6">
        <w:rPr>
          <w:rFonts w:ascii="Times New Roman" w:eastAsia="Times New Roman" w:hAnsi="Times New Roman" w:cs="Times New Roman"/>
          <w:sz w:val="24"/>
          <w:szCs w:val="24"/>
        </w:rPr>
        <w:t>conducive</w:t>
      </w:r>
      <w:proofErr w:type="gramEnd"/>
      <w:r w:rsidRPr="007D21F6">
        <w:rPr>
          <w:rFonts w:ascii="Times New Roman" w:eastAsia="Times New Roman" w:hAnsi="Times New Roman" w:cs="Times New Roman"/>
          <w:sz w:val="24"/>
          <w:szCs w:val="24"/>
        </w:rPr>
        <w:t xml:space="preserve"> environment for startups and companies to develop innovative solutions. By addressing these challenges and implementing the recommended measures, Pakistan can navigate the path towards successful digital currency adoption. This will result in greater financial inclusion, economic growth, and integration into the global digital economy. With careful planning, collaboration, and continuous adaptation to changing dynamics, Pakistan can position itself as a forward-thinking nation embracing the transformative power of digital currencies.</w:t>
      </w:r>
    </w:p>
    <w:p w:rsidR="007D21F6" w:rsidRPr="007D21F6" w:rsidRDefault="007D21F6" w:rsidP="007D21F6">
      <w:pPr>
        <w:spacing w:before="100" w:beforeAutospacing="1" w:after="100" w:afterAutospacing="1" w:line="240" w:lineRule="auto"/>
        <w:rPr>
          <w:rFonts w:ascii="Times New Roman" w:eastAsia="Times New Roman" w:hAnsi="Times New Roman" w:cs="Times New Roman"/>
          <w:sz w:val="24"/>
          <w:szCs w:val="24"/>
        </w:rPr>
      </w:pPr>
      <w:r w:rsidRPr="007D21F6">
        <w:rPr>
          <w:rFonts w:ascii="Times New Roman" w:eastAsia="Times New Roman" w:hAnsi="Times New Roman" w:cs="Times New Roman"/>
          <w:i/>
          <w:iCs/>
          <w:sz w:val="24"/>
          <w:szCs w:val="24"/>
        </w:rPr>
        <w:t>The writer is a freelance columnist.</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21F6"/>
    <w:rsid w:val="005E2F06"/>
    <w:rsid w:val="007D21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7D21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21F6"/>
    <w:rPr>
      <w:color w:val="0000FF"/>
      <w:u w:val="single"/>
    </w:rPr>
  </w:style>
  <w:style w:type="paragraph" w:customStyle="1" w:styleId="author-links">
    <w:name w:val="author-links"/>
    <w:basedOn w:val="Normal"/>
    <w:rsid w:val="007D2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D21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21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21F6"/>
    <w:rPr>
      <w:i/>
      <w:iCs/>
    </w:rPr>
  </w:style>
</w:styles>
</file>

<file path=word/webSettings.xml><?xml version="1.0" encoding="utf-8"?>
<w:webSettings xmlns:r="http://schemas.openxmlformats.org/officeDocument/2006/relationships" xmlns:w="http://schemas.openxmlformats.org/wordprocessingml/2006/main">
  <w:divs>
    <w:div w:id="1792672172">
      <w:bodyDiv w:val="1"/>
      <w:marLeft w:val="0"/>
      <w:marRight w:val="0"/>
      <w:marTop w:val="0"/>
      <w:marBottom w:val="0"/>
      <w:divBdr>
        <w:top w:val="none" w:sz="0" w:space="0" w:color="auto"/>
        <w:left w:val="none" w:sz="0" w:space="0" w:color="auto"/>
        <w:bottom w:val="none" w:sz="0" w:space="0" w:color="auto"/>
        <w:right w:val="none" w:sz="0" w:space="0" w:color="auto"/>
      </w:divBdr>
      <w:divsChild>
        <w:div w:id="576523640">
          <w:marLeft w:val="0"/>
          <w:marRight w:val="0"/>
          <w:marTop w:val="0"/>
          <w:marBottom w:val="0"/>
          <w:divBdr>
            <w:top w:val="none" w:sz="0" w:space="0" w:color="auto"/>
            <w:left w:val="none" w:sz="0" w:space="0" w:color="auto"/>
            <w:bottom w:val="none" w:sz="0" w:space="0" w:color="auto"/>
            <w:right w:val="none" w:sz="0" w:space="0" w:color="auto"/>
          </w:divBdr>
          <w:divsChild>
            <w:div w:id="1747722550">
              <w:marLeft w:val="0"/>
              <w:marRight w:val="0"/>
              <w:marTop w:val="0"/>
              <w:marBottom w:val="0"/>
              <w:divBdr>
                <w:top w:val="none" w:sz="0" w:space="0" w:color="auto"/>
                <w:left w:val="none" w:sz="0" w:space="0" w:color="auto"/>
                <w:bottom w:val="none" w:sz="0" w:space="0" w:color="auto"/>
                <w:right w:val="none" w:sz="0" w:space="0" w:color="auto"/>
              </w:divBdr>
              <w:divsChild>
                <w:div w:id="1715616758">
                  <w:marLeft w:val="0"/>
                  <w:marRight w:val="0"/>
                  <w:marTop w:val="0"/>
                  <w:marBottom w:val="0"/>
                  <w:divBdr>
                    <w:top w:val="none" w:sz="0" w:space="0" w:color="auto"/>
                    <w:left w:val="none" w:sz="0" w:space="0" w:color="auto"/>
                    <w:bottom w:val="none" w:sz="0" w:space="0" w:color="auto"/>
                    <w:right w:val="none" w:sz="0" w:space="0" w:color="auto"/>
                  </w:divBdr>
                  <w:divsChild>
                    <w:div w:id="881599700">
                      <w:marLeft w:val="0"/>
                      <w:marRight w:val="0"/>
                      <w:marTop w:val="0"/>
                      <w:marBottom w:val="0"/>
                      <w:divBdr>
                        <w:top w:val="none" w:sz="0" w:space="0" w:color="auto"/>
                        <w:left w:val="none" w:sz="0" w:space="0" w:color="auto"/>
                        <w:bottom w:val="none" w:sz="0" w:space="0" w:color="auto"/>
                        <w:right w:val="none" w:sz="0" w:space="0" w:color="auto"/>
                      </w:divBdr>
                      <w:divsChild>
                        <w:div w:id="481193593">
                          <w:marLeft w:val="0"/>
                          <w:marRight w:val="0"/>
                          <w:marTop w:val="0"/>
                          <w:marBottom w:val="0"/>
                          <w:divBdr>
                            <w:top w:val="none" w:sz="0" w:space="0" w:color="auto"/>
                            <w:left w:val="none" w:sz="0" w:space="0" w:color="auto"/>
                            <w:bottom w:val="none" w:sz="0" w:space="0" w:color="auto"/>
                            <w:right w:val="none" w:sz="0" w:space="0" w:color="auto"/>
                          </w:divBdr>
                          <w:divsChild>
                            <w:div w:id="2134328646">
                              <w:marLeft w:val="0"/>
                              <w:marRight w:val="0"/>
                              <w:marTop w:val="0"/>
                              <w:marBottom w:val="0"/>
                              <w:divBdr>
                                <w:top w:val="none" w:sz="0" w:space="0" w:color="auto"/>
                                <w:left w:val="none" w:sz="0" w:space="0" w:color="auto"/>
                                <w:bottom w:val="none" w:sz="0" w:space="0" w:color="auto"/>
                                <w:right w:val="none" w:sz="0" w:space="0" w:color="auto"/>
                              </w:divBdr>
                              <w:divsChild>
                                <w:div w:id="1100756562">
                                  <w:marLeft w:val="0"/>
                                  <w:marRight w:val="0"/>
                                  <w:marTop w:val="0"/>
                                  <w:marBottom w:val="0"/>
                                  <w:divBdr>
                                    <w:top w:val="none" w:sz="0" w:space="0" w:color="auto"/>
                                    <w:left w:val="none" w:sz="0" w:space="0" w:color="auto"/>
                                    <w:bottom w:val="none" w:sz="0" w:space="0" w:color="auto"/>
                                    <w:right w:val="none" w:sz="0" w:space="0" w:color="auto"/>
                                  </w:divBdr>
                                  <w:divsChild>
                                    <w:div w:id="348920579">
                                      <w:marLeft w:val="0"/>
                                      <w:marRight w:val="0"/>
                                      <w:marTop w:val="0"/>
                                      <w:marBottom w:val="0"/>
                                      <w:divBdr>
                                        <w:top w:val="none" w:sz="0" w:space="0" w:color="auto"/>
                                        <w:left w:val="none" w:sz="0" w:space="0" w:color="auto"/>
                                        <w:bottom w:val="none" w:sz="0" w:space="0" w:color="auto"/>
                                        <w:right w:val="none" w:sz="0" w:space="0" w:color="auto"/>
                                      </w:divBdr>
                                    </w:div>
                                    <w:div w:id="11056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19892">
          <w:marLeft w:val="0"/>
          <w:marRight w:val="0"/>
          <w:marTop w:val="0"/>
          <w:marBottom w:val="0"/>
          <w:divBdr>
            <w:top w:val="none" w:sz="0" w:space="0" w:color="auto"/>
            <w:left w:val="none" w:sz="0" w:space="0" w:color="auto"/>
            <w:bottom w:val="none" w:sz="0" w:space="0" w:color="auto"/>
            <w:right w:val="none" w:sz="0" w:space="0" w:color="auto"/>
          </w:divBdr>
          <w:divsChild>
            <w:div w:id="1019426620">
              <w:marLeft w:val="0"/>
              <w:marRight w:val="0"/>
              <w:marTop w:val="0"/>
              <w:marBottom w:val="0"/>
              <w:divBdr>
                <w:top w:val="none" w:sz="0" w:space="0" w:color="auto"/>
                <w:left w:val="none" w:sz="0" w:space="0" w:color="auto"/>
                <w:bottom w:val="none" w:sz="0" w:space="0" w:color="auto"/>
                <w:right w:val="none" w:sz="0" w:space="0" w:color="auto"/>
              </w:divBdr>
              <w:divsChild>
                <w:div w:id="1210338468">
                  <w:marLeft w:val="0"/>
                  <w:marRight w:val="0"/>
                  <w:marTop w:val="0"/>
                  <w:marBottom w:val="0"/>
                  <w:divBdr>
                    <w:top w:val="none" w:sz="0" w:space="0" w:color="auto"/>
                    <w:left w:val="none" w:sz="0" w:space="0" w:color="auto"/>
                    <w:bottom w:val="none" w:sz="0" w:space="0" w:color="auto"/>
                    <w:right w:val="none" w:sz="0" w:space="0" w:color="auto"/>
                  </w:divBdr>
                  <w:divsChild>
                    <w:div w:id="78905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8330</Characters>
  <Application>Microsoft Office Word</Application>
  <DocSecurity>0</DocSecurity>
  <Lines>69</Lines>
  <Paragraphs>19</Paragraphs>
  <ScaleCrop>false</ScaleCrop>
  <Company>Grizli777</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2023-08-15T04:41:00Z</dcterms:created>
  <dcterms:modified xsi:type="dcterms:W3CDTF">2023-08-15T04:42:00Z</dcterms:modified>
</cp:coreProperties>
</file>