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81E" w:rsidRPr="0026381E" w:rsidRDefault="0026381E" w:rsidP="0026381E">
      <w:pPr>
        <w:spacing w:before="100" w:beforeAutospacing="1" w:afterAutospacing="1" w:line="240" w:lineRule="auto"/>
        <w:outlineLvl w:val="1"/>
        <w:rPr>
          <w:rFonts w:ascii="Times New Roman" w:eastAsia="Times New Roman" w:hAnsi="Times New Roman" w:cs="Times New Roman"/>
          <w:b/>
          <w:bCs/>
          <w:sz w:val="36"/>
          <w:szCs w:val="36"/>
        </w:rPr>
      </w:pPr>
      <w:r w:rsidRPr="0026381E">
        <w:rPr>
          <w:rFonts w:ascii="Times New Roman" w:eastAsia="Times New Roman" w:hAnsi="Times New Roman" w:cs="Times New Roman"/>
          <w:b/>
          <w:bCs/>
          <w:sz w:val="36"/>
          <w:szCs w:val="36"/>
        </w:rPr>
        <w:fldChar w:fldCharType="begin"/>
      </w:r>
      <w:r w:rsidRPr="0026381E">
        <w:rPr>
          <w:rFonts w:ascii="Times New Roman" w:eastAsia="Times New Roman" w:hAnsi="Times New Roman" w:cs="Times New Roman"/>
          <w:b/>
          <w:bCs/>
          <w:sz w:val="36"/>
          <w:szCs w:val="36"/>
        </w:rPr>
        <w:instrText xml:space="preserve"> HYPERLINK "https://www.dawn.com/news/1899087/predatory-taxation" </w:instrText>
      </w:r>
      <w:r w:rsidRPr="0026381E">
        <w:rPr>
          <w:rFonts w:ascii="Times New Roman" w:eastAsia="Times New Roman" w:hAnsi="Times New Roman" w:cs="Times New Roman"/>
          <w:b/>
          <w:bCs/>
          <w:sz w:val="36"/>
          <w:szCs w:val="36"/>
        </w:rPr>
        <w:fldChar w:fldCharType="separate"/>
      </w:r>
      <w:r w:rsidRPr="0026381E">
        <w:rPr>
          <w:rFonts w:ascii="Times New Roman" w:eastAsia="Times New Roman" w:hAnsi="Times New Roman" w:cs="Times New Roman"/>
          <w:b/>
          <w:bCs/>
          <w:color w:val="0000FF"/>
          <w:sz w:val="36"/>
          <w:szCs w:val="36"/>
          <w:u w:val="single"/>
        </w:rPr>
        <w:t xml:space="preserve">Predatory taxation </w:t>
      </w:r>
      <w:r w:rsidRPr="0026381E">
        <w:rPr>
          <w:rFonts w:ascii="Times New Roman" w:eastAsia="Times New Roman" w:hAnsi="Times New Roman" w:cs="Times New Roman"/>
          <w:b/>
          <w:bCs/>
          <w:sz w:val="36"/>
          <w:szCs w:val="36"/>
        </w:rPr>
        <w:fldChar w:fldCharType="end"/>
      </w:r>
    </w:p>
    <w:p w:rsidR="0026381E" w:rsidRPr="0026381E" w:rsidRDefault="0026381E" w:rsidP="0026381E">
      <w:pPr>
        <w:spacing w:after="0" w:line="240" w:lineRule="auto"/>
        <w:rPr>
          <w:rFonts w:ascii="Times New Roman" w:eastAsia="Times New Roman" w:hAnsi="Times New Roman" w:cs="Times New Roman"/>
          <w:szCs w:val="24"/>
        </w:rPr>
      </w:pPr>
      <w:hyperlink r:id="rId4" w:history="1">
        <w:proofErr w:type="spellStart"/>
        <w:r w:rsidRPr="0026381E">
          <w:rPr>
            <w:rFonts w:ascii="Times New Roman" w:eastAsia="Times New Roman" w:hAnsi="Times New Roman" w:cs="Times New Roman"/>
            <w:color w:val="0000FF"/>
            <w:szCs w:val="24"/>
            <w:u w:val="single"/>
          </w:rPr>
          <w:t>Sakib</w:t>
        </w:r>
        <w:proofErr w:type="spellEnd"/>
        <w:r w:rsidRPr="0026381E">
          <w:rPr>
            <w:rFonts w:ascii="Times New Roman" w:eastAsia="Times New Roman" w:hAnsi="Times New Roman" w:cs="Times New Roman"/>
            <w:color w:val="0000FF"/>
            <w:szCs w:val="24"/>
            <w:u w:val="single"/>
          </w:rPr>
          <w:t xml:space="preserve"> </w:t>
        </w:r>
        <w:proofErr w:type="spellStart"/>
        <w:r w:rsidRPr="0026381E">
          <w:rPr>
            <w:rFonts w:ascii="Times New Roman" w:eastAsia="Times New Roman" w:hAnsi="Times New Roman" w:cs="Times New Roman"/>
            <w:color w:val="0000FF"/>
            <w:szCs w:val="24"/>
            <w:u w:val="single"/>
          </w:rPr>
          <w:t>Sherani</w:t>
        </w:r>
        <w:proofErr w:type="spellEnd"/>
      </w:hyperlink>
      <w:r w:rsidRPr="0026381E">
        <w:rPr>
          <w:rFonts w:ascii="Times New Roman" w:eastAsia="Times New Roman" w:hAnsi="Times New Roman" w:cs="Times New Roman"/>
          <w:szCs w:val="24"/>
        </w:rPr>
        <w:t xml:space="preserve"> Published March 20, 2025 </w:t>
      </w:r>
    </w:p>
    <w:p w:rsidR="0026381E" w:rsidRPr="0026381E" w:rsidRDefault="0026381E" w:rsidP="0026381E">
      <w:pPr>
        <w:spacing w:before="100" w:beforeAutospacing="1" w:afterAutospacing="1" w:line="240" w:lineRule="auto"/>
        <w:rPr>
          <w:rFonts w:ascii="Times New Roman" w:eastAsia="Times New Roman" w:hAnsi="Times New Roman" w:cs="Times New Roman"/>
          <w:szCs w:val="24"/>
        </w:rPr>
      </w:pPr>
      <w:r w:rsidRPr="0026381E">
        <w:rPr>
          <w:rFonts w:ascii="Times New Roman" w:eastAsia="Times New Roman" w:hAnsi="Times New Roman" w:cs="Times New Roman"/>
          <w:szCs w:val="24"/>
        </w:rPr>
        <w:t xml:space="preserve">TWENTY-FIVE IMF </w:t>
      </w:r>
      <w:proofErr w:type="spellStart"/>
      <w:r w:rsidRPr="0026381E">
        <w:rPr>
          <w:rFonts w:ascii="Times New Roman" w:eastAsia="Times New Roman" w:hAnsi="Times New Roman" w:cs="Times New Roman"/>
          <w:szCs w:val="24"/>
        </w:rPr>
        <w:t>programmes</w:t>
      </w:r>
      <w:proofErr w:type="spellEnd"/>
      <w:r w:rsidRPr="0026381E">
        <w:rPr>
          <w:rFonts w:ascii="Times New Roman" w:eastAsia="Times New Roman" w:hAnsi="Times New Roman" w:cs="Times New Roman"/>
          <w:szCs w:val="24"/>
        </w:rPr>
        <w:t xml:space="preserve">, and at least 17 high-powered tax reform commissions, task forces and donor-funded </w:t>
      </w:r>
      <w:proofErr w:type="spellStart"/>
      <w:r w:rsidRPr="0026381E">
        <w:rPr>
          <w:rFonts w:ascii="Times New Roman" w:eastAsia="Times New Roman" w:hAnsi="Times New Roman" w:cs="Times New Roman"/>
          <w:szCs w:val="24"/>
        </w:rPr>
        <w:t>programmes</w:t>
      </w:r>
      <w:proofErr w:type="spellEnd"/>
      <w:r w:rsidRPr="0026381E">
        <w:rPr>
          <w:rFonts w:ascii="Times New Roman" w:eastAsia="Times New Roman" w:hAnsi="Times New Roman" w:cs="Times New Roman"/>
          <w:szCs w:val="24"/>
        </w:rPr>
        <w:t xml:space="preserve"> later, the country still finds itself struggling to raise revenue. Once again, another government has announced its intention to raise the tax-to-GDP ratio. The pattern of repeated failure over decades should be a moment for pause and introspection — both for the government and the IMF.</w:t>
      </w:r>
    </w:p>
    <w:p w:rsidR="0026381E" w:rsidRPr="0026381E" w:rsidRDefault="0026381E" w:rsidP="0026381E">
      <w:pPr>
        <w:spacing w:before="100" w:beforeAutospacing="1" w:afterAutospacing="1" w:line="240" w:lineRule="auto"/>
        <w:rPr>
          <w:rFonts w:ascii="Times New Roman" w:eastAsia="Times New Roman" w:hAnsi="Times New Roman" w:cs="Times New Roman"/>
          <w:szCs w:val="24"/>
        </w:rPr>
      </w:pPr>
      <w:r w:rsidRPr="0026381E">
        <w:rPr>
          <w:rFonts w:ascii="Times New Roman" w:eastAsia="Times New Roman" w:hAnsi="Times New Roman" w:cs="Times New Roman"/>
          <w:szCs w:val="24"/>
        </w:rPr>
        <w:t>The need for additional revenue cannot be denied. Against an estimated tax revenue potential of around 20-22 per cent of GDP, government revenue totals 12.5pc of GDP, significantly below the average for low- and middle-income countries as a whole. Looked at from another perspective, the country is unable to fund its substantial spending needs with regards to public service delivery, ballooning pension liabilities or building climate resilience.</w:t>
      </w:r>
    </w:p>
    <w:p w:rsidR="0026381E" w:rsidRPr="0026381E" w:rsidRDefault="0026381E" w:rsidP="0026381E">
      <w:pPr>
        <w:spacing w:before="100" w:beforeAutospacing="1" w:afterAutospacing="1" w:line="240" w:lineRule="auto"/>
        <w:rPr>
          <w:rFonts w:ascii="Times New Roman" w:eastAsia="Times New Roman" w:hAnsi="Times New Roman" w:cs="Times New Roman"/>
          <w:szCs w:val="24"/>
        </w:rPr>
      </w:pPr>
      <w:r w:rsidRPr="0026381E">
        <w:rPr>
          <w:rFonts w:ascii="Times New Roman" w:eastAsia="Times New Roman" w:hAnsi="Times New Roman" w:cs="Times New Roman"/>
          <w:szCs w:val="24"/>
        </w:rPr>
        <w:t xml:space="preserve">Despite the imperative to raise revenue, the country’s tax effort has focused predominantly on a shrinking, already compliant formal sector. Even with a large, thriving informal economy, the country has failed to bring untaxed and lightly taxed sectors into the tax net, and instead, has relied largely on existing taxpayers for </w:t>
      </w:r>
      <w:proofErr w:type="spellStart"/>
      <w:r w:rsidRPr="0026381E">
        <w:rPr>
          <w:rFonts w:ascii="Times New Roman" w:eastAsia="Times New Roman" w:hAnsi="Times New Roman" w:cs="Times New Roman"/>
          <w:szCs w:val="24"/>
        </w:rPr>
        <w:t>mobilising</w:t>
      </w:r>
      <w:proofErr w:type="spellEnd"/>
      <w:r w:rsidRPr="0026381E">
        <w:rPr>
          <w:rFonts w:ascii="Times New Roman" w:eastAsia="Times New Roman" w:hAnsi="Times New Roman" w:cs="Times New Roman"/>
          <w:szCs w:val="24"/>
        </w:rPr>
        <w:t xml:space="preserve"> additional revenue.</w:t>
      </w:r>
    </w:p>
    <w:p w:rsidR="0026381E" w:rsidRPr="0026381E" w:rsidRDefault="0026381E" w:rsidP="0026381E">
      <w:pPr>
        <w:spacing w:before="100" w:beforeAutospacing="1" w:afterAutospacing="1" w:line="240" w:lineRule="auto"/>
        <w:rPr>
          <w:rFonts w:ascii="Times New Roman" w:eastAsia="Times New Roman" w:hAnsi="Times New Roman" w:cs="Times New Roman"/>
          <w:szCs w:val="24"/>
        </w:rPr>
      </w:pPr>
      <w:r w:rsidRPr="0026381E">
        <w:rPr>
          <w:rFonts w:ascii="Times New Roman" w:eastAsia="Times New Roman" w:hAnsi="Times New Roman" w:cs="Times New Roman"/>
          <w:szCs w:val="24"/>
        </w:rPr>
        <w:t xml:space="preserve">Enforcement failures of tax authorities have been reinforced by IMF </w:t>
      </w:r>
      <w:proofErr w:type="spellStart"/>
      <w:r w:rsidRPr="0026381E">
        <w:rPr>
          <w:rFonts w:ascii="Times New Roman" w:eastAsia="Times New Roman" w:hAnsi="Times New Roman" w:cs="Times New Roman"/>
          <w:szCs w:val="24"/>
        </w:rPr>
        <w:t>programme</w:t>
      </w:r>
      <w:proofErr w:type="spellEnd"/>
      <w:r w:rsidRPr="0026381E">
        <w:rPr>
          <w:rFonts w:ascii="Times New Roman" w:eastAsia="Times New Roman" w:hAnsi="Times New Roman" w:cs="Times New Roman"/>
          <w:szCs w:val="24"/>
        </w:rPr>
        <w:t xml:space="preserve"> design weaknesses. Making tax collection the lynchpin of </w:t>
      </w:r>
      <w:proofErr w:type="spellStart"/>
      <w:r w:rsidRPr="0026381E">
        <w:rPr>
          <w:rFonts w:ascii="Times New Roman" w:eastAsia="Times New Roman" w:hAnsi="Times New Roman" w:cs="Times New Roman"/>
          <w:szCs w:val="24"/>
        </w:rPr>
        <w:t>programme</w:t>
      </w:r>
      <w:proofErr w:type="spellEnd"/>
      <w:r w:rsidRPr="0026381E">
        <w:rPr>
          <w:rFonts w:ascii="Times New Roman" w:eastAsia="Times New Roman" w:hAnsi="Times New Roman" w:cs="Times New Roman"/>
          <w:szCs w:val="24"/>
        </w:rPr>
        <w:t xml:space="preserve"> conditionality, compounded by the ‘need for speed’ built into a three-year </w:t>
      </w:r>
      <w:proofErr w:type="spellStart"/>
      <w:proofErr w:type="gramStart"/>
      <w:r w:rsidRPr="0026381E">
        <w:rPr>
          <w:rFonts w:ascii="Times New Roman" w:eastAsia="Times New Roman" w:hAnsi="Times New Roman" w:cs="Times New Roman"/>
          <w:szCs w:val="24"/>
        </w:rPr>
        <w:t>programme</w:t>
      </w:r>
      <w:proofErr w:type="spellEnd"/>
      <w:r w:rsidRPr="0026381E">
        <w:rPr>
          <w:rFonts w:ascii="Times New Roman" w:eastAsia="Times New Roman" w:hAnsi="Times New Roman" w:cs="Times New Roman"/>
          <w:szCs w:val="24"/>
        </w:rPr>
        <w:t>,</w:t>
      </w:r>
      <w:proofErr w:type="gramEnd"/>
      <w:r w:rsidRPr="0026381E">
        <w:rPr>
          <w:rFonts w:ascii="Times New Roman" w:eastAsia="Times New Roman" w:hAnsi="Times New Roman" w:cs="Times New Roman"/>
          <w:szCs w:val="24"/>
        </w:rPr>
        <w:t xml:space="preserve"> has generated perverse incentives for FBR. Instead of encouraging innovation and a fundamental change in its flawed model, the IMF </w:t>
      </w:r>
      <w:proofErr w:type="spellStart"/>
      <w:r w:rsidRPr="0026381E">
        <w:rPr>
          <w:rFonts w:ascii="Times New Roman" w:eastAsia="Times New Roman" w:hAnsi="Times New Roman" w:cs="Times New Roman"/>
          <w:szCs w:val="24"/>
        </w:rPr>
        <w:t>programme</w:t>
      </w:r>
      <w:proofErr w:type="spellEnd"/>
      <w:r w:rsidRPr="0026381E">
        <w:rPr>
          <w:rFonts w:ascii="Times New Roman" w:eastAsia="Times New Roman" w:hAnsi="Times New Roman" w:cs="Times New Roman"/>
          <w:szCs w:val="24"/>
        </w:rPr>
        <w:t xml:space="preserve"> design </w:t>
      </w:r>
      <w:proofErr w:type="spellStart"/>
      <w:r w:rsidRPr="0026381E">
        <w:rPr>
          <w:rFonts w:ascii="Times New Roman" w:eastAsia="Times New Roman" w:hAnsi="Times New Roman" w:cs="Times New Roman"/>
          <w:szCs w:val="24"/>
        </w:rPr>
        <w:t>incentivises</w:t>
      </w:r>
      <w:proofErr w:type="spellEnd"/>
      <w:r w:rsidRPr="0026381E">
        <w:rPr>
          <w:rFonts w:ascii="Times New Roman" w:eastAsia="Times New Roman" w:hAnsi="Times New Roman" w:cs="Times New Roman"/>
          <w:szCs w:val="24"/>
        </w:rPr>
        <w:t xml:space="preserve"> over-taxation of the already documented formal sectors of the economy to meet quarterly targets.</w:t>
      </w:r>
    </w:p>
    <w:p w:rsidR="0026381E" w:rsidRPr="0026381E" w:rsidRDefault="0026381E" w:rsidP="0026381E">
      <w:pPr>
        <w:spacing w:beforeAutospacing="1" w:afterAutospacing="1" w:line="240" w:lineRule="auto"/>
        <w:rPr>
          <w:rFonts w:ascii="Times New Roman" w:eastAsia="Times New Roman" w:hAnsi="Times New Roman" w:cs="Times New Roman"/>
          <w:szCs w:val="24"/>
        </w:rPr>
      </w:pPr>
      <w:r w:rsidRPr="0026381E">
        <w:rPr>
          <w:rFonts w:ascii="Times New Roman" w:eastAsia="Times New Roman" w:hAnsi="Times New Roman" w:cs="Times New Roman"/>
          <w:szCs w:val="24"/>
        </w:rPr>
        <w:t>Pakistan’s tax regime is anti-growth and investment, anti-documentation and inequitable.</w:t>
      </w:r>
    </w:p>
    <w:p w:rsidR="0026381E" w:rsidRPr="0026381E" w:rsidRDefault="0026381E" w:rsidP="0026381E">
      <w:pPr>
        <w:spacing w:before="100" w:beforeAutospacing="1" w:afterAutospacing="1" w:line="240" w:lineRule="auto"/>
        <w:rPr>
          <w:rFonts w:ascii="Times New Roman" w:eastAsia="Times New Roman" w:hAnsi="Times New Roman" w:cs="Times New Roman"/>
          <w:szCs w:val="24"/>
        </w:rPr>
      </w:pPr>
      <w:r w:rsidRPr="0026381E">
        <w:rPr>
          <w:rFonts w:ascii="Times New Roman" w:eastAsia="Times New Roman" w:hAnsi="Times New Roman" w:cs="Times New Roman"/>
          <w:szCs w:val="24"/>
        </w:rPr>
        <w:t xml:space="preserve">This not only leaves the large informal sector untouched, documenting which should be a key tax policy objective, but has further widened the tax arbitrage between formal and informal sector firms, increasing the incentive for formal sector firms to </w:t>
      </w:r>
      <w:proofErr w:type="spellStart"/>
      <w:r w:rsidRPr="0026381E">
        <w:rPr>
          <w:rFonts w:ascii="Times New Roman" w:eastAsia="Times New Roman" w:hAnsi="Times New Roman" w:cs="Times New Roman"/>
          <w:szCs w:val="24"/>
        </w:rPr>
        <w:t>informalise</w:t>
      </w:r>
      <w:proofErr w:type="spellEnd"/>
      <w:r w:rsidRPr="0026381E">
        <w:rPr>
          <w:rFonts w:ascii="Times New Roman" w:eastAsia="Times New Roman" w:hAnsi="Times New Roman" w:cs="Times New Roman"/>
          <w:szCs w:val="24"/>
        </w:rPr>
        <w:t xml:space="preserve"> — and for informal players to stay outside the tax net. This outcome is the exact opposite of what Pakistan’s tax reform objective demands.</w:t>
      </w:r>
    </w:p>
    <w:p w:rsidR="0026381E" w:rsidRPr="0026381E" w:rsidRDefault="0026381E" w:rsidP="0026381E">
      <w:pPr>
        <w:spacing w:before="100" w:beforeAutospacing="1" w:afterAutospacing="1" w:line="240" w:lineRule="auto"/>
        <w:rPr>
          <w:rFonts w:ascii="Times New Roman" w:eastAsia="Times New Roman" w:hAnsi="Times New Roman" w:cs="Times New Roman"/>
          <w:szCs w:val="24"/>
        </w:rPr>
      </w:pPr>
      <w:r w:rsidRPr="0026381E">
        <w:rPr>
          <w:rFonts w:ascii="Times New Roman" w:eastAsia="Times New Roman" w:hAnsi="Times New Roman" w:cs="Times New Roman"/>
          <w:szCs w:val="24"/>
        </w:rPr>
        <w:t xml:space="preserve">Apart from the revenue leakage, informal sector firms typically do not invest in building economies of scale, nor do they invest in training and productivity improvement of their workforce. For obvious reasons, informal sector firms are rarely recipients of foreign direct investment as well. Hence, the wider economic consequences of FBR policy and IMF </w:t>
      </w:r>
      <w:r w:rsidRPr="0026381E">
        <w:rPr>
          <w:rFonts w:ascii="Times New Roman" w:eastAsia="Times New Roman" w:hAnsi="Times New Roman" w:cs="Times New Roman"/>
          <w:szCs w:val="24"/>
        </w:rPr>
        <w:lastRenderedPageBreak/>
        <w:t>conditionality on the tax front include not just more strain on documented firms and an erosion of the tax base in the longer run, but worst of all, a loss of competitiveness for formal firms. And this loops back to a small, and declining, export base — the primary cause of Pakistan’s balance-of-payments problem in the first instance.</w:t>
      </w:r>
    </w:p>
    <w:p w:rsidR="0026381E" w:rsidRPr="0026381E" w:rsidRDefault="0026381E" w:rsidP="0026381E">
      <w:pPr>
        <w:spacing w:before="100" w:beforeAutospacing="1" w:afterAutospacing="1" w:line="240" w:lineRule="auto"/>
        <w:rPr>
          <w:rFonts w:ascii="Times New Roman" w:eastAsia="Times New Roman" w:hAnsi="Times New Roman" w:cs="Times New Roman"/>
          <w:szCs w:val="24"/>
        </w:rPr>
      </w:pPr>
      <w:r w:rsidRPr="0026381E">
        <w:rPr>
          <w:rFonts w:ascii="Times New Roman" w:eastAsia="Times New Roman" w:hAnsi="Times New Roman" w:cs="Times New Roman"/>
          <w:szCs w:val="24"/>
        </w:rPr>
        <w:t xml:space="preserve">The less-than-optimal tax policy pursued historically has failed two of the most foundational objectives of taxation: promoting equity as well as efficiency. ‘Equity’ refers to fairness in the tax system, embodying both horizontal as well as vertical equity. ‘Efficiency’ in tax policy, on the other hand, focuses on </w:t>
      </w:r>
      <w:proofErr w:type="spellStart"/>
      <w:r w:rsidRPr="0026381E">
        <w:rPr>
          <w:rFonts w:ascii="Times New Roman" w:eastAsia="Times New Roman" w:hAnsi="Times New Roman" w:cs="Times New Roman"/>
          <w:szCs w:val="24"/>
        </w:rPr>
        <w:t>minimising</w:t>
      </w:r>
      <w:proofErr w:type="spellEnd"/>
      <w:r w:rsidRPr="0026381E">
        <w:rPr>
          <w:rFonts w:ascii="Times New Roman" w:eastAsia="Times New Roman" w:hAnsi="Times New Roman" w:cs="Times New Roman"/>
          <w:szCs w:val="24"/>
        </w:rPr>
        <w:t xml:space="preserve"> economic distortions and ensuring that the tax regime causes the least possible cost to economic activity, growth of firms and investment. By failing to meet the foundational objectives of a ‘good’ tax policy, Pakistan’s tax regime has imposed large deadweight costs for documented businesses.</w:t>
      </w:r>
    </w:p>
    <w:p w:rsidR="0026381E" w:rsidRPr="0026381E" w:rsidRDefault="0026381E" w:rsidP="0026381E">
      <w:pPr>
        <w:spacing w:before="100" w:beforeAutospacing="1" w:afterAutospacing="1" w:line="240" w:lineRule="auto"/>
        <w:rPr>
          <w:rFonts w:ascii="Times New Roman" w:eastAsia="Times New Roman" w:hAnsi="Times New Roman" w:cs="Times New Roman"/>
          <w:szCs w:val="24"/>
        </w:rPr>
      </w:pPr>
      <w:r w:rsidRPr="0026381E">
        <w:rPr>
          <w:rFonts w:ascii="Times New Roman" w:eastAsia="Times New Roman" w:hAnsi="Times New Roman" w:cs="Times New Roman"/>
          <w:szCs w:val="24"/>
        </w:rPr>
        <w:t>A perfect example of the limits as well as costs of our failed tax strategy is provided by the tobacco industry. With a total of over 40 cigarette manufacturers operating in the country, only two (the two multinational firms) are fully tax- and public health regulations-compliant. With an estimated 44pc market share, these two firms account for over 98pc of the entire tax revenue collected from the sector. The rest of the industry is free-riding.</w:t>
      </w:r>
    </w:p>
    <w:p w:rsidR="0026381E" w:rsidRPr="0026381E" w:rsidRDefault="0026381E" w:rsidP="0026381E">
      <w:pPr>
        <w:spacing w:before="100" w:beforeAutospacing="1" w:afterAutospacing="1" w:line="240" w:lineRule="auto"/>
        <w:rPr>
          <w:rFonts w:ascii="Times New Roman" w:eastAsia="Times New Roman" w:hAnsi="Times New Roman" w:cs="Times New Roman"/>
          <w:szCs w:val="24"/>
        </w:rPr>
      </w:pPr>
      <w:r w:rsidRPr="0026381E">
        <w:rPr>
          <w:rFonts w:ascii="Times New Roman" w:eastAsia="Times New Roman" w:hAnsi="Times New Roman" w:cs="Times New Roman"/>
          <w:szCs w:val="24"/>
        </w:rPr>
        <w:t>Despite the roll-out of the Track and Trace System by FBR to improve compliance in tax evasion-prone sectors, market surveys indicate that TTS compliance is very low. A recent survey conducted by the Institute for Public Opinion Research found only 19 cigarette brands out of 413 openly available in the market to be fully compliant. The compliance rate is only 4.6pc.</w:t>
      </w:r>
    </w:p>
    <w:p w:rsidR="0026381E" w:rsidRPr="0026381E" w:rsidRDefault="0026381E" w:rsidP="0026381E">
      <w:pPr>
        <w:spacing w:before="100" w:beforeAutospacing="1" w:afterAutospacing="1" w:line="240" w:lineRule="auto"/>
        <w:rPr>
          <w:rFonts w:ascii="Times New Roman" w:eastAsia="Times New Roman" w:hAnsi="Times New Roman" w:cs="Times New Roman"/>
          <w:szCs w:val="24"/>
        </w:rPr>
      </w:pPr>
      <w:r w:rsidRPr="0026381E">
        <w:rPr>
          <w:rFonts w:ascii="Times New Roman" w:eastAsia="Times New Roman" w:hAnsi="Times New Roman" w:cs="Times New Roman"/>
          <w:szCs w:val="24"/>
        </w:rPr>
        <w:t>Instead of increasing the tax coverage of the entire industry via ‘base capturing’ of the illicit segment through improved enforcement, the government took the route of increasing the federal excise duty — with its entire incidence on the two formal firms — by an average of 212pc since June 2022. The excise taxation regime for the sector has undergone major ad hoc changes since 2017.</w:t>
      </w:r>
    </w:p>
    <w:p w:rsidR="0026381E" w:rsidRPr="0026381E" w:rsidRDefault="0026381E" w:rsidP="0026381E">
      <w:pPr>
        <w:spacing w:before="100" w:beforeAutospacing="1" w:afterAutospacing="1" w:line="240" w:lineRule="auto"/>
        <w:rPr>
          <w:rFonts w:ascii="Times New Roman" w:eastAsia="Times New Roman" w:hAnsi="Times New Roman" w:cs="Times New Roman"/>
          <w:szCs w:val="24"/>
        </w:rPr>
      </w:pPr>
      <w:r w:rsidRPr="0026381E">
        <w:rPr>
          <w:rFonts w:ascii="Times New Roman" w:eastAsia="Times New Roman" w:hAnsi="Times New Roman" w:cs="Times New Roman"/>
          <w:szCs w:val="24"/>
        </w:rPr>
        <w:t>Frequent and unsustainable changes to the excise taxation regime, coupled with weak tax enforcement and lax compliance of tobacco-related government regulations, have shrunk the sales of legitimate cigarettes. For the first time, sales of illicit cigarettes outstripped legitimate brand sales for two consecutive years in 2022-23 and 2023-24. Illicit brands now dominate the market, with an estimated 56pc of market share, up from 26pc just five years ago. On current trends, illicit sales will account for 100pc of the cigarette market by 2030, if left unchecked.</w:t>
      </w:r>
    </w:p>
    <w:p w:rsidR="0026381E" w:rsidRPr="0026381E" w:rsidRDefault="0026381E" w:rsidP="0026381E">
      <w:pPr>
        <w:spacing w:before="100" w:beforeAutospacing="1" w:afterAutospacing="1" w:line="240" w:lineRule="auto"/>
        <w:rPr>
          <w:rFonts w:ascii="Times New Roman" w:eastAsia="Times New Roman" w:hAnsi="Times New Roman" w:cs="Times New Roman"/>
          <w:szCs w:val="24"/>
        </w:rPr>
      </w:pPr>
      <w:r w:rsidRPr="0026381E">
        <w:rPr>
          <w:rFonts w:ascii="Times New Roman" w:eastAsia="Times New Roman" w:hAnsi="Times New Roman" w:cs="Times New Roman"/>
          <w:szCs w:val="24"/>
        </w:rPr>
        <w:t xml:space="preserve">With the major share of cigarettes industry volume in the country now captured by the illicit sector, the annual revenue loss to the government is projected at a staggering Rs300 billion, or nearly 0.3pc of GDP. To put this in context, the potential increase in tax revenue by Rs300bn </w:t>
      </w:r>
      <w:r w:rsidRPr="0026381E">
        <w:rPr>
          <w:rFonts w:ascii="Times New Roman" w:eastAsia="Times New Roman" w:hAnsi="Times New Roman" w:cs="Times New Roman"/>
          <w:szCs w:val="24"/>
        </w:rPr>
        <w:lastRenderedPageBreak/>
        <w:t>could cover around 25pc of the projected shortfall in FBR tax collection in 2024-25. At the prevailing exchange rate, the potential revenue loss to the government equals over $1bn.</w:t>
      </w:r>
    </w:p>
    <w:p w:rsidR="0026381E" w:rsidRPr="0026381E" w:rsidRDefault="0026381E" w:rsidP="0026381E">
      <w:pPr>
        <w:spacing w:before="100" w:beforeAutospacing="1" w:afterAutospacing="1" w:line="240" w:lineRule="auto"/>
        <w:rPr>
          <w:rFonts w:ascii="Times New Roman" w:eastAsia="Times New Roman" w:hAnsi="Times New Roman" w:cs="Times New Roman"/>
          <w:szCs w:val="24"/>
        </w:rPr>
      </w:pPr>
      <w:r w:rsidRPr="0026381E">
        <w:rPr>
          <w:rFonts w:ascii="Times New Roman" w:eastAsia="Times New Roman" w:hAnsi="Times New Roman" w:cs="Times New Roman"/>
          <w:szCs w:val="24"/>
        </w:rPr>
        <w:t xml:space="preserve">This pattern of over-taxing formal firms, and tolerating a flourishing illicit trade, is repeated across industry after industry in the country, be it tea, </w:t>
      </w:r>
      <w:proofErr w:type="spellStart"/>
      <w:r w:rsidRPr="0026381E">
        <w:rPr>
          <w:rFonts w:ascii="Times New Roman" w:eastAsia="Times New Roman" w:hAnsi="Times New Roman" w:cs="Times New Roman"/>
          <w:szCs w:val="24"/>
        </w:rPr>
        <w:t>tyres</w:t>
      </w:r>
      <w:proofErr w:type="spellEnd"/>
      <w:r w:rsidRPr="0026381E">
        <w:rPr>
          <w:rFonts w:ascii="Times New Roman" w:eastAsia="Times New Roman" w:hAnsi="Times New Roman" w:cs="Times New Roman"/>
          <w:szCs w:val="24"/>
        </w:rPr>
        <w:t>, footwear, fast-moving consumer goods, beverages etc. The Pakistan Business Council estimates the value of annual illicit trade at a staggering $68bn, which directly undercuts government revenue as well as survival of compliant formal firms.</w:t>
      </w:r>
    </w:p>
    <w:p w:rsidR="0026381E" w:rsidRPr="0026381E" w:rsidRDefault="0026381E" w:rsidP="0026381E">
      <w:pPr>
        <w:spacing w:before="100" w:beforeAutospacing="1" w:afterAutospacing="1" w:line="240" w:lineRule="auto"/>
        <w:rPr>
          <w:rFonts w:ascii="Times New Roman" w:eastAsia="Times New Roman" w:hAnsi="Times New Roman" w:cs="Times New Roman"/>
          <w:szCs w:val="24"/>
        </w:rPr>
      </w:pPr>
      <w:r w:rsidRPr="0026381E">
        <w:rPr>
          <w:rFonts w:ascii="Times New Roman" w:eastAsia="Times New Roman" w:hAnsi="Times New Roman" w:cs="Times New Roman"/>
          <w:szCs w:val="24"/>
        </w:rPr>
        <w:t>The standout features of the country’s tax regime are excessive taxation of the compliant few, weak enforcement, and discriminatory treatment. Without a fundamental rethink and reset, Pakistan’s catastrophic tax regime will drive the country’s already shrinking formal sector towards extinction.</w:t>
      </w:r>
    </w:p>
    <w:p w:rsidR="0026381E" w:rsidRPr="0026381E" w:rsidRDefault="0026381E" w:rsidP="0026381E">
      <w:pPr>
        <w:spacing w:before="100" w:beforeAutospacing="1" w:afterAutospacing="1" w:line="240" w:lineRule="auto"/>
        <w:rPr>
          <w:rFonts w:ascii="Times New Roman" w:eastAsia="Times New Roman" w:hAnsi="Times New Roman" w:cs="Times New Roman"/>
          <w:szCs w:val="24"/>
        </w:rPr>
      </w:pPr>
      <w:r w:rsidRPr="0026381E">
        <w:rPr>
          <w:rFonts w:ascii="Times New Roman" w:eastAsia="Times New Roman" w:hAnsi="Times New Roman" w:cs="Times New Roman"/>
          <w:i/>
          <w:iCs/>
          <w:szCs w:val="24"/>
        </w:rPr>
        <w:t>The writer has been a member of several past economic advisory councils under different prime ministers.</w:t>
      </w:r>
    </w:p>
    <w:p w:rsidR="0026381E" w:rsidRPr="0026381E" w:rsidRDefault="0026381E" w:rsidP="0026381E">
      <w:pPr>
        <w:spacing w:before="100" w:beforeAutospacing="1" w:afterAutospacing="1" w:line="240" w:lineRule="auto"/>
        <w:rPr>
          <w:rFonts w:ascii="Times New Roman" w:eastAsia="Times New Roman" w:hAnsi="Times New Roman" w:cs="Times New Roman"/>
          <w:szCs w:val="24"/>
        </w:rPr>
      </w:pPr>
      <w:r w:rsidRPr="0026381E">
        <w:rPr>
          <w:rFonts w:ascii="Times New Roman" w:eastAsia="Times New Roman" w:hAnsi="Times New Roman" w:cs="Times New Roman"/>
          <w:i/>
          <w:iCs/>
          <w:szCs w:val="24"/>
        </w:rPr>
        <w:t>Published in Dawn, March 20th,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6381E"/>
    <w:rsid w:val="00075954"/>
    <w:rsid w:val="000F3610"/>
    <w:rsid w:val="0018508C"/>
    <w:rsid w:val="001D21CD"/>
    <w:rsid w:val="00240259"/>
    <w:rsid w:val="0026381E"/>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33C8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6381E"/>
    <w:rPr>
      <w:color w:val="0000FF"/>
      <w:u w:val="single"/>
    </w:rPr>
  </w:style>
  <w:style w:type="character" w:customStyle="1" w:styleId="storybyline">
    <w:name w:val="story__byline"/>
    <w:basedOn w:val="DefaultParagraphFont"/>
    <w:rsid w:val="0026381E"/>
  </w:style>
  <w:style w:type="character" w:customStyle="1" w:styleId="storytime">
    <w:name w:val="story__time"/>
    <w:basedOn w:val="DefaultParagraphFont"/>
    <w:rsid w:val="0026381E"/>
  </w:style>
  <w:style w:type="character" w:customStyle="1" w:styleId="timestamp--published">
    <w:name w:val="timestamp--published"/>
    <w:basedOn w:val="DefaultParagraphFont"/>
    <w:rsid w:val="0026381E"/>
  </w:style>
  <w:style w:type="character" w:customStyle="1" w:styleId="timestamp--label">
    <w:name w:val="timestamp--label"/>
    <w:basedOn w:val="DefaultParagraphFont"/>
    <w:rsid w:val="0026381E"/>
  </w:style>
  <w:style w:type="character" w:customStyle="1" w:styleId="timestamp--date">
    <w:name w:val="timestamp--date"/>
    <w:basedOn w:val="DefaultParagraphFont"/>
    <w:rsid w:val="0026381E"/>
  </w:style>
  <w:style w:type="character" w:customStyle="1" w:styleId="mt-05">
    <w:name w:val="mt-0.5"/>
    <w:basedOn w:val="DefaultParagraphFont"/>
    <w:rsid w:val="0026381E"/>
  </w:style>
  <w:style w:type="character" w:customStyle="1" w:styleId="hidden">
    <w:name w:val="hidden"/>
    <w:basedOn w:val="DefaultParagraphFont"/>
    <w:rsid w:val="0026381E"/>
  </w:style>
  <w:style w:type="paragraph" w:styleId="NormalWeb">
    <w:name w:val="Normal (Web)"/>
    <w:basedOn w:val="Normal"/>
    <w:uiPriority w:val="99"/>
    <w:semiHidden/>
    <w:unhideWhenUsed/>
    <w:rsid w:val="0026381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63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8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5067406">
      <w:bodyDiv w:val="1"/>
      <w:marLeft w:val="0"/>
      <w:marRight w:val="0"/>
      <w:marTop w:val="0"/>
      <w:marBottom w:val="0"/>
      <w:divBdr>
        <w:top w:val="none" w:sz="0" w:space="0" w:color="auto"/>
        <w:left w:val="none" w:sz="0" w:space="0" w:color="auto"/>
        <w:bottom w:val="none" w:sz="0" w:space="0" w:color="auto"/>
        <w:right w:val="none" w:sz="0" w:space="0" w:color="auto"/>
      </w:divBdr>
      <w:divsChild>
        <w:div w:id="561259763">
          <w:marLeft w:val="0"/>
          <w:marRight w:val="0"/>
          <w:marTop w:val="0"/>
          <w:marBottom w:val="0"/>
          <w:divBdr>
            <w:top w:val="none" w:sz="0" w:space="0" w:color="auto"/>
            <w:left w:val="none" w:sz="0" w:space="0" w:color="auto"/>
            <w:bottom w:val="none" w:sz="0" w:space="0" w:color="auto"/>
            <w:right w:val="none" w:sz="0" w:space="0" w:color="auto"/>
          </w:divBdr>
        </w:div>
        <w:div w:id="1223826945">
          <w:marLeft w:val="0"/>
          <w:marRight w:val="0"/>
          <w:marTop w:val="0"/>
          <w:marBottom w:val="0"/>
          <w:divBdr>
            <w:top w:val="none" w:sz="0" w:space="0" w:color="auto"/>
            <w:left w:val="none" w:sz="0" w:space="0" w:color="auto"/>
            <w:bottom w:val="none" w:sz="0" w:space="0" w:color="auto"/>
            <w:right w:val="none" w:sz="0" w:space="0" w:color="auto"/>
          </w:divBdr>
          <w:divsChild>
            <w:div w:id="179509934">
              <w:marLeft w:val="0"/>
              <w:marRight w:val="0"/>
              <w:marTop w:val="0"/>
              <w:marBottom w:val="0"/>
              <w:divBdr>
                <w:top w:val="none" w:sz="0" w:space="0" w:color="auto"/>
                <w:left w:val="none" w:sz="0" w:space="0" w:color="auto"/>
                <w:bottom w:val="none" w:sz="0" w:space="0" w:color="auto"/>
                <w:right w:val="none" w:sz="0" w:space="0" w:color="auto"/>
              </w:divBdr>
            </w:div>
            <w:div w:id="131563304">
              <w:marLeft w:val="0"/>
              <w:marRight w:val="0"/>
              <w:marTop w:val="0"/>
              <w:marBottom w:val="0"/>
              <w:divBdr>
                <w:top w:val="none" w:sz="0" w:space="0" w:color="auto"/>
                <w:left w:val="none" w:sz="0" w:space="0" w:color="auto"/>
                <w:bottom w:val="none" w:sz="0" w:space="0" w:color="auto"/>
                <w:right w:val="none" w:sz="0" w:space="0" w:color="auto"/>
              </w:divBdr>
            </w:div>
            <w:div w:id="1129518599">
              <w:marLeft w:val="0"/>
              <w:marRight w:val="0"/>
              <w:marTop w:val="0"/>
              <w:marBottom w:val="0"/>
              <w:divBdr>
                <w:top w:val="none" w:sz="0" w:space="0" w:color="auto"/>
                <w:left w:val="none" w:sz="0" w:space="0" w:color="auto"/>
                <w:bottom w:val="none" w:sz="0" w:space="0" w:color="auto"/>
                <w:right w:val="none" w:sz="0" w:space="0" w:color="auto"/>
              </w:divBdr>
            </w:div>
            <w:div w:id="687561303">
              <w:marLeft w:val="0"/>
              <w:marRight w:val="0"/>
              <w:marTop w:val="0"/>
              <w:marBottom w:val="0"/>
              <w:divBdr>
                <w:top w:val="none" w:sz="0" w:space="0" w:color="auto"/>
                <w:left w:val="none" w:sz="0" w:space="0" w:color="auto"/>
                <w:bottom w:val="none" w:sz="0" w:space="0" w:color="auto"/>
                <w:right w:val="none" w:sz="0" w:space="0" w:color="auto"/>
              </w:divBdr>
            </w:div>
            <w:div w:id="1856265349">
              <w:marLeft w:val="0"/>
              <w:marRight w:val="0"/>
              <w:marTop w:val="0"/>
              <w:marBottom w:val="0"/>
              <w:divBdr>
                <w:top w:val="none" w:sz="0" w:space="0" w:color="auto"/>
                <w:left w:val="none" w:sz="0" w:space="0" w:color="auto"/>
                <w:bottom w:val="none" w:sz="0" w:space="0" w:color="auto"/>
                <w:right w:val="none" w:sz="0" w:space="0" w:color="auto"/>
              </w:divBdr>
            </w:div>
            <w:div w:id="1880245001">
              <w:marLeft w:val="0"/>
              <w:marRight w:val="0"/>
              <w:marTop w:val="0"/>
              <w:marBottom w:val="0"/>
              <w:divBdr>
                <w:top w:val="none" w:sz="0" w:space="0" w:color="auto"/>
                <w:left w:val="none" w:sz="0" w:space="0" w:color="auto"/>
                <w:bottom w:val="none" w:sz="0" w:space="0" w:color="auto"/>
                <w:right w:val="none" w:sz="0" w:space="0" w:color="auto"/>
              </w:divBdr>
            </w:div>
          </w:divsChild>
        </w:div>
        <w:div w:id="94592123">
          <w:marLeft w:val="0"/>
          <w:marRight w:val="0"/>
          <w:marTop w:val="0"/>
          <w:marBottom w:val="0"/>
          <w:divBdr>
            <w:top w:val="none" w:sz="0" w:space="0" w:color="auto"/>
            <w:left w:val="none" w:sz="0" w:space="0" w:color="auto"/>
            <w:bottom w:val="none" w:sz="0" w:space="0" w:color="auto"/>
            <w:right w:val="none" w:sz="0" w:space="0" w:color="auto"/>
          </w:divBdr>
          <w:divsChild>
            <w:div w:id="1809977308">
              <w:marLeft w:val="0"/>
              <w:marRight w:val="0"/>
              <w:marTop w:val="0"/>
              <w:marBottom w:val="0"/>
              <w:divBdr>
                <w:top w:val="none" w:sz="0" w:space="0" w:color="auto"/>
                <w:left w:val="none" w:sz="0" w:space="0" w:color="auto"/>
                <w:bottom w:val="none" w:sz="0" w:space="0" w:color="auto"/>
                <w:right w:val="none" w:sz="0" w:space="0" w:color="auto"/>
              </w:divBdr>
              <w:divsChild>
                <w:div w:id="954023856">
                  <w:marLeft w:val="0"/>
                  <w:marRight w:val="0"/>
                  <w:marTop w:val="0"/>
                  <w:marBottom w:val="0"/>
                  <w:divBdr>
                    <w:top w:val="none" w:sz="0" w:space="0" w:color="auto"/>
                    <w:left w:val="none" w:sz="0" w:space="0" w:color="auto"/>
                    <w:bottom w:val="none" w:sz="0" w:space="0" w:color="auto"/>
                    <w:right w:val="none" w:sz="0" w:space="0" w:color="auto"/>
                  </w:divBdr>
                  <w:divsChild>
                    <w:div w:id="1837767193">
                      <w:marLeft w:val="0"/>
                      <w:marRight w:val="0"/>
                      <w:marTop w:val="0"/>
                      <w:marBottom w:val="0"/>
                      <w:divBdr>
                        <w:top w:val="none" w:sz="0" w:space="0" w:color="auto"/>
                        <w:left w:val="none" w:sz="0" w:space="0" w:color="auto"/>
                        <w:bottom w:val="none" w:sz="0" w:space="0" w:color="auto"/>
                        <w:right w:val="none" w:sz="0" w:space="0" w:color="auto"/>
                      </w:divBdr>
                      <w:divsChild>
                        <w:div w:id="32756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43474">
          <w:marLeft w:val="0"/>
          <w:marRight w:val="0"/>
          <w:marTop w:val="0"/>
          <w:marBottom w:val="0"/>
          <w:divBdr>
            <w:top w:val="none" w:sz="0" w:space="0" w:color="auto"/>
            <w:left w:val="none" w:sz="0" w:space="0" w:color="auto"/>
            <w:bottom w:val="none" w:sz="0" w:space="0" w:color="auto"/>
            <w:right w:val="none" w:sz="0" w:space="0" w:color="auto"/>
          </w:divBdr>
        </w:div>
        <w:div w:id="1921134090">
          <w:marLeft w:val="0"/>
          <w:marRight w:val="0"/>
          <w:marTop w:val="0"/>
          <w:marBottom w:val="0"/>
          <w:divBdr>
            <w:top w:val="none" w:sz="0" w:space="0" w:color="auto"/>
            <w:left w:val="none" w:sz="0" w:space="0" w:color="auto"/>
            <w:bottom w:val="none" w:sz="0" w:space="0" w:color="auto"/>
            <w:right w:val="none" w:sz="0" w:space="0" w:color="auto"/>
          </w:divBdr>
          <w:divsChild>
            <w:div w:id="1384598977">
              <w:marLeft w:val="0"/>
              <w:marRight w:val="0"/>
              <w:marTop w:val="0"/>
              <w:marBottom w:val="0"/>
              <w:divBdr>
                <w:top w:val="none" w:sz="0" w:space="0" w:color="auto"/>
                <w:left w:val="none" w:sz="0" w:space="0" w:color="auto"/>
                <w:bottom w:val="none" w:sz="0" w:space="0" w:color="auto"/>
                <w:right w:val="none" w:sz="0" w:space="0" w:color="auto"/>
              </w:divBdr>
            </w:div>
          </w:divsChild>
        </w:div>
        <w:div w:id="1605457331">
          <w:marLeft w:val="0"/>
          <w:marRight w:val="0"/>
          <w:marTop w:val="0"/>
          <w:marBottom w:val="0"/>
          <w:divBdr>
            <w:top w:val="none" w:sz="0" w:space="0" w:color="auto"/>
            <w:left w:val="none" w:sz="0" w:space="0" w:color="auto"/>
            <w:bottom w:val="none" w:sz="0" w:space="0" w:color="auto"/>
            <w:right w:val="none" w:sz="0" w:space="0" w:color="auto"/>
          </w:divBdr>
          <w:divsChild>
            <w:div w:id="12787518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436/sakib-she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1012</Words>
  <Characters>5771</Characters>
  <Application>Microsoft Office Word</Application>
  <DocSecurity>0</DocSecurity>
  <Lines>48</Lines>
  <Paragraphs>13</Paragraphs>
  <ScaleCrop>false</ScaleCrop>
  <Company>Grizli777</Company>
  <LinksUpToDate>false</LinksUpToDate>
  <CharactersWithSpaces>6770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2025-04-10T05:51:00Z</dcterms:created>
  <dcterms:modified xsi:type="dcterms:W3CDTF">2025-04-10T06:00:00Z</dcterms:modified>
</cp:coreProperties>
</file>