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648" w:rsidRPr="009C3648" w:rsidRDefault="009C3648" w:rsidP="009C3648">
      <w:pPr>
        <w:spacing w:before="100" w:beforeAutospacing="1" w:afterAutospacing="1" w:line="240" w:lineRule="auto"/>
        <w:outlineLvl w:val="0"/>
        <w:rPr>
          <w:rFonts w:ascii="Times New Roman" w:eastAsia="Times New Roman" w:hAnsi="Times New Roman" w:cs="Times New Roman"/>
          <w:b/>
          <w:bCs/>
          <w:kern w:val="36"/>
          <w:sz w:val="48"/>
          <w:szCs w:val="48"/>
        </w:rPr>
      </w:pPr>
      <w:r w:rsidRPr="009C3648">
        <w:rPr>
          <w:rFonts w:ascii="Times New Roman" w:eastAsia="Times New Roman" w:hAnsi="Times New Roman" w:cs="Times New Roman"/>
          <w:b/>
          <w:bCs/>
          <w:kern w:val="36"/>
          <w:sz w:val="48"/>
          <w:szCs w:val="48"/>
        </w:rPr>
        <w:t xml:space="preserve">FBR’s Plight </w:t>
      </w:r>
    </w:p>
    <w:p w:rsidR="009C3648" w:rsidRPr="009C3648" w:rsidRDefault="009C3648" w:rsidP="009C3648">
      <w:pPr>
        <w:spacing w:before="100" w:beforeAutospacing="1" w:afterAutospacing="1" w:line="240" w:lineRule="auto"/>
        <w:outlineLvl w:val="1"/>
        <w:rPr>
          <w:rFonts w:ascii="Times New Roman" w:eastAsia="Times New Roman" w:hAnsi="Times New Roman" w:cs="Times New Roman"/>
          <w:b/>
          <w:bCs/>
          <w:sz w:val="36"/>
          <w:szCs w:val="36"/>
        </w:rPr>
      </w:pPr>
      <w:r w:rsidRPr="009C3648">
        <w:rPr>
          <w:rFonts w:ascii="Times New Roman" w:eastAsia="Times New Roman" w:hAnsi="Times New Roman" w:cs="Times New Roman"/>
          <w:b/>
          <w:bCs/>
          <w:sz w:val="36"/>
          <w:szCs w:val="36"/>
        </w:rPr>
        <w:t xml:space="preserve">There are frequent amnesty schemes, and asset declaration schemes as a tool to bridge revenue shortfall, which result in allowances for non-compliance and non-abidance. </w:t>
      </w:r>
    </w:p>
    <w:p w:rsidR="009C3648" w:rsidRPr="009C3648" w:rsidRDefault="009C3648" w:rsidP="009C3648">
      <w:pPr>
        <w:spacing w:after="0" w:line="240" w:lineRule="auto"/>
        <w:rPr>
          <w:rFonts w:ascii="Times New Roman" w:eastAsia="Times New Roman" w:hAnsi="Times New Roman" w:cs="Times New Roman"/>
          <w:szCs w:val="24"/>
        </w:rPr>
      </w:pPr>
      <w:r w:rsidRPr="009C3648">
        <w:rPr>
          <w:rFonts w:ascii="Times New Roman" w:eastAsia="Times New Roman" w:hAnsi="Times New Roman" w:cs="Times New Roman"/>
          <w:szCs w:val="24"/>
        </w:rPr>
        <w:t xml:space="preserve">June 04, 2025 </w:t>
      </w:r>
    </w:p>
    <w:p w:rsidR="009C3648" w:rsidRPr="009C3648" w:rsidRDefault="009C3648" w:rsidP="009C3648">
      <w:pPr>
        <w:spacing w:before="100" w:beforeAutospacing="1" w:afterAutospacing="1" w:line="240" w:lineRule="auto"/>
        <w:jc w:val="both"/>
        <w:rPr>
          <w:rFonts w:ascii="Times New Roman" w:eastAsia="Times New Roman" w:hAnsi="Times New Roman" w:cs="Times New Roman"/>
          <w:szCs w:val="24"/>
        </w:rPr>
      </w:pPr>
      <w:r w:rsidRPr="009C3648">
        <w:rPr>
          <w:rFonts w:ascii="Times New Roman" w:eastAsia="Times New Roman" w:hAnsi="Times New Roman" w:cs="Times New Roman"/>
          <w:szCs w:val="24"/>
        </w:rPr>
        <w:t xml:space="preserve">FBR finds itself in hot waters, as it faces a shortfall to the tune of PKR 1.03 trillion. As per Adam Smith’s canon of certainty, there ought to be complete certainty with regard to all aspects of the payment of one’s tax returns. This includes the amount, time, and manner, and all associated aspects. The canon finds repugnant the idea of any last-minute, arbitrary, or pressure-driven decision-making that distorts the system as a whole and breeds inefficiency, corruption, and room for ambiguity. In the absence of certainty, there is little compliance on the part of the taxpayers, and they are less likely to trust the system and obey the writ of the revenue collecting authority. Moreover, wherever there is room for ambiguity, human involvement is required, which paves the way for corruption. Non-law-abiding citizens, and the undocumented sector, get leeway and are encouraged to take deadlines in a non-serious manner. There are huge problems as far as certainty is concerned in many sectors of the economy. For instance, the retail and agriculture sectors are at the forefront. In the recent past, there was a tax imposed on retailers via an indirect method through their electricity bills, however, it was repealed. The Government then introduced the </w:t>
      </w:r>
      <w:proofErr w:type="spellStart"/>
      <w:r w:rsidRPr="009C3648">
        <w:rPr>
          <w:rFonts w:ascii="Times New Roman" w:eastAsia="Times New Roman" w:hAnsi="Times New Roman" w:cs="Times New Roman"/>
          <w:szCs w:val="24"/>
        </w:rPr>
        <w:t>Tajir</w:t>
      </w:r>
      <w:proofErr w:type="spellEnd"/>
      <w:r w:rsidRPr="009C3648">
        <w:rPr>
          <w:rFonts w:ascii="Times New Roman" w:eastAsia="Times New Roman" w:hAnsi="Times New Roman" w:cs="Times New Roman"/>
          <w:szCs w:val="24"/>
        </w:rPr>
        <w:t xml:space="preserve"> Dost Scheme, and a concomitant </w:t>
      </w:r>
      <w:proofErr w:type="spellStart"/>
      <w:r w:rsidRPr="009C3648">
        <w:rPr>
          <w:rFonts w:ascii="Times New Roman" w:eastAsia="Times New Roman" w:hAnsi="Times New Roman" w:cs="Times New Roman"/>
          <w:szCs w:val="24"/>
        </w:rPr>
        <w:t>Tajir</w:t>
      </w:r>
      <w:proofErr w:type="spellEnd"/>
      <w:r w:rsidRPr="009C3648">
        <w:rPr>
          <w:rFonts w:ascii="Times New Roman" w:eastAsia="Times New Roman" w:hAnsi="Times New Roman" w:cs="Times New Roman"/>
          <w:szCs w:val="24"/>
        </w:rPr>
        <w:t xml:space="preserve"> Dost App. However, retailers did not take the registration on April 1, 2024, seriously, and a mere 39134 retailers got registered by 27th June 2024, as per publicly available data shared by the FBR, against an ambitious target of 3.5 million. There was no certainty regarding the imposition of these deadlines, and the penal actions conveyed, which provided </w:t>
      </w:r>
      <w:proofErr w:type="gramStart"/>
      <w:r w:rsidRPr="009C3648">
        <w:rPr>
          <w:rFonts w:ascii="Times New Roman" w:eastAsia="Times New Roman" w:hAnsi="Times New Roman" w:cs="Times New Roman"/>
          <w:szCs w:val="24"/>
        </w:rPr>
        <w:t>a leverage</w:t>
      </w:r>
      <w:proofErr w:type="gramEnd"/>
      <w:r w:rsidRPr="009C3648">
        <w:rPr>
          <w:rFonts w:ascii="Times New Roman" w:eastAsia="Times New Roman" w:hAnsi="Times New Roman" w:cs="Times New Roman"/>
          <w:szCs w:val="24"/>
        </w:rPr>
        <w:t xml:space="preserve"> to the tax evaders to continue ignoring the deadlines.</w:t>
      </w:r>
    </w:p>
    <w:p w:rsidR="009C3648" w:rsidRPr="009C3648" w:rsidRDefault="009C3648" w:rsidP="009C3648">
      <w:pPr>
        <w:spacing w:before="100" w:beforeAutospacing="1" w:afterAutospacing="1" w:line="240" w:lineRule="auto"/>
        <w:jc w:val="both"/>
        <w:rPr>
          <w:rFonts w:ascii="Times New Roman" w:eastAsia="Times New Roman" w:hAnsi="Times New Roman" w:cs="Times New Roman"/>
          <w:szCs w:val="24"/>
        </w:rPr>
      </w:pPr>
      <w:r w:rsidRPr="009C3648">
        <w:rPr>
          <w:rFonts w:ascii="Times New Roman" w:eastAsia="Times New Roman" w:hAnsi="Times New Roman" w:cs="Times New Roman"/>
          <w:szCs w:val="24"/>
        </w:rPr>
        <w:t>The agriculture sector is also considered a hard nut, as the agricultural income tax is a subject of conflict between the provinces and the center, where it remains a provincial subject officially, but there is no certainty of its enforcement, and a mere 3 billion is collected in terms of agricultural income tax out of a taxable agricultural income of PKR 800 billion, as per figures shared by Dr. Hafiz Pasha, the former finance minister, where the majority of landowners continue to remain insulated from the incidence of this tax.</w:t>
      </w:r>
    </w:p>
    <w:p w:rsidR="009C3648" w:rsidRPr="009C3648" w:rsidRDefault="009C3648" w:rsidP="009C3648">
      <w:pPr>
        <w:spacing w:before="100" w:beforeAutospacing="1" w:afterAutospacing="1" w:line="240" w:lineRule="auto"/>
        <w:jc w:val="both"/>
        <w:rPr>
          <w:rFonts w:ascii="Times New Roman" w:eastAsia="Times New Roman" w:hAnsi="Times New Roman" w:cs="Times New Roman"/>
          <w:szCs w:val="24"/>
        </w:rPr>
      </w:pPr>
      <w:r w:rsidRPr="009C3648">
        <w:rPr>
          <w:rFonts w:ascii="Times New Roman" w:eastAsia="Times New Roman" w:hAnsi="Times New Roman" w:cs="Times New Roman"/>
          <w:szCs w:val="24"/>
        </w:rPr>
        <w:t xml:space="preserve">Till a few years ago, it used to be the accepted norm, and market anticipation that the deadline to file returns would always be increased on the last day of filing returns, which normally is 30th September each year. The chambers of commerce and industries across major urban centers in </w:t>
      </w:r>
      <w:r w:rsidRPr="009C3648">
        <w:rPr>
          <w:rFonts w:ascii="Times New Roman" w:eastAsia="Times New Roman" w:hAnsi="Times New Roman" w:cs="Times New Roman"/>
          <w:szCs w:val="24"/>
        </w:rPr>
        <w:lastRenderedPageBreak/>
        <w:t>Pakistan used to put pressure on the FBR, by voicing their concerns on national media regarding problems with the form and portal which resulted in a complete surrender by the revenue collecting authority in the face of a portal crash, lag, or malfunction near the deadline.</w:t>
      </w:r>
    </w:p>
    <w:p w:rsidR="009C3648" w:rsidRPr="009C3648" w:rsidRDefault="009C3648" w:rsidP="009C3648">
      <w:pPr>
        <w:spacing w:before="100" w:beforeAutospacing="1" w:afterAutospacing="1" w:line="240" w:lineRule="auto"/>
        <w:jc w:val="both"/>
        <w:rPr>
          <w:rFonts w:ascii="Times New Roman" w:eastAsia="Times New Roman" w:hAnsi="Times New Roman" w:cs="Times New Roman"/>
          <w:szCs w:val="24"/>
        </w:rPr>
      </w:pPr>
      <w:r w:rsidRPr="009C3648">
        <w:rPr>
          <w:rFonts w:ascii="Times New Roman" w:eastAsia="Times New Roman" w:hAnsi="Times New Roman" w:cs="Times New Roman"/>
          <w:szCs w:val="24"/>
        </w:rPr>
        <w:t>The deadline for Fiscal Year 2024 was extended twice, once by fifteen days, and upon the expiry, by another fifteen days.</w:t>
      </w:r>
    </w:p>
    <w:p w:rsidR="009C3648" w:rsidRPr="009C3648" w:rsidRDefault="009C3648" w:rsidP="009C3648">
      <w:pPr>
        <w:spacing w:before="100" w:beforeAutospacing="1" w:afterAutospacing="1" w:line="240" w:lineRule="auto"/>
        <w:jc w:val="both"/>
        <w:rPr>
          <w:rFonts w:ascii="Times New Roman" w:eastAsia="Times New Roman" w:hAnsi="Times New Roman" w:cs="Times New Roman"/>
          <w:szCs w:val="24"/>
        </w:rPr>
      </w:pPr>
      <w:r w:rsidRPr="009C3648">
        <w:rPr>
          <w:rFonts w:ascii="Times New Roman" w:eastAsia="Times New Roman" w:hAnsi="Times New Roman" w:cs="Times New Roman"/>
          <w:szCs w:val="24"/>
        </w:rPr>
        <w:t xml:space="preserve">In the recent past, there was an attempt to retrospectively impose a super tax and impose a tax on the already taxed reserves of companies, which created unwarranted confusion and uncertainty. Various corporations reacted by attempting to transfer the undistributed reserves to common equity by an accounting trick of issuing bonus shares. Double taxation was imposed on the bonus shares, which are not any additional earnings, but serve merely the purpose of diluting existing ordinary stockholders’ equity. </w:t>
      </w:r>
      <w:proofErr w:type="gramStart"/>
      <w:r w:rsidRPr="009C3648">
        <w:rPr>
          <w:rFonts w:ascii="Times New Roman" w:eastAsia="Times New Roman" w:hAnsi="Times New Roman" w:cs="Times New Roman"/>
          <w:szCs w:val="24"/>
        </w:rPr>
        <w:t>Pakistan, although it has signed treaties with 64 countries, to avoided double taxation on its citizens.</w:t>
      </w:r>
      <w:proofErr w:type="gramEnd"/>
    </w:p>
    <w:p w:rsidR="009C3648" w:rsidRPr="009C3648" w:rsidRDefault="009C3648" w:rsidP="009C3648">
      <w:pPr>
        <w:spacing w:before="100" w:beforeAutospacing="1" w:afterAutospacing="1" w:line="240" w:lineRule="auto"/>
        <w:jc w:val="both"/>
        <w:rPr>
          <w:rFonts w:ascii="Times New Roman" w:eastAsia="Times New Roman" w:hAnsi="Times New Roman" w:cs="Times New Roman"/>
          <w:szCs w:val="24"/>
        </w:rPr>
      </w:pPr>
      <w:r w:rsidRPr="009C3648">
        <w:rPr>
          <w:rFonts w:ascii="Times New Roman" w:eastAsia="Times New Roman" w:hAnsi="Times New Roman" w:cs="Times New Roman"/>
          <w:szCs w:val="24"/>
        </w:rPr>
        <w:t>As far as the certainty of the amount is concerned, however, Pakistan meets some of the criteria of this principle laid by Adam Smith. The FBR has a codified law, and defined slabs, rates, and procedures of paying the amount, an e-payment slip to be deposited in any branch of the National Bank of Pakistan. The introduction of the IRIS portal for digital filing improves efficiency and certainty as everything is free from the chances of manual error. There are frequent radical policy shifts, which cause a decline in investor confidence, as is the case with sales tax exemptions given to industries operating in the previous FATA (Federally Administered Tribal Areas) and PATA (Provincially Administered Tribal Areas). There are announcements of ending these exemptions; however, the Government, due to national security concerns and other reasons of a non-economic nature, is forced to take last-minute decisions and extend such anomalies at the eleventh hour. Institutional impotence and inadequate enforcement of laws result in inconsistency. There are frequent SROs (Statutory Regulatory Orders) where tax rates are changed. There are frequent amnesty schemes and asset declaration schemes as a tool to bridge revenue shortfall, which result in allowances for non-compliance and non-abidance, as the taxpayers are complacent regarding a potential opportunity to avail an amnesty.</w:t>
      </w:r>
    </w:p>
    <w:p w:rsidR="009C3648" w:rsidRPr="009C3648" w:rsidRDefault="009C3648" w:rsidP="009C3648">
      <w:pPr>
        <w:spacing w:before="100" w:beforeAutospacing="1" w:afterAutospacing="1" w:line="240" w:lineRule="auto"/>
        <w:rPr>
          <w:rFonts w:ascii="Times New Roman" w:eastAsia="Times New Roman" w:hAnsi="Times New Roman" w:cs="Times New Roman"/>
          <w:szCs w:val="24"/>
        </w:rPr>
      </w:pPr>
      <w:proofErr w:type="spellStart"/>
      <w:r w:rsidRPr="009C3648">
        <w:rPr>
          <w:rFonts w:ascii="Times New Roman" w:eastAsia="Times New Roman" w:hAnsi="Times New Roman" w:cs="Times New Roman"/>
          <w:b/>
          <w:bCs/>
          <w:szCs w:val="24"/>
        </w:rPr>
        <w:t>Shajee</w:t>
      </w:r>
      <w:proofErr w:type="spellEnd"/>
      <w:r w:rsidRPr="009C3648">
        <w:rPr>
          <w:rFonts w:ascii="Times New Roman" w:eastAsia="Times New Roman" w:hAnsi="Times New Roman" w:cs="Times New Roman"/>
          <w:b/>
          <w:bCs/>
          <w:szCs w:val="24"/>
        </w:rPr>
        <w:t xml:space="preserve"> </w:t>
      </w:r>
      <w:proofErr w:type="spellStart"/>
      <w:r w:rsidRPr="009C3648">
        <w:rPr>
          <w:rFonts w:ascii="Times New Roman" w:eastAsia="Times New Roman" w:hAnsi="Times New Roman" w:cs="Times New Roman"/>
          <w:b/>
          <w:bCs/>
          <w:szCs w:val="24"/>
        </w:rPr>
        <w:t>Suhail</w:t>
      </w:r>
      <w:proofErr w:type="spellEnd"/>
      <w:r w:rsidRPr="009C3648">
        <w:rPr>
          <w:rFonts w:ascii="Times New Roman" w:eastAsia="Times New Roman" w:hAnsi="Times New Roman" w:cs="Times New Roman"/>
          <w:b/>
          <w:bCs/>
          <w:szCs w:val="24"/>
        </w:rPr>
        <w:t xml:space="preserve"> </w:t>
      </w:r>
      <w:proofErr w:type="spellStart"/>
      <w:r w:rsidRPr="009C3648">
        <w:rPr>
          <w:rFonts w:ascii="Times New Roman" w:eastAsia="Times New Roman" w:hAnsi="Times New Roman" w:cs="Times New Roman"/>
          <w:b/>
          <w:bCs/>
          <w:szCs w:val="24"/>
        </w:rPr>
        <w:t>Farooqui</w:t>
      </w:r>
      <w:proofErr w:type="spellEnd"/>
      <w:r w:rsidRPr="009C3648">
        <w:rPr>
          <w:rFonts w:ascii="Times New Roman" w:eastAsia="Times New Roman" w:hAnsi="Times New Roman" w:cs="Times New Roman"/>
          <w:szCs w:val="24"/>
        </w:rPr>
        <w:br/>
        <w:t>The writer is a student at the Lahore University of Management Sciences (LUMS).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C364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C3648"/>
    <w:rsid w:val="009E0BE8"/>
    <w:rsid w:val="009F4B0C"/>
    <w:rsid w:val="00A45A31"/>
    <w:rsid w:val="00AD0AB6"/>
    <w:rsid w:val="00B4091B"/>
    <w:rsid w:val="00B74FBD"/>
    <w:rsid w:val="00BA3BA5"/>
    <w:rsid w:val="00BD6EF5"/>
    <w:rsid w:val="00BF1086"/>
    <w:rsid w:val="00C2412B"/>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C3648"/>
    <w:rPr>
      <w:color w:val="0000FF"/>
      <w:u w:val="single"/>
    </w:rPr>
  </w:style>
  <w:style w:type="paragraph" w:styleId="NormalWeb">
    <w:name w:val="Normal (Web)"/>
    <w:basedOn w:val="Normal"/>
    <w:uiPriority w:val="99"/>
    <w:semiHidden/>
    <w:unhideWhenUsed/>
    <w:rsid w:val="009C364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58551611">
      <w:bodyDiv w:val="1"/>
      <w:marLeft w:val="0"/>
      <w:marRight w:val="0"/>
      <w:marTop w:val="0"/>
      <w:marBottom w:val="0"/>
      <w:divBdr>
        <w:top w:val="none" w:sz="0" w:space="0" w:color="auto"/>
        <w:left w:val="none" w:sz="0" w:space="0" w:color="auto"/>
        <w:bottom w:val="none" w:sz="0" w:space="0" w:color="auto"/>
        <w:right w:val="none" w:sz="0" w:space="0" w:color="auto"/>
      </w:divBdr>
      <w:divsChild>
        <w:div w:id="1632057626">
          <w:marLeft w:val="0"/>
          <w:marRight w:val="0"/>
          <w:marTop w:val="0"/>
          <w:marBottom w:val="0"/>
          <w:divBdr>
            <w:top w:val="none" w:sz="0" w:space="0" w:color="auto"/>
            <w:left w:val="none" w:sz="0" w:space="0" w:color="auto"/>
            <w:bottom w:val="none" w:sz="0" w:space="0" w:color="auto"/>
            <w:right w:val="none" w:sz="0" w:space="0" w:color="auto"/>
          </w:divBdr>
        </w:div>
        <w:div w:id="1123767482">
          <w:marLeft w:val="0"/>
          <w:marRight w:val="0"/>
          <w:marTop w:val="0"/>
          <w:marBottom w:val="0"/>
          <w:divBdr>
            <w:top w:val="none" w:sz="0" w:space="0" w:color="auto"/>
            <w:left w:val="none" w:sz="0" w:space="0" w:color="auto"/>
            <w:bottom w:val="none" w:sz="0" w:space="0" w:color="auto"/>
            <w:right w:val="none" w:sz="0" w:space="0" w:color="auto"/>
          </w:divBdr>
          <w:divsChild>
            <w:div w:id="1182430808">
              <w:marLeft w:val="0"/>
              <w:marRight w:val="0"/>
              <w:marTop w:val="0"/>
              <w:marBottom w:val="0"/>
              <w:divBdr>
                <w:top w:val="none" w:sz="0" w:space="0" w:color="auto"/>
                <w:left w:val="none" w:sz="0" w:space="0" w:color="auto"/>
                <w:bottom w:val="none" w:sz="0" w:space="0" w:color="auto"/>
                <w:right w:val="none" w:sz="0" w:space="0" w:color="auto"/>
              </w:divBdr>
              <w:divsChild>
                <w:div w:id="745032794">
                  <w:marLeft w:val="0"/>
                  <w:marRight w:val="0"/>
                  <w:marTop w:val="0"/>
                  <w:marBottom w:val="0"/>
                  <w:divBdr>
                    <w:top w:val="none" w:sz="0" w:space="0" w:color="auto"/>
                    <w:left w:val="none" w:sz="0" w:space="0" w:color="auto"/>
                    <w:bottom w:val="none" w:sz="0" w:space="0" w:color="auto"/>
                    <w:right w:val="none" w:sz="0" w:space="0" w:color="auto"/>
                  </w:divBdr>
                  <w:divsChild>
                    <w:div w:id="477578212">
                      <w:marLeft w:val="0"/>
                      <w:marRight w:val="0"/>
                      <w:marTop w:val="0"/>
                      <w:marBottom w:val="0"/>
                      <w:divBdr>
                        <w:top w:val="none" w:sz="0" w:space="0" w:color="auto"/>
                        <w:left w:val="none" w:sz="0" w:space="0" w:color="auto"/>
                        <w:bottom w:val="none" w:sz="0" w:space="0" w:color="auto"/>
                        <w:right w:val="none" w:sz="0" w:space="0" w:color="auto"/>
                      </w:divBdr>
                      <w:divsChild>
                        <w:div w:id="871461968">
                          <w:marLeft w:val="0"/>
                          <w:marRight w:val="0"/>
                          <w:marTop w:val="0"/>
                          <w:marBottom w:val="0"/>
                          <w:divBdr>
                            <w:top w:val="none" w:sz="0" w:space="0" w:color="auto"/>
                            <w:left w:val="none" w:sz="0" w:space="0" w:color="auto"/>
                            <w:bottom w:val="none" w:sz="0" w:space="0" w:color="auto"/>
                            <w:right w:val="none" w:sz="0" w:space="0" w:color="auto"/>
                          </w:divBdr>
                        </w:div>
                        <w:div w:id="13704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955969">
          <w:marLeft w:val="0"/>
          <w:marRight w:val="0"/>
          <w:marTop w:val="0"/>
          <w:marBottom w:val="0"/>
          <w:divBdr>
            <w:top w:val="none" w:sz="0" w:space="0" w:color="auto"/>
            <w:left w:val="none" w:sz="0" w:space="0" w:color="auto"/>
            <w:bottom w:val="none" w:sz="0" w:space="0" w:color="auto"/>
            <w:right w:val="none" w:sz="0" w:space="0" w:color="auto"/>
          </w:divBdr>
          <w:divsChild>
            <w:div w:id="658659470">
              <w:marLeft w:val="0"/>
              <w:marRight w:val="0"/>
              <w:marTop w:val="0"/>
              <w:marBottom w:val="0"/>
              <w:divBdr>
                <w:top w:val="none" w:sz="0" w:space="0" w:color="auto"/>
                <w:left w:val="none" w:sz="0" w:space="0" w:color="auto"/>
                <w:bottom w:val="none" w:sz="0" w:space="0" w:color="auto"/>
                <w:right w:val="none" w:sz="0" w:space="0" w:color="auto"/>
              </w:divBdr>
              <w:divsChild>
                <w:div w:id="1442529889">
                  <w:marLeft w:val="0"/>
                  <w:marRight w:val="0"/>
                  <w:marTop w:val="0"/>
                  <w:marBottom w:val="0"/>
                  <w:divBdr>
                    <w:top w:val="none" w:sz="0" w:space="0" w:color="auto"/>
                    <w:left w:val="none" w:sz="0" w:space="0" w:color="auto"/>
                    <w:bottom w:val="none" w:sz="0" w:space="0" w:color="auto"/>
                    <w:right w:val="none" w:sz="0" w:space="0" w:color="auto"/>
                  </w:divBdr>
                  <w:divsChild>
                    <w:div w:id="1945259626">
                      <w:marLeft w:val="0"/>
                      <w:marRight w:val="0"/>
                      <w:marTop w:val="0"/>
                      <w:marBottom w:val="0"/>
                      <w:divBdr>
                        <w:top w:val="none" w:sz="0" w:space="0" w:color="auto"/>
                        <w:left w:val="none" w:sz="0" w:space="0" w:color="auto"/>
                        <w:bottom w:val="none" w:sz="0" w:space="0" w:color="auto"/>
                        <w:right w:val="none" w:sz="0" w:space="0" w:color="auto"/>
                      </w:divBdr>
                    </w:div>
                  </w:divsChild>
                </w:div>
                <w:div w:id="2016883869">
                  <w:marLeft w:val="0"/>
                  <w:marRight w:val="0"/>
                  <w:marTop w:val="0"/>
                  <w:marBottom w:val="0"/>
                  <w:divBdr>
                    <w:top w:val="none" w:sz="0" w:space="0" w:color="auto"/>
                    <w:left w:val="none" w:sz="0" w:space="0" w:color="auto"/>
                    <w:bottom w:val="none" w:sz="0" w:space="0" w:color="auto"/>
                    <w:right w:val="none" w:sz="0" w:space="0" w:color="auto"/>
                  </w:divBdr>
                  <w:divsChild>
                    <w:div w:id="762140908">
                      <w:marLeft w:val="0"/>
                      <w:marRight w:val="0"/>
                      <w:marTop w:val="0"/>
                      <w:marBottom w:val="0"/>
                      <w:divBdr>
                        <w:top w:val="none" w:sz="0" w:space="0" w:color="auto"/>
                        <w:left w:val="none" w:sz="0" w:space="0" w:color="auto"/>
                        <w:bottom w:val="none" w:sz="0" w:space="0" w:color="auto"/>
                        <w:right w:val="none" w:sz="0" w:space="0" w:color="auto"/>
                      </w:divBdr>
                    </w:div>
                  </w:divsChild>
                </w:div>
                <w:div w:id="317735995">
                  <w:marLeft w:val="0"/>
                  <w:marRight w:val="0"/>
                  <w:marTop w:val="0"/>
                  <w:marBottom w:val="0"/>
                  <w:divBdr>
                    <w:top w:val="none" w:sz="0" w:space="0" w:color="auto"/>
                    <w:left w:val="none" w:sz="0" w:space="0" w:color="auto"/>
                    <w:bottom w:val="none" w:sz="0" w:space="0" w:color="auto"/>
                    <w:right w:val="none" w:sz="0" w:space="0" w:color="auto"/>
                  </w:divBdr>
                  <w:divsChild>
                    <w:div w:id="887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4472</Characters>
  <Application>Microsoft Office Word</Application>
  <DocSecurity>0</DocSecurity>
  <Lines>37</Lines>
  <Paragraphs>10</Paragraphs>
  <ScaleCrop>false</ScaleCrop>
  <Company>Grizli777</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2025-06-20T05:30:00Z</dcterms:created>
  <dcterms:modified xsi:type="dcterms:W3CDTF">2025-06-20T05:35:00Z</dcterms:modified>
</cp:coreProperties>
</file>