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50" w:rsidRPr="00BC1E50" w:rsidRDefault="00BC1E50" w:rsidP="00BC1E50">
      <w:pPr>
        <w:spacing w:before="100" w:beforeAutospacing="1" w:after="100" w:afterAutospacing="1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1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Space Technologies and SDGs </w:t>
      </w:r>
    </w:p>
    <w:p w:rsidR="00BC1E50" w:rsidRPr="00BC1E50" w:rsidRDefault="00BC1E50" w:rsidP="00BC1E50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1E5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To </w:t>
      </w:r>
      <w:proofErr w:type="spellStart"/>
      <w:r w:rsidRPr="00BC1E50">
        <w:rPr>
          <w:rFonts w:ascii="Times New Roman" w:eastAsia="Times New Roman" w:hAnsi="Times New Roman" w:cs="Times New Roman"/>
          <w:b/>
          <w:bCs/>
          <w:sz w:val="36"/>
          <w:szCs w:val="36"/>
        </w:rPr>
        <w:t>utilise</w:t>
      </w:r>
      <w:proofErr w:type="spellEnd"/>
      <w:r w:rsidRPr="00BC1E5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space-based </w:t>
      </w:r>
      <w:proofErr w:type="spellStart"/>
      <w:r w:rsidRPr="00BC1E50">
        <w:rPr>
          <w:rFonts w:ascii="Times New Roman" w:eastAsia="Times New Roman" w:hAnsi="Times New Roman" w:cs="Times New Roman"/>
          <w:b/>
          <w:bCs/>
          <w:sz w:val="36"/>
          <w:szCs w:val="36"/>
        </w:rPr>
        <w:t>technolo-gies</w:t>
      </w:r>
      <w:proofErr w:type="spellEnd"/>
      <w:r w:rsidRPr="00BC1E5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to their maximum potential, Pakistan needs to overcome several challenges. </w:t>
      </w:r>
    </w:p>
    <w:p w:rsidR="00BC1E50" w:rsidRPr="00BC1E50" w:rsidRDefault="00BC1E50" w:rsidP="00BC1E5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 w:rsidRPr="00BC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Maheera</w:t>
        </w:r>
        <w:proofErr w:type="spellEnd"/>
        <w:r w:rsidRPr="00BC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C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Munir</w:t>
        </w:r>
        <w:proofErr w:type="spellEnd"/>
      </w:hyperlink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1E50" w:rsidRPr="00BC1E50" w:rsidRDefault="00BC1E50" w:rsidP="00BC1E5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March 25, 2024 </w:t>
      </w:r>
    </w:p>
    <w:p w:rsidR="00BC1E50" w:rsidRPr="00BC1E50" w:rsidRDefault="00BC1E50" w:rsidP="00BC1E5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50">
        <w:rPr>
          <w:rFonts w:ascii="Times New Roman" w:eastAsia="Times New Roman" w:hAnsi="Times New Roman" w:cs="Times New Roman"/>
          <w:sz w:val="24"/>
          <w:szCs w:val="24"/>
        </w:rPr>
        <w:t>In December 2023, Pakistan un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veiled its first-ever National Space Policy, highlighting its pro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found determination to strengthen the space industry and build domestic capabilities in space-based technologies. The policy underlines so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cio-economic develop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ment and national se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curity as key focus areas which largely align with the UN’s 2030 Agenda for sustain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able development. The 2030 Agenda comprises a set of 17 interconnect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ed objectives for sustainable devel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opment. Pakistan has adopted these SDGs as a part of its national devel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opment plan and formulated task forces to monitor the progress.</w:t>
      </w:r>
    </w:p>
    <w:p w:rsidR="00BC1E50" w:rsidRPr="00BC1E50" w:rsidRDefault="00BC1E50" w:rsidP="00BC1E5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50">
        <w:rPr>
          <w:rFonts w:ascii="Times New Roman" w:eastAsia="Times New Roman" w:hAnsi="Times New Roman" w:cs="Times New Roman"/>
          <w:sz w:val="24"/>
          <w:szCs w:val="24"/>
        </w:rPr>
        <w:t>Under its national SDG framework, Pakistan aims to alleviate pover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ty, mitigate water scarcity, and com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bat environmental </w:t>
      </w:r>
      <w:proofErr w:type="gramStart"/>
      <w:r w:rsidRPr="00BC1E50">
        <w:rPr>
          <w:rFonts w:ascii="Times New Roman" w:eastAsia="Times New Roman" w:hAnsi="Times New Roman" w:cs="Times New Roman"/>
          <w:sz w:val="24"/>
          <w:szCs w:val="24"/>
        </w:rPr>
        <w:t>degradation,</w:t>
      </w:r>
      <w:proofErr w:type="gramEnd"/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all while promoting climate resilience, ensuring food security, and building sustainable communities. However, due to its socio-economic and politi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cal conditions, Pakistan is lagging in achieving these objectives. The inte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gration between national space </w:t>
      </w:r>
      <w:proofErr w:type="spellStart"/>
      <w:r w:rsidRPr="00BC1E50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gramme</w:t>
      </w:r>
      <w:proofErr w:type="spellEnd"/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and SDG Agenda presents a wide range of opportunities for sci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entific advancements and socio-eco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nomic development. Leveraging space-based technologies effectively can propel Pakistan towards attaining a substantial portion of all 17 SDGs by 2030. Pakistan’s indigenous satellites, PRSS-1 and PakTES-1A, have signifi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cant applications in areas like disas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ter management, agriculture, water resource management, oceanic sur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veillance, geological prospection, and environmental monitoring.</w:t>
      </w:r>
    </w:p>
    <w:p w:rsidR="00BC1E50" w:rsidRPr="00BC1E50" w:rsidRDefault="00BC1E50" w:rsidP="00BC1E5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BC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Around the world in culture</w:t>
        </w:r>
      </w:hyperlink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1E50" w:rsidRPr="00BC1E50" w:rsidRDefault="00BC1E50" w:rsidP="00BC1E5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50">
        <w:rPr>
          <w:rFonts w:ascii="Times New Roman" w:eastAsia="Times New Roman" w:hAnsi="Times New Roman" w:cs="Times New Roman"/>
          <w:sz w:val="24"/>
          <w:szCs w:val="24"/>
        </w:rPr>
        <w:t>In the agricultural sector, Pakistan is using space-based technologies to gather data on soil mapping, estimate crop areas, monitor crop growth, iden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tify pests and diseases, monitor salin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ity conditions, and </w:t>
      </w:r>
      <w:proofErr w:type="gramStart"/>
      <w:r w:rsidRPr="00BC1E50">
        <w:rPr>
          <w:rFonts w:ascii="Times New Roman" w:eastAsia="Times New Roman" w:hAnsi="Times New Roman" w:cs="Times New Roman"/>
          <w:sz w:val="24"/>
          <w:szCs w:val="24"/>
        </w:rPr>
        <w:t>determine</w:t>
      </w:r>
      <w:proofErr w:type="gramEnd"/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risks of natural disasters. For example, under the </w:t>
      </w:r>
      <w:proofErr w:type="spellStart"/>
      <w:r w:rsidRPr="00BC1E50">
        <w:rPr>
          <w:rFonts w:ascii="Times New Roman" w:eastAsia="Times New Roman" w:hAnsi="Times New Roman" w:cs="Times New Roman"/>
          <w:sz w:val="24"/>
          <w:szCs w:val="24"/>
        </w:rPr>
        <w:t>AgriPak</w:t>
      </w:r>
      <w:proofErr w:type="spellEnd"/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project, SUPARCO uses remote-sensing technology to identify and determine most accurate and re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liable areas for wheat production an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nually. However, the results are imple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mented at a limited scale as majority of farmers still rely on traditional tools and methods. A comparative analy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sis between SDGs and applications of space-based technologies shows that in the agricultural sector alone, space-based technologies can help Pakistan achieve SDG 2 (Zero Hunger), SDG 3 (Good Health and Well-being), SDG 8 (Decent Work and Economic Growth), and SDG 12 (Responsible Consump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tion and Production). The applica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tion of space-based technologies also extends to 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lastRenderedPageBreak/>
        <w:t>natural disasters manage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ment and suitable climate action. Cli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mate change has badly disrupted the natural cycle of glacier melts and monsoon rains in Pakistan. Under the National Disaster &amp; Risk Management Fund, Pakistan is developing a Natu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ral Catastrophe Model (</w:t>
      </w:r>
      <w:proofErr w:type="spellStart"/>
      <w:r w:rsidRPr="00BC1E50">
        <w:rPr>
          <w:rFonts w:ascii="Times New Roman" w:eastAsia="Times New Roman" w:hAnsi="Times New Roman" w:cs="Times New Roman"/>
          <w:sz w:val="24"/>
          <w:szCs w:val="24"/>
        </w:rPr>
        <w:t>NatCat</w:t>
      </w:r>
      <w:proofErr w:type="spellEnd"/>
      <w:r w:rsidRPr="00BC1E50">
        <w:rPr>
          <w:rFonts w:ascii="Times New Roman" w:eastAsia="Times New Roman" w:hAnsi="Times New Roman" w:cs="Times New Roman"/>
          <w:sz w:val="24"/>
          <w:szCs w:val="24"/>
        </w:rPr>
        <w:t>) for the timely prediction and assessment of natural disasters, vulnerability, and probable financial damage. A spatial database would enhance the national climate resilience by efficiently man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aging floods, droughts, and other nat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ural disasters.</w:t>
      </w:r>
    </w:p>
    <w:p w:rsidR="00BC1E50" w:rsidRPr="00BC1E50" w:rsidRDefault="00BC1E50" w:rsidP="00BC1E5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BC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Promise and responsibility</w:t>
        </w:r>
      </w:hyperlink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1E50" w:rsidRPr="00BC1E50" w:rsidRDefault="00BC1E50" w:rsidP="00BC1E5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50">
        <w:rPr>
          <w:rFonts w:ascii="Times New Roman" w:eastAsia="Times New Roman" w:hAnsi="Times New Roman" w:cs="Times New Roman"/>
          <w:sz w:val="24"/>
          <w:szCs w:val="24"/>
        </w:rPr>
        <w:t>Moreover, space-based technolo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gies can be </w:t>
      </w:r>
      <w:proofErr w:type="spellStart"/>
      <w:r w:rsidRPr="00BC1E50">
        <w:rPr>
          <w:rFonts w:ascii="Times New Roman" w:eastAsia="Times New Roman" w:hAnsi="Times New Roman" w:cs="Times New Roman"/>
          <w:sz w:val="24"/>
          <w:szCs w:val="24"/>
        </w:rPr>
        <w:t>utilised</w:t>
      </w:r>
      <w:proofErr w:type="spellEnd"/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for water resource management. According to Paki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stan’s Council of Research in Water Resources, water scarcity is likely to reach a high-risk level by 2025, lead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ing Pakistan to become the most wa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ter-stressed country in South Asia by 2040. Remote sensing satellites can play an advantageous role in provid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ing real-time information on the rate of glacier melts, the capacity of water bodies, and other such indicators nec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essary to build adequate water capac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ity. In the natural disaster and water resource management sectors, space-based technologies can contribute to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wards SDG 6 (Clean Water and Sani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tation), SDG 7 (Affordable and Clean Energy), SDG 13 (Climate Action), SDG 14 (Life below Water), and SDG 15 (Life on Land). Furthermore, the increasing population and rural to ur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ban migration have created signifi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cant challenges for cities already suf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fering from poor urban services, like clean water supply, sewerage and waste management system, and pub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lic transport. Space-based technolo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gies have instrumental applications in smart urban planning as they can help </w:t>
      </w:r>
      <w:proofErr w:type="spellStart"/>
      <w:r w:rsidRPr="00BC1E50">
        <w:rPr>
          <w:rFonts w:ascii="Times New Roman" w:eastAsia="Times New Roman" w:hAnsi="Times New Roman" w:cs="Times New Roman"/>
          <w:sz w:val="24"/>
          <w:szCs w:val="24"/>
        </w:rPr>
        <w:t>analyse</w:t>
      </w:r>
      <w:proofErr w:type="spellEnd"/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urban growth patterns and design sustainable cities. They can help fulfill SDG 11 (Sustainable Cities and Communities) and pave way for SDG 1 (No Poverty), SDG 10 (Reduced Inequalities), and ultimately, SDG 17 (Partnerships for the Goals) on both national and international levels.</w:t>
      </w:r>
    </w:p>
    <w:p w:rsidR="00BC1E50" w:rsidRPr="00BC1E50" w:rsidRDefault="00BC1E50" w:rsidP="00BC1E5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BC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BBC admits possible 'mistake' in coverage of genocide case against Israel</w:t>
        </w:r>
      </w:hyperlink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1E50" w:rsidRPr="00BC1E50" w:rsidRDefault="00BC1E50" w:rsidP="00BC1E5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However, to </w:t>
      </w:r>
      <w:proofErr w:type="spellStart"/>
      <w:r w:rsidRPr="00BC1E50">
        <w:rPr>
          <w:rFonts w:ascii="Times New Roman" w:eastAsia="Times New Roman" w:hAnsi="Times New Roman" w:cs="Times New Roman"/>
          <w:sz w:val="24"/>
          <w:szCs w:val="24"/>
        </w:rPr>
        <w:t>utilise</w:t>
      </w:r>
      <w:proofErr w:type="spellEnd"/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space-based technologies to their maximum poten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tial, Pakistan needs to overcome sev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eral challenges. Firstly, Pakistan faces economic constraints, political insta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bility, </w:t>
      </w:r>
      <w:proofErr w:type="spellStart"/>
      <w:r w:rsidRPr="00BC1E50">
        <w:rPr>
          <w:rFonts w:ascii="Times New Roman" w:eastAsia="Times New Roman" w:hAnsi="Times New Roman" w:cs="Times New Roman"/>
          <w:sz w:val="24"/>
          <w:szCs w:val="24"/>
        </w:rPr>
        <w:t>organisational</w:t>
      </w:r>
      <w:proofErr w:type="spellEnd"/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bottlenecks, and international sanctions. These factors largely hinder the use of space tech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nologies for socio-economic develop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ment. Pakistan needs to work towards focused diplomacy to get SUPARCO out of the US Entity List to eliminate tech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nology export restrictions and sanc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tions. Pakistan must also establish a highly integrated “technology-strate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gy” think tank consisting of strategists, technology experts, military planners, and private sector. This way, Pakistan can generate massive returns through its limited resources and moderate in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vestment from the private sector. Sec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ondly, the National Space Policy does not provide structure of the space </w:t>
      </w:r>
      <w:proofErr w:type="spellStart"/>
      <w:r w:rsidRPr="00BC1E50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gramme</w:t>
      </w:r>
      <w:proofErr w:type="spellEnd"/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or any regulatory framework for its effective governance. The gov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ernment should work towards for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mulating a comprehensive regulatory framework as it would build trust be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tween government and private sector for cooperation in space </w:t>
      </w:r>
      <w:proofErr w:type="spellStart"/>
      <w:r w:rsidRPr="00BC1E50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1E50">
        <w:rPr>
          <w:rFonts w:ascii="Times New Roman" w:eastAsia="Times New Roman" w:hAnsi="Times New Roman" w:cs="Times New Roman"/>
          <w:sz w:val="24"/>
          <w:szCs w:val="24"/>
        </w:rPr>
        <w:t>. It would also encourage domestic stakeholders to invest in space tech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nology and enhance attractiveness for foreign investments. Thirdly, Pakistan lacks international partnerships in the area of space 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lastRenderedPageBreak/>
        <w:t>cooperation. The coun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try should work towards expanding its external outreach in space, espe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cially with China to harness advanced space capabilities for swift progress.</w:t>
      </w:r>
    </w:p>
    <w:p w:rsidR="00BC1E50" w:rsidRPr="00BC1E50" w:rsidRDefault="00BC1E50" w:rsidP="00BC1E5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BC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Police continue crackdown on profiteers</w:t>
        </w:r>
      </w:hyperlink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1E50" w:rsidRPr="00BC1E50" w:rsidRDefault="00BC1E50" w:rsidP="00BC1E5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There is a huge potential in Pakistan to </w:t>
      </w:r>
      <w:proofErr w:type="spellStart"/>
      <w:r w:rsidRPr="00BC1E50">
        <w:rPr>
          <w:rFonts w:ascii="Times New Roman" w:eastAsia="Times New Roman" w:hAnsi="Times New Roman" w:cs="Times New Roman"/>
          <w:sz w:val="24"/>
          <w:szCs w:val="24"/>
        </w:rPr>
        <w:t>utilise</w:t>
      </w:r>
      <w:proofErr w:type="spellEnd"/>
      <w:r w:rsidRPr="00BC1E50">
        <w:rPr>
          <w:rFonts w:ascii="Times New Roman" w:eastAsia="Times New Roman" w:hAnsi="Times New Roman" w:cs="Times New Roman"/>
          <w:sz w:val="24"/>
          <w:szCs w:val="24"/>
        </w:rPr>
        <w:t xml:space="preserve"> space technologies for its so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cio-economic development. Through focused diplomacy, regulatory frame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work, and stronger international co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operation, the National Space Policy can act as an effective tool to steer the country towards achieving sustain</w:t>
      </w:r>
      <w:r w:rsidRPr="00BC1E50">
        <w:rPr>
          <w:rFonts w:ascii="Times New Roman" w:eastAsia="Times New Roman" w:hAnsi="Times New Roman" w:cs="Times New Roman"/>
          <w:sz w:val="24"/>
          <w:szCs w:val="24"/>
        </w:rPr>
        <w:softHyphen/>
        <w:t>able development and keeping pace with global space ventures.</w:t>
      </w:r>
    </w:p>
    <w:p w:rsidR="00BC1E50" w:rsidRPr="00BC1E50" w:rsidRDefault="00BC1E50" w:rsidP="00BC1E5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E50">
        <w:rPr>
          <w:rFonts w:ascii="Times New Roman" w:eastAsia="Times New Roman" w:hAnsi="Times New Roman" w:cs="Times New Roman"/>
          <w:b/>
          <w:bCs/>
          <w:sz w:val="24"/>
          <w:szCs w:val="24"/>
        </w:rPr>
        <w:t>Maheera</w:t>
      </w:r>
      <w:proofErr w:type="spellEnd"/>
      <w:r w:rsidRPr="00BC1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1E50">
        <w:rPr>
          <w:rFonts w:ascii="Times New Roman" w:eastAsia="Times New Roman" w:hAnsi="Times New Roman" w:cs="Times New Roman"/>
          <w:b/>
          <w:bCs/>
          <w:sz w:val="24"/>
          <w:szCs w:val="24"/>
        </w:rPr>
        <w:t>Munir</w:t>
      </w:r>
      <w:proofErr w:type="spellEnd"/>
      <w:r w:rsidRPr="00BC1E50">
        <w:rPr>
          <w:rFonts w:ascii="Times New Roman" w:eastAsia="Times New Roman" w:hAnsi="Times New Roman" w:cs="Times New Roman"/>
          <w:sz w:val="24"/>
          <w:szCs w:val="24"/>
        </w:rPr>
        <w:br/>
        <w:t>The writer is a researcher at the Centre for Aerospace and Security Studies (CASS), Lahore, Pakistan. She can be reached at info@casslhr.com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BC1E50"/>
    <w:rsid w:val="000F3610"/>
    <w:rsid w:val="0018508C"/>
    <w:rsid w:val="001D21CD"/>
    <w:rsid w:val="002F0763"/>
    <w:rsid w:val="002F5C52"/>
    <w:rsid w:val="003256B7"/>
    <w:rsid w:val="0036064A"/>
    <w:rsid w:val="00383BB2"/>
    <w:rsid w:val="004B43BE"/>
    <w:rsid w:val="004E08AD"/>
    <w:rsid w:val="00520ED1"/>
    <w:rsid w:val="00556389"/>
    <w:rsid w:val="00567329"/>
    <w:rsid w:val="005C5E2C"/>
    <w:rsid w:val="0070648E"/>
    <w:rsid w:val="007C1BCF"/>
    <w:rsid w:val="009B0BDF"/>
    <w:rsid w:val="009E0BE8"/>
    <w:rsid w:val="009F4B0C"/>
    <w:rsid w:val="00A45A31"/>
    <w:rsid w:val="00AD0AB6"/>
    <w:rsid w:val="00B4091B"/>
    <w:rsid w:val="00B74FBD"/>
    <w:rsid w:val="00BA3BA5"/>
    <w:rsid w:val="00BC1E50"/>
    <w:rsid w:val="00BF1086"/>
    <w:rsid w:val="00C62C86"/>
    <w:rsid w:val="00C77239"/>
    <w:rsid w:val="00D2654D"/>
    <w:rsid w:val="00E227C4"/>
    <w:rsid w:val="00E60CC9"/>
    <w:rsid w:val="00ED3CB6"/>
    <w:rsid w:val="00F707D1"/>
    <w:rsid w:val="00FD7A52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D1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ED1"/>
    <w:pPr>
      <w:keepNext/>
      <w:keepLines/>
      <w:spacing w:beforeLines="500" w:after="240"/>
      <w:ind w:firstLine="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520ED1"/>
    <w:pPr>
      <w:keepNext/>
      <w:keepLines/>
      <w:ind w:left="1008" w:firstLine="0"/>
      <w:contextualSpacing/>
      <w:outlineLvl w:val="1"/>
    </w:pPr>
    <w:rPr>
      <w:rFonts w:asciiTheme="majorBidi" w:eastAsiaTheme="majorEastAsia" w:hAnsiTheme="majorBidi" w:cstheme="majorBidi"/>
      <w:b/>
      <w:bCs/>
      <w:color w:val="000000" w:themeColor="text1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ED1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520ED1"/>
    <w:pPr>
      <w:spacing w:after="100"/>
      <w:ind w:firstLine="0"/>
      <w:jc w:val="center"/>
      <w:outlineLvl w:val="3"/>
    </w:pPr>
    <w:rPr>
      <w:rFonts w:eastAsiaTheme="majorEastAsia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0E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ED1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0ED1"/>
    <w:rPr>
      <w:rFonts w:asciiTheme="majorBidi" w:eastAsiaTheme="majorEastAsia" w:hAnsiTheme="majorBidi" w:cstheme="majorBidi"/>
      <w:b/>
      <w:bCs/>
      <w:color w:val="000000" w:themeColor="text1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20E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520ED1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520ED1"/>
    <w:pPr>
      <w:spacing w:after="200"/>
      <w:ind w:firstLine="0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520ED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E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20ED1"/>
    <w:rPr>
      <w:b/>
      <w:bCs/>
    </w:rPr>
  </w:style>
  <w:style w:type="character" w:styleId="Emphasis">
    <w:name w:val="Emphasis"/>
    <w:basedOn w:val="DefaultParagraphFont"/>
    <w:uiPriority w:val="20"/>
    <w:qFormat/>
    <w:rsid w:val="00520ED1"/>
    <w:rPr>
      <w:i/>
      <w:iCs/>
    </w:rPr>
  </w:style>
  <w:style w:type="paragraph" w:styleId="NoSpacing">
    <w:name w:val="No Spacing"/>
    <w:uiPriority w:val="1"/>
    <w:qFormat/>
    <w:rsid w:val="00520ED1"/>
    <w:pPr>
      <w:keepNext/>
      <w:keepLines/>
      <w:spacing w:line="312" w:lineRule="auto"/>
    </w:pPr>
    <w:rPr>
      <w:b/>
      <w:color w:val="000000" w:themeColor="text1"/>
      <w:sz w:val="18"/>
      <w:szCs w:val="26"/>
    </w:rPr>
  </w:style>
  <w:style w:type="paragraph" w:styleId="ListParagraph">
    <w:name w:val="List Paragraph"/>
    <w:basedOn w:val="Normal"/>
    <w:uiPriority w:val="34"/>
    <w:qFormat/>
    <w:rsid w:val="00520ED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0ED1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0ED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520ED1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520ED1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BC1E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1E5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4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9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26-Mar-2024/police-continue-crackdown-on-profite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26-Mar-2024/bbc-admits-possible-mistake-in-coverage-of-genocide-case-against-isra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26-Mar-2024/promise-and-responsibility" TargetMode="External"/><Relationship Id="rId5" Type="http://schemas.openxmlformats.org/officeDocument/2006/relationships/hyperlink" Target="https://www.nation.com.pk/26-Mar-2024/around-the-world-in-cultur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ation.com.pk/columnist/maheera-muni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6098</Characters>
  <Application>Microsoft Office Word</Application>
  <DocSecurity>0</DocSecurity>
  <Lines>50</Lines>
  <Paragraphs>14</Paragraphs>
  <ScaleCrop>false</ScaleCrop>
  <Company>Grizli777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2024-03-26T04:32:00Z</dcterms:created>
  <dcterms:modified xsi:type="dcterms:W3CDTF">2024-03-26T04:32:00Z</dcterms:modified>
</cp:coreProperties>
</file>