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7C64" w:rsidRPr="00087C64" w:rsidRDefault="00087C64" w:rsidP="00087C64">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87C64">
        <w:rPr>
          <w:rFonts w:ascii="Times New Roman" w:eastAsia="Times New Roman" w:hAnsi="Times New Roman" w:cs="Times New Roman"/>
          <w:b/>
          <w:bCs/>
          <w:kern w:val="36"/>
          <w:sz w:val="48"/>
          <w:szCs w:val="48"/>
        </w:rPr>
        <w:t>A pragmatic approach to the knowledge economy</w:t>
      </w:r>
    </w:p>
    <w:p w:rsidR="00087C64" w:rsidRPr="00087C64" w:rsidRDefault="00087C64" w:rsidP="00087C64">
      <w:pPr>
        <w:spacing w:before="100" w:beforeAutospacing="1" w:after="100" w:afterAutospacing="1" w:line="240" w:lineRule="auto"/>
        <w:outlineLvl w:val="2"/>
        <w:rPr>
          <w:rFonts w:ascii="Times New Roman" w:eastAsia="Times New Roman" w:hAnsi="Times New Roman" w:cs="Times New Roman"/>
          <w:b/>
          <w:bCs/>
          <w:sz w:val="27"/>
          <w:szCs w:val="27"/>
        </w:rPr>
      </w:pPr>
      <w:r w:rsidRPr="00087C64">
        <w:rPr>
          <w:rFonts w:ascii="Times New Roman" w:eastAsia="Times New Roman" w:hAnsi="Times New Roman" w:cs="Times New Roman"/>
          <w:b/>
          <w:bCs/>
          <w:sz w:val="27"/>
          <w:szCs w:val="27"/>
        </w:rPr>
        <w:fldChar w:fldCharType="begin"/>
      </w:r>
      <w:r w:rsidRPr="00087C64">
        <w:rPr>
          <w:rFonts w:ascii="Times New Roman" w:eastAsia="Times New Roman" w:hAnsi="Times New Roman" w:cs="Times New Roman"/>
          <w:b/>
          <w:bCs/>
          <w:sz w:val="27"/>
          <w:szCs w:val="27"/>
        </w:rPr>
        <w:instrText xml:space="preserve"> HYPERLINK "https://nation.com.pk/Columnist/ahsan-munir" </w:instrText>
      </w:r>
      <w:r w:rsidRPr="00087C64">
        <w:rPr>
          <w:rFonts w:ascii="Times New Roman" w:eastAsia="Times New Roman" w:hAnsi="Times New Roman" w:cs="Times New Roman"/>
          <w:b/>
          <w:bCs/>
          <w:sz w:val="27"/>
          <w:szCs w:val="27"/>
        </w:rPr>
        <w:fldChar w:fldCharType="separate"/>
      </w:r>
      <w:proofErr w:type="spellStart"/>
      <w:r w:rsidRPr="00087C64">
        <w:rPr>
          <w:rFonts w:ascii="Times New Roman" w:eastAsia="Times New Roman" w:hAnsi="Times New Roman" w:cs="Times New Roman"/>
          <w:b/>
          <w:bCs/>
          <w:color w:val="0000FF"/>
          <w:sz w:val="27"/>
          <w:szCs w:val="27"/>
          <w:u w:val="single"/>
        </w:rPr>
        <w:t>Ahsan</w:t>
      </w:r>
      <w:proofErr w:type="spellEnd"/>
      <w:r w:rsidRPr="00087C64">
        <w:rPr>
          <w:rFonts w:ascii="Times New Roman" w:eastAsia="Times New Roman" w:hAnsi="Times New Roman" w:cs="Times New Roman"/>
          <w:b/>
          <w:bCs/>
          <w:color w:val="0000FF"/>
          <w:sz w:val="27"/>
          <w:szCs w:val="27"/>
          <w:u w:val="single"/>
        </w:rPr>
        <w:t xml:space="preserve"> </w:t>
      </w:r>
      <w:proofErr w:type="spellStart"/>
      <w:r w:rsidRPr="00087C64">
        <w:rPr>
          <w:rFonts w:ascii="Times New Roman" w:eastAsia="Times New Roman" w:hAnsi="Times New Roman" w:cs="Times New Roman"/>
          <w:b/>
          <w:bCs/>
          <w:color w:val="0000FF"/>
          <w:sz w:val="27"/>
          <w:szCs w:val="27"/>
          <w:u w:val="single"/>
        </w:rPr>
        <w:t>Munir</w:t>
      </w:r>
      <w:proofErr w:type="spellEnd"/>
      <w:r w:rsidRPr="00087C64">
        <w:rPr>
          <w:rFonts w:ascii="Times New Roman" w:eastAsia="Times New Roman" w:hAnsi="Times New Roman" w:cs="Times New Roman"/>
          <w:b/>
          <w:bCs/>
          <w:sz w:val="27"/>
          <w:szCs w:val="27"/>
        </w:rPr>
        <w:fldChar w:fldCharType="end"/>
      </w:r>
      <w:r w:rsidRPr="00087C64">
        <w:rPr>
          <w:rFonts w:ascii="Times New Roman" w:eastAsia="Times New Roman" w:hAnsi="Times New Roman" w:cs="Times New Roman"/>
          <w:b/>
          <w:bCs/>
          <w:sz w:val="27"/>
          <w:szCs w:val="27"/>
        </w:rPr>
        <w:t xml:space="preserve"> </w:t>
      </w:r>
    </w:p>
    <w:p w:rsidR="00087C64" w:rsidRPr="00087C64" w:rsidRDefault="00087C64" w:rsidP="00087C64">
      <w:pPr>
        <w:spacing w:before="100" w:beforeAutospacing="1" w:after="100" w:afterAutospacing="1" w:line="240" w:lineRule="auto"/>
        <w:rPr>
          <w:rFonts w:ascii="Times New Roman" w:eastAsia="Times New Roman" w:hAnsi="Times New Roman" w:cs="Times New Roman"/>
          <w:sz w:val="24"/>
          <w:szCs w:val="24"/>
        </w:rPr>
      </w:pPr>
      <w:r w:rsidRPr="00087C64">
        <w:rPr>
          <w:rFonts w:ascii="Times New Roman" w:eastAsia="Times New Roman" w:hAnsi="Times New Roman" w:cs="Times New Roman"/>
          <w:sz w:val="24"/>
          <w:szCs w:val="24"/>
        </w:rPr>
        <w:t>March 26, 2021</w:t>
      </w:r>
    </w:p>
    <w:p w:rsidR="00087C64" w:rsidRPr="00087C64" w:rsidRDefault="00087C64" w:rsidP="00087C64">
      <w:pPr>
        <w:spacing w:before="100" w:beforeAutospacing="1" w:after="100" w:afterAutospacing="1" w:line="240" w:lineRule="auto"/>
        <w:jc w:val="both"/>
        <w:rPr>
          <w:rFonts w:ascii="Times New Roman" w:eastAsia="Times New Roman" w:hAnsi="Times New Roman" w:cs="Times New Roman"/>
          <w:sz w:val="24"/>
          <w:szCs w:val="24"/>
        </w:rPr>
      </w:pPr>
      <w:r w:rsidRPr="00087C64">
        <w:rPr>
          <w:rFonts w:ascii="Times New Roman" w:eastAsia="Times New Roman" w:hAnsi="Times New Roman" w:cs="Times New Roman"/>
          <w:sz w:val="24"/>
          <w:szCs w:val="24"/>
        </w:rPr>
        <w:t xml:space="preserve">A Knowledge Economy Task Force (KETF) has been established by the prime minister to develop a knowledge economy. Industrial clusters of hit-tech fields such as biotechnology, engineering goods, electronics, </w:t>
      </w:r>
      <w:proofErr w:type="gramStart"/>
      <w:r w:rsidRPr="00087C64">
        <w:rPr>
          <w:rFonts w:ascii="Times New Roman" w:eastAsia="Times New Roman" w:hAnsi="Times New Roman" w:cs="Times New Roman"/>
          <w:sz w:val="24"/>
          <w:szCs w:val="24"/>
        </w:rPr>
        <w:t>pharmaceuticals</w:t>
      </w:r>
      <w:proofErr w:type="gramEnd"/>
      <w:r w:rsidRPr="00087C64">
        <w:rPr>
          <w:rFonts w:ascii="Times New Roman" w:eastAsia="Times New Roman" w:hAnsi="Times New Roman" w:cs="Times New Roman"/>
          <w:sz w:val="24"/>
          <w:szCs w:val="24"/>
        </w:rPr>
        <w:t xml:space="preserve"> among others have been identified to undertake Research and Development (R&amp;D) and generate new knowledge and products, thus improving the quality of existing products and enhancing exports. To support the KETF initiative, billions of rupees have been earmarked.</w:t>
      </w:r>
    </w:p>
    <w:p w:rsidR="00087C64" w:rsidRPr="00087C64" w:rsidRDefault="00087C64" w:rsidP="00087C64">
      <w:pPr>
        <w:spacing w:before="100" w:beforeAutospacing="1" w:after="100" w:afterAutospacing="1" w:line="240" w:lineRule="auto"/>
        <w:jc w:val="both"/>
        <w:rPr>
          <w:rFonts w:ascii="Times New Roman" w:eastAsia="Times New Roman" w:hAnsi="Times New Roman" w:cs="Times New Roman"/>
          <w:sz w:val="24"/>
          <w:szCs w:val="24"/>
        </w:rPr>
      </w:pPr>
      <w:r w:rsidRPr="00087C64">
        <w:rPr>
          <w:rFonts w:ascii="Times New Roman" w:eastAsia="Times New Roman" w:hAnsi="Times New Roman" w:cs="Times New Roman"/>
          <w:sz w:val="24"/>
          <w:szCs w:val="24"/>
        </w:rPr>
        <w:t xml:space="preserve">KETF aims to put robust innovation policies in place to promote the capability for developing indigenous technologies and creating the demand for innovation. To this effect, KEFT first proposes developing university-industry linkages and ideas translated into products and processes through protection of intellectual property rights, access to venture capital, and establishment of pilot plant development facilities. Second, the knowledge generated in universities and research </w:t>
      </w:r>
      <w:proofErr w:type="spellStart"/>
      <w:r w:rsidRPr="00087C64">
        <w:rPr>
          <w:rFonts w:ascii="Times New Roman" w:eastAsia="Times New Roman" w:hAnsi="Times New Roman" w:cs="Times New Roman"/>
          <w:sz w:val="24"/>
          <w:szCs w:val="24"/>
        </w:rPr>
        <w:t>centres</w:t>
      </w:r>
      <w:proofErr w:type="spellEnd"/>
      <w:r w:rsidRPr="00087C64">
        <w:rPr>
          <w:rFonts w:ascii="Times New Roman" w:eastAsia="Times New Roman" w:hAnsi="Times New Roman" w:cs="Times New Roman"/>
          <w:sz w:val="24"/>
          <w:szCs w:val="24"/>
        </w:rPr>
        <w:t xml:space="preserve"> needs to be </w:t>
      </w:r>
      <w:proofErr w:type="spellStart"/>
      <w:r w:rsidRPr="00087C64">
        <w:rPr>
          <w:rFonts w:ascii="Times New Roman" w:eastAsia="Times New Roman" w:hAnsi="Times New Roman" w:cs="Times New Roman"/>
          <w:sz w:val="24"/>
          <w:szCs w:val="24"/>
        </w:rPr>
        <w:t>commercialised</w:t>
      </w:r>
      <w:proofErr w:type="spellEnd"/>
      <w:r w:rsidRPr="00087C64">
        <w:rPr>
          <w:rFonts w:ascii="Times New Roman" w:eastAsia="Times New Roman" w:hAnsi="Times New Roman" w:cs="Times New Roman"/>
          <w:sz w:val="24"/>
          <w:szCs w:val="24"/>
        </w:rPr>
        <w:t xml:space="preserve">, and proper mechanisms to make this happen need to be introduced. Third, we need to invest in a high-quality education system and link the process of education with socio-economic development plans. Fourth, semi-government bridging institutions need to be established to help private industries enhance their capabilities. These include engineering </w:t>
      </w:r>
      <w:proofErr w:type="spellStart"/>
      <w:r w:rsidRPr="00087C64">
        <w:rPr>
          <w:rFonts w:ascii="Times New Roman" w:eastAsia="Times New Roman" w:hAnsi="Times New Roman" w:cs="Times New Roman"/>
          <w:sz w:val="24"/>
          <w:szCs w:val="24"/>
        </w:rPr>
        <w:t>centres</w:t>
      </w:r>
      <w:proofErr w:type="spellEnd"/>
      <w:r w:rsidRPr="00087C64">
        <w:rPr>
          <w:rFonts w:ascii="Times New Roman" w:eastAsia="Times New Roman" w:hAnsi="Times New Roman" w:cs="Times New Roman"/>
          <w:sz w:val="24"/>
          <w:szCs w:val="24"/>
        </w:rPr>
        <w:t xml:space="preserve">, technology parks, industrial parks and incubation </w:t>
      </w:r>
      <w:proofErr w:type="spellStart"/>
      <w:r w:rsidRPr="00087C64">
        <w:rPr>
          <w:rFonts w:ascii="Times New Roman" w:eastAsia="Times New Roman" w:hAnsi="Times New Roman" w:cs="Times New Roman"/>
          <w:sz w:val="24"/>
          <w:szCs w:val="24"/>
        </w:rPr>
        <w:t>centres</w:t>
      </w:r>
      <w:proofErr w:type="spellEnd"/>
      <w:r w:rsidRPr="00087C64">
        <w:rPr>
          <w:rFonts w:ascii="Times New Roman" w:eastAsia="Times New Roman" w:hAnsi="Times New Roman" w:cs="Times New Roman"/>
          <w:sz w:val="24"/>
          <w:szCs w:val="24"/>
        </w:rPr>
        <w:t xml:space="preserve">. The argument for investing in hi-tech areas is given in the instances of Korea, Singapore which invested in R&amp;D in the decades of 60s and 70s and </w:t>
      </w:r>
      <w:proofErr w:type="gramStart"/>
      <w:r w:rsidRPr="00087C64">
        <w:rPr>
          <w:rFonts w:ascii="Times New Roman" w:eastAsia="Times New Roman" w:hAnsi="Times New Roman" w:cs="Times New Roman"/>
          <w:sz w:val="24"/>
          <w:szCs w:val="24"/>
        </w:rPr>
        <w:t>are</w:t>
      </w:r>
      <w:proofErr w:type="gramEnd"/>
      <w:r w:rsidRPr="00087C64">
        <w:rPr>
          <w:rFonts w:ascii="Times New Roman" w:eastAsia="Times New Roman" w:hAnsi="Times New Roman" w:cs="Times New Roman"/>
          <w:sz w:val="24"/>
          <w:szCs w:val="24"/>
        </w:rPr>
        <w:t xml:space="preserve"> now among the world leaders in these areas. However, much has changed since those decades, and we should be following the examples of countries that are recently trying to move towards a knowledge economy.</w:t>
      </w:r>
    </w:p>
    <w:p w:rsidR="00087C64" w:rsidRPr="00087C64" w:rsidRDefault="00087C64" w:rsidP="00087C64">
      <w:pPr>
        <w:spacing w:after="100" w:line="240" w:lineRule="auto"/>
        <w:rPr>
          <w:rFonts w:ascii="Times New Roman" w:eastAsia="Times New Roman" w:hAnsi="Times New Roman" w:cs="Times New Roman"/>
          <w:sz w:val="24"/>
          <w:szCs w:val="24"/>
        </w:rPr>
      </w:pPr>
      <w:hyperlink r:id="rId4" w:history="1">
        <w:r w:rsidRPr="00087C64">
          <w:rPr>
            <w:rFonts w:ascii="Times New Roman" w:eastAsia="Times New Roman" w:hAnsi="Times New Roman" w:cs="Times New Roman"/>
            <w:color w:val="0000FF"/>
            <w:sz w:val="24"/>
            <w:szCs w:val="24"/>
            <w:u w:val="single"/>
          </w:rPr>
          <w:t>90% of US adults to be eligible for jab by April: Biden</w:t>
        </w:r>
      </w:hyperlink>
      <w:r w:rsidRPr="00087C64">
        <w:rPr>
          <w:rFonts w:ascii="Times New Roman" w:eastAsia="Times New Roman" w:hAnsi="Times New Roman" w:cs="Times New Roman"/>
          <w:sz w:val="24"/>
          <w:szCs w:val="24"/>
        </w:rPr>
        <w:t xml:space="preserve"> </w:t>
      </w:r>
    </w:p>
    <w:p w:rsidR="00087C64" w:rsidRPr="00087C64" w:rsidRDefault="00087C64" w:rsidP="00087C64">
      <w:pPr>
        <w:spacing w:before="100" w:beforeAutospacing="1" w:after="100" w:afterAutospacing="1" w:line="240" w:lineRule="auto"/>
        <w:jc w:val="both"/>
        <w:rPr>
          <w:rFonts w:ascii="Times New Roman" w:eastAsia="Times New Roman" w:hAnsi="Times New Roman" w:cs="Times New Roman"/>
          <w:sz w:val="24"/>
          <w:szCs w:val="24"/>
        </w:rPr>
      </w:pPr>
      <w:r w:rsidRPr="00087C64">
        <w:rPr>
          <w:rFonts w:ascii="Times New Roman" w:eastAsia="Times New Roman" w:hAnsi="Times New Roman" w:cs="Times New Roman"/>
          <w:sz w:val="24"/>
          <w:szCs w:val="24"/>
        </w:rPr>
        <w:t xml:space="preserve">There is a more pragmatic approach as being exhibited presently by Turkey and also adopted by countries such as Vietnam. For instance, Chinese electronics giant </w:t>
      </w:r>
      <w:proofErr w:type="spellStart"/>
      <w:r w:rsidRPr="00087C64">
        <w:rPr>
          <w:rFonts w:ascii="Times New Roman" w:eastAsia="Times New Roman" w:hAnsi="Times New Roman" w:cs="Times New Roman"/>
          <w:sz w:val="24"/>
          <w:szCs w:val="24"/>
        </w:rPr>
        <w:t>Xiaomi</w:t>
      </w:r>
      <w:proofErr w:type="spellEnd"/>
      <w:r w:rsidRPr="00087C64">
        <w:rPr>
          <w:rFonts w:ascii="Times New Roman" w:eastAsia="Times New Roman" w:hAnsi="Times New Roman" w:cs="Times New Roman"/>
          <w:sz w:val="24"/>
          <w:szCs w:val="24"/>
        </w:rPr>
        <w:t xml:space="preserve"> has announced manufacturing </w:t>
      </w:r>
      <w:proofErr w:type="spellStart"/>
      <w:r w:rsidRPr="00087C64">
        <w:rPr>
          <w:rFonts w:ascii="Times New Roman" w:eastAsia="Times New Roman" w:hAnsi="Times New Roman" w:cs="Times New Roman"/>
          <w:sz w:val="24"/>
          <w:szCs w:val="24"/>
        </w:rPr>
        <w:t>smartphones</w:t>
      </w:r>
      <w:proofErr w:type="spellEnd"/>
      <w:r w:rsidRPr="00087C64">
        <w:rPr>
          <w:rFonts w:ascii="Times New Roman" w:eastAsia="Times New Roman" w:hAnsi="Times New Roman" w:cs="Times New Roman"/>
          <w:sz w:val="24"/>
          <w:szCs w:val="24"/>
        </w:rPr>
        <w:t xml:space="preserve"> at its factory based in Turkey. It has been reported that the current </w:t>
      </w:r>
      <w:proofErr w:type="spellStart"/>
      <w:r w:rsidRPr="00087C64">
        <w:rPr>
          <w:rFonts w:ascii="Times New Roman" w:eastAsia="Times New Roman" w:hAnsi="Times New Roman" w:cs="Times New Roman"/>
          <w:sz w:val="24"/>
          <w:szCs w:val="24"/>
        </w:rPr>
        <w:t>Xiaomi</w:t>
      </w:r>
      <w:proofErr w:type="spellEnd"/>
      <w:r w:rsidRPr="00087C64">
        <w:rPr>
          <w:rFonts w:ascii="Times New Roman" w:eastAsia="Times New Roman" w:hAnsi="Times New Roman" w:cs="Times New Roman"/>
          <w:sz w:val="24"/>
          <w:szCs w:val="24"/>
        </w:rPr>
        <w:t xml:space="preserve"> factory is an old factory established in 1975, and </w:t>
      </w:r>
      <w:proofErr w:type="spellStart"/>
      <w:r w:rsidRPr="00087C64">
        <w:rPr>
          <w:rFonts w:ascii="Times New Roman" w:eastAsia="Times New Roman" w:hAnsi="Times New Roman" w:cs="Times New Roman"/>
          <w:sz w:val="24"/>
          <w:szCs w:val="24"/>
        </w:rPr>
        <w:t>Xiaomi</w:t>
      </w:r>
      <w:proofErr w:type="spellEnd"/>
      <w:r w:rsidRPr="00087C64">
        <w:rPr>
          <w:rFonts w:ascii="Times New Roman" w:eastAsia="Times New Roman" w:hAnsi="Times New Roman" w:cs="Times New Roman"/>
          <w:sz w:val="24"/>
          <w:szCs w:val="24"/>
        </w:rPr>
        <w:t xml:space="preserve"> </w:t>
      </w:r>
      <w:proofErr w:type="spellStart"/>
      <w:r w:rsidRPr="00087C64">
        <w:rPr>
          <w:rFonts w:ascii="Times New Roman" w:eastAsia="Times New Roman" w:hAnsi="Times New Roman" w:cs="Times New Roman"/>
          <w:sz w:val="24"/>
          <w:szCs w:val="24"/>
        </w:rPr>
        <w:t>modernised</w:t>
      </w:r>
      <w:proofErr w:type="spellEnd"/>
      <w:r w:rsidRPr="00087C64">
        <w:rPr>
          <w:rFonts w:ascii="Times New Roman" w:eastAsia="Times New Roman" w:hAnsi="Times New Roman" w:cs="Times New Roman"/>
          <w:sz w:val="24"/>
          <w:szCs w:val="24"/>
        </w:rPr>
        <w:t xml:space="preserve"> the factory after buying it. The annual production capacity of the factory will eventually reach 5 million phones, and it will employ nearly 2,000 people. </w:t>
      </w:r>
      <w:proofErr w:type="spellStart"/>
      <w:r w:rsidRPr="00087C64">
        <w:rPr>
          <w:rFonts w:ascii="Times New Roman" w:eastAsia="Times New Roman" w:hAnsi="Times New Roman" w:cs="Times New Roman"/>
          <w:sz w:val="24"/>
          <w:szCs w:val="24"/>
        </w:rPr>
        <w:t>Xiaomi</w:t>
      </w:r>
      <w:proofErr w:type="spellEnd"/>
      <w:r w:rsidRPr="00087C64">
        <w:rPr>
          <w:rFonts w:ascii="Times New Roman" w:eastAsia="Times New Roman" w:hAnsi="Times New Roman" w:cs="Times New Roman"/>
          <w:sz w:val="24"/>
          <w:szCs w:val="24"/>
        </w:rPr>
        <w:t xml:space="preserve"> is also considering expanding the product range in the future. For instance, they are working on opportunities to produce televisions.</w:t>
      </w:r>
    </w:p>
    <w:p w:rsidR="00087C64" w:rsidRPr="00087C64" w:rsidRDefault="00087C64" w:rsidP="00087C64">
      <w:pPr>
        <w:spacing w:before="100" w:beforeAutospacing="1" w:after="100" w:afterAutospacing="1" w:line="240" w:lineRule="auto"/>
        <w:jc w:val="both"/>
        <w:rPr>
          <w:rFonts w:ascii="Times New Roman" w:eastAsia="Times New Roman" w:hAnsi="Times New Roman" w:cs="Times New Roman"/>
          <w:sz w:val="24"/>
          <w:szCs w:val="24"/>
        </w:rPr>
      </w:pPr>
      <w:r w:rsidRPr="00087C64">
        <w:rPr>
          <w:rFonts w:ascii="Times New Roman" w:eastAsia="Times New Roman" w:hAnsi="Times New Roman" w:cs="Times New Roman"/>
          <w:sz w:val="24"/>
          <w:szCs w:val="24"/>
        </w:rPr>
        <w:t xml:space="preserve">The Turkish government has affirmed that it will continue to offer incentives and all possible means of support to attract global technology firms. The Turkish government further claims that many firms are looking to invest in Turkey in the field of research and development, and such investments will contribute to the training of local engineers and technicians through the transfer of knowledge. Thus, the government is facilitating the industry through the formulation of </w:t>
      </w:r>
      <w:r w:rsidRPr="00087C64">
        <w:rPr>
          <w:rFonts w:ascii="Times New Roman" w:eastAsia="Times New Roman" w:hAnsi="Times New Roman" w:cs="Times New Roman"/>
          <w:sz w:val="24"/>
          <w:szCs w:val="24"/>
        </w:rPr>
        <w:lastRenderedPageBreak/>
        <w:t xml:space="preserve">investment-friendly policies with clear aims and milestones and asking the local and foreign companies to invest capital and train local manpower. Such an approach facilitates the investor and </w:t>
      </w:r>
      <w:proofErr w:type="spellStart"/>
      <w:r w:rsidRPr="00087C64">
        <w:rPr>
          <w:rFonts w:ascii="Times New Roman" w:eastAsia="Times New Roman" w:hAnsi="Times New Roman" w:cs="Times New Roman"/>
          <w:sz w:val="24"/>
          <w:szCs w:val="24"/>
        </w:rPr>
        <w:t>minimises</w:t>
      </w:r>
      <w:proofErr w:type="spellEnd"/>
      <w:r w:rsidRPr="00087C64">
        <w:rPr>
          <w:rFonts w:ascii="Times New Roman" w:eastAsia="Times New Roman" w:hAnsi="Times New Roman" w:cs="Times New Roman"/>
          <w:sz w:val="24"/>
          <w:szCs w:val="24"/>
        </w:rPr>
        <w:t xml:space="preserve"> the demand on the national exchequer.</w:t>
      </w:r>
    </w:p>
    <w:p w:rsidR="00087C64" w:rsidRPr="00087C64" w:rsidRDefault="00087C64" w:rsidP="00087C64">
      <w:pPr>
        <w:spacing w:after="100" w:line="240" w:lineRule="auto"/>
        <w:rPr>
          <w:rFonts w:ascii="Times New Roman" w:eastAsia="Times New Roman" w:hAnsi="Times New Roman" w:cs="Times New Roman"/>
          <w:sz w:val="24"/>
          <w:szCs w:val="24"/>
        </w:rPr>
      </w:pPr>
      <w:hyperlink r:id="rId5" w:history="1">
        <w:r w:rsidRPr="00087C64">
          <w:rPr>
            <w:rFonts w:ascii="Times New Roman" w:eastAsia="Times New Roman" w:hAnsi="Times New Roman" w:cs="Times New Roman"/>
            <w:color w:val="0000FF"/>
            <w:sz w:val="24"/>
            <w:szCs w:val="24"/>
            <w:u w:val="single"/>
          </w:rPr>
          <w:t>Israel's currency value falls to lowest rate against USD in over 4 months</w:t>
        </w:r>
      </w:hyperlink>
      <w:r w:rsidRPr="00087C64">
        <w:rPr>
          <w:rFonts w:ascii="Times New Roman" w:eastAsia="Times New Roman" w:hAnsi="Times New Roman" w:cs="Times New Roman"/>
          <w:sz w:val="24"/>
          <w:szCs w:val="24"/>
        </w:rPr>
        <w:t xml:space="preserve"> </w:t>
      </w:r>
    </w:p>
    <w:p w:rsidR="00087C64" w:rsidRPr="00087C64" w:rsidRDefault="00087C64" w:rsidP="00087C64">
      <w:pPr>
        <w:spacing w:before="100" w:beforeAutospacing="1" w:after="100" w:afterAutospacing="1" w:line="240" w:lineRule="auto"/>
        <w:jc w:val="both"/>
        <w:rPr>
          <w:rFonts w:ascii="Times New Roman" w:eastAsia="Times New Roman" w:hAnsi="Times New Roman" w:cs="Times New Roman"/>
          <w:sz w:val="24"/>
          <w:szCs w:val="24"/>
        </w:rPr>
      </w:pPr>
      <w:r w:rsidRPr="00087C64">
        <w:rPr>
          <w:rFonts w:ascii="Times New Roman" w:eastAsia="Times New Roman" w:hAnsi="Times New Roman" w:cs="Times New Roman"/>
          <w:sz w:val="24"/>
          <w:szCs w:val="24"/>
        </w:rPr>
        <w:t>In the early 80s, Pakistan announced its auto policy and opened its auto sector to international manufacturers, and encouraged them to first assemble and then later manufacture automobiles in Pakistan. But a few decades down the road, we are still assembling a limited range of automobiles in Pakistan, and the import of critical auto parts is a drain on our national exchequer. Recently, Pakistan has announced its mobile phone manufacturing policy to encourage assembly and manufacturing of mobile phones in the country and hopes to invite foreign companies to come and invest in Pakistan. Hopefully, our mobile manufacturing policy does not meet the same fate as our auto policy.</w:t>
      </w:r>
    </w:p>
    <w:p w:rsidR="00087C64" w:rsidRPr="00087C64" w:rsidRDefault="00087C64" w:rsidP="00087C64">
      <w:pPr>
        <w:spacing w:before="100" w:beforeAutospacing="1" w:after="100" w:afterAutospacing="1" w:line="240" w:lineRule="auto"/>
        <w:jc w:val="both"/>
        <w:rPr>
          <w:rFonts w:ascii="Times New Roman" w:eastAsia="Times New Roman" w:hAnsi="Times New Roman" w:cs="Times New Roman"/>
          <w:sz w:val="24"/>
          <w:szCs w:val="24"/>
        </w:rPr>
      </w:pPr>
      <w:r w:rsidRPr="00087C64">
        <w:rPr>
          <w:rFonts w:ascii="Times New Roman" w:eastAsia="Times New Roman" w:hAnsi="Times New Roman" w:cs="Times New Roman"/>
          <w:sz w:val="24"/>
          <w:szCs w:val="24"/>
        </w:rPr>
        <w:t xml:space="preserve">Thus, instead of trail-blazing in new sectors, setting up new technology </w:t>
      </w:r>
      <w:proofErr w:type="spellStart"/>
      <w:r w:rsidRPr="00087C64">
        <w:rPr>
          <w:rFonts w:ascii="Times New Roman" w:eastAsia="Times New Roman" w:hAnsi="Times New Roman" w:cs="Times New Roman"/>
          <w:sz w:val="24"/>
          <w:szCs w:val="24"/>
        </w:rPr>
        <w:t>centres</w:t>
      </w:r>
      <w:proofErr w:type="spellEnd"/>
      <w:r w:rsidRPr="00087C64">
        <w:rPr>
          <w:rFonts w:ascii="Times New Roman" w:eastAsia="Times New Roman" w:hAnsi="Times New Roman" w:cs="Times New Roman"/>
          <w:sz w:val="24"/>
          <w:szCs w:val="24"/>
        </w:rPr>
        <w:t xml:space="preserve"> and </w:t>
      </w:r>
      <w:proofErr w:type="spellStart"/>
      <w:r w:rsidRPr="00087C64">
        <w:rPr>
          <w:rFonts w:ascii="Times New Roman" w:eastAsia="Times New Roman" w:hAnsi="Times New Roman" w:cs="Times New Roman"/>
          <w:sz w:val="24"/>
          <w:szCs w:val="24"/>
        </w:rPr>
        <w:t>centres</w:t>
      </w:r>
      <w:proofErr w:type="spellEnd"/>
      <w:r w:rsidRPr="00087C64">
        <w:rPr>
          <w:rFonts w:ascii="Times New Roman" w:eastAsia="Times New Roman" w:hAnsi="Times New Roman" w:cs="Times New Roman"/>
          <w:sz w:val="24"/>
          <w:szCs w:val="24"/>
        </w:rPr>
        <w:t xml:space="preserve"> of excellence, efforts should be made to acquire knowledge in existing fields as is being done by Turkey and Vietnam. And the government should devise policies to facilitate investment and </w:t>
      </w:r>
      <w:proofErr w:type="spellStart"/>
      <w:r w:rsidRPr="00087C64">
        <w:rPr>
          <w:rFonts w:ascii="Times New Roman" w:eastAsia="Times New Roman" w:hAnsi="Times New Roman" w:cs="Times New Roman"/>
          <w:sz w:val="24"/>
          <w:szCs w:val="24"/>
        </w:rPr>
        <w:t>indigenisation</w:t>
      </w:r>
      <w:proofErr w:type="spellEnd"/>
      <w:r w:rsidRPr="00087C64">
        <w:rPr>
          <w:rFonts w:ascii="Times New Roman" w:eastAsia="Times New Roman" w:hAnsi="Times New Roman" w:cs="Times New Roman"/>
          <w:sz w:val="24"/>
          <w:szCs w:val="24"/>
        </w:rPr>
        <w:t xml:space="preserve"> of technology which would help generate knowledge for the benefit of local industry in the long run, without burdening the exchequer.</w:t>
      </w:r>
    </w:p>
    <w:p w:rsidR="002B7FE5" w:rsidRDefault="002B7FE5"/>
    <w:sectPr w:rsidR="002B7FE5" w:rsidSect="002B7FE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087C64"/>
    <w:rsid w:val="00087C64"/>
    <w:rsid w:val="002B7FE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7FE5"/>
  </w:style>
  <w:style w:type="paragraph" w:styleId="Heading1">
    <w:name w:val="heading 1"/>
    <w:basedOn w:val="Normal"/>
    <w:link w:val="Heading1Char"/>
    <w:uiPriority w:val="9"/>
    <w:qFormat/>
    <w:rsid w:val="00087C6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087C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C64"/>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087C64"/>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087C64"/>
    <w:rPr>
      <w:color w:val="0000FF"/>
      <w:u w:val="single"/>
    </w:rPr>
  </w:style>
  <w:style w:type="paragraph" w:customStyle="1" w:styleId="meta-date">
    <w:name w:val="meta-date"/>
    <w:basedOn w:val="Normal"/>
    <w:rsid w:val="00087C64"/>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87C64"/>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87C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C6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80738">
      <w:bodyDiv w:val="1"/>
      <w:marLeft w:val="0"/>
      <w:marRight w:val="0"/>
      <w:marTop w:val="0"/>
      <w:marBottom w:val="0"/>
      <w:divBdr>
        <w:top w:val="none" w:sz="0" w:space="0" w:color="auto"/>
        <w:left w:val="none" w:sz="0" w:space="0" w:color="auto"/>
        <w:bottom w:val="none" w:sz="0" w:space="0" w:color="auto"/>
        <w:right w:val="none" w:sz="0" w:space="0" w:color="auto"/>
      </w:divBdr>
      <w:divsChild>
        <w:div w:id="377362922">
          <w:marLeft w:val="0"/>
          <w:marRight w:val="0"/>
          <w:marTop w:val="0"/>
          <w:marBottom w:val="0"/>
          <w:divBdr>
            <w:top w:val="none" w:sz="0" w:space="0" w:color="auto"/>
            <w:left w:val="none" w:sz="0" w:space="0" w:color="auto"/>
            <w:bottom w:val="none" w:sz="0" w:space="0" w:color="auto"/>
            <w:right w:val="none" w:sz="0" w:space="0" w:color="auto"/>
          </w:divBdr>
        </w:div>
        <w:div w:id="939527642">
          <w:marLeft w:val="0"/>
          <w:marRight w:val="0"/>
          <w:marTop w:val="0"/>
          <w:marBottom w:val="0"/>
          <w:divBdr>
            <w:top w:val="none" w:sz="0" w:space="0" w:color="auto"/>
            <w:left w:val="none" w:sz="0" w:space="0" w:color="auto"/>
            <w:bottom w:val="none" w:sz="0" w:space="0" w:color="auto"/>
            <w:right w:val="none" w:sz="0" w:space="0" w:color="auto"/>
          </w:divBdr>
        </w:div>
        <w:div w:id="1005984626">
          <w:marLeft w:val="0"/>
          <w:marRight w:val="0"/>
          <w:marTop w:val="0"/>
          <w:marBottom w:val="0"/>
          <w:divBdr>
            <w:top w:val="none" w:sz="0" w:space="0" w:color="auto"/>
            <w:left w:val="none" w:sz="0" w:space="0" w:color="auto"/>
            <w:bottom w:val="none" w:sz="0" w:space="0" w:color="auto"/>
            <w:right w:val="none" w:sz="0" w:space="0" w:color="auto"/>
          </w:divBdr>
          <w:divsChild>
            <w:div w:id="2128499653">
              <w:marLeft w:val="0"/>
              <w:marRight w:val="0"/>
              <w:marTop w:val="0"/>
              <w:marBottom w:val="0"/>
              <w:divBdr>
                <w:top w:val="none" w:sz="0" w:space="0" w:color="auto"/>
                <w:left w:val="none" w:sz="0" w:space="0" w:color="auto"/>
                <w:bottom w:val="none" w:sz="0" w:space="0" w:color="auto"/>
                <w:right w:val="none" w:sz="0" w:space="0" w:color="auto"/>
              </w:divBdr>
            </w:div>
            <w:div w:id="1015961781">
              <w:marLeft w:val="0"/>
              <w:marRight w:val="0"/>
              <w:marTop w:val="0"/>
              <w:marBottom w:val="0"/>
              <w:divBdr>
                <w:top w:val="none" w:sz="0" w:space="0" w:color="auto"/>
                <w:left w:val="none" w:sz="0" w:space="0" w:color="auto"/>
                <w:bottom w:val="none" w:sz="0" w:space="0" w:color="auto"/>
                <w:right w:val="none" w:sz="0" w:space="0" w:color="auto"/>
              </w:divBdr>
            </w:div>
          </w:divsChild>
        </w:div>
        <w:div w:id="1800953559">
          <w:marLeft w:val="0"/>
          <w:marRight w:val="0"/>
          <w:marTop w:val="0"/>
          <w:marBottom w:val="0"/>
          <w:divBdr>
            <w:top w:val="none" w:sz="0" w:space="0" w:color="auto"/>
            <w:left w:val="none" w:sz="0" w:space="0" w:color="auto"/>
            <w:bottom w:val="none" w:sz="0" w:space="0" w:color="auto"/>
            <w:right w:val="none" w:sz="0" w:space="0" w:color="auto"/>
          </w:divBdr>
          <w:divsChild>
            <w:div w:id="8755800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2732342">
                  <w:marLeft w:val="0"/>
                  <w:marRight w:val="0"/>
                  <w:marTop w:val="0"/>
                  <w:marBottom w:val="0"/>
                  <w:divBdr>
                    <w:top w:val="none" w:sz="0" w:space="0" w:color="auto"/>
                    <w:left w:val="none" w:sz="0" w:space="0" w:color="auto"/>
                    <w:bottom w:val="none" w:sz="0" w:space="0" w:color="auto"/>
                    <w:right w:val="none" w:sz="0" w:space="0" w:color="auto"/>
                  </w:divBdr>
                </w:div>
              </w:divsChild>
            </w:div>
            <w:div w:id="150289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332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nation.com.pk/30-Mar-2021/israel-s-currency-value-falls-to-lowest-rate-against-usd-in-over-4-months" TargetMode="External"/><Relationship Id="rId4" Type="http://schemas.openxmlformats.org/officeDocument/2006/relationships/hyperlink" Target="https://nation.com.pk/30-Mar-2021/90-percent-of-us-adults-to-be-eligible-for-jab-by-april-bid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710</Words>
  <Characters>4048</Characters>
  <Application>Microsoft Office Word</Application>
  <DocSecurity>0</DocSecurity>
  <Lines>33</Lines>
  <Paragraphs>9</Paragraphs>
  <ScaleCrop>false</ScaleCrop>
  <Company>Grizli777</Company>
  <LinksUpToDate>false</LinksUpToDate>
  <CharactersWithSpaces>4749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2021-03-30T04:26:00Z</dcterms:created>
  <dcterms:modified xsi:type="dcterms:W3CDTF">2021-03-30T04:31:00Z</dcterms:modified>
</cp:coreProperties>
</file>