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60" w:rsidRPr="00A31160" w:rsidRDefault="00A31160" w:rsidP="00A3116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31160">
        <w:rPr>
          <w:rFonts w:ascii="Times New Roman" w:eastAsia="Times New Roman" w:hAnsi="Times New Roman" w:cs="Times New Roman"/>
          <w:b/>
          <w:kern w:val="36"/>
          <w:sz w:val="48"/>
          <w:szCs w:val="48"/>
        </w:rPr>
        <w:t xml:space="preserve">Literate the Religious Illiterate </w:t>
      </w:r>
    </w:p>
    <w:p w:rsidR="00A31160" w:rsidRPr="00A31160" w:rsidRDefault="00A31160" w:rsidP="00A31160">
      <w:pPr>
        <w:spacing w:before="100" w:beforeAutospacing="1" w:after="100" w:afterAutospacing="1" w:line="240" w:lineRule="auto"/>
        <w:ind w:right="0"/>
        <w:outlineLvl w:val="1"/>
        <w:rPr>
          <w:rFonts w:ascii="Times New Roman" w:eastAsia="Times New Roman" w:hAnsi="Times New Roman" w:cs="Times New Roman"/>
          <w:b/>
          <w:sz w:val="36"/>
          <w:szCs w:val="36"/>
        </w:rPr>
      </w:pPr>
      <w:proofErr w:type="gramStart"/>
      <w:r w:rsidRPr="00A31160">
        <w:rPr>
          <w:rFonts w:ascii="Times New Roman" w:eastAsia="Times New Roman" w:hAnsi="Times New Roman" w:cs="Times New Roman"/>
          <w:b/>
          <w:sz w:val="36"/>
          <w:szCs w:val="36"/>
        </w:rPr>
        <w:t>Manner that upholds fundamental rights, including freedom of expression and religion.</w:t>
      </w:r>
      <w:proofErr w:type="gramEnd"/>
      <w:r w:rsidRPr="00A31160">
        <w:rPr>
          <w:rFonts w:ascii="Times New Roman" w:eastAsia="Times New Roman" w:hAnsi="Times New Roman" w:cs="Times New Roman"/>
          <w:b/>
          <w:sz w:val="36"/>
          <w:szCs w:val="36"/>
        </w:rPr>
        <w:t xml:space="preserve"> Law enforcement agencies must be trained to handle blasphemy allegations sensitively. </w:t>
      </w:r>
    </w:p>
    <w:p w:rsidR="00A31160" w:rsidRPr="00A31160" w:rsidRDefault="00A31160" w:rsidP="00A31160">
      <w:pPr>
        <w:spacing w:line="240" w:lineRule="auto"/>
        <w:ind w:right="0"/>
        <w:rPr>
          <w:rFonts w:ascii="Times New Roman" w:eastAsia="Times New Roman" w:hAnsi="Times New Roman" w:cs="Times New Roman"/>
          <w:bCs w:val="0"/>
          <w:sz w:val="24"/>
          <w:szCs w:val="24"/>
        </w:rPr>
      </w:pPr>
      <w:hyperlink r:id="rId4" w:history="1">
        <w:r w:rsidRPr="00A31160">
          <w:rPr>
            <w:rFonts w:ascii="Times New Roman" w:eastAsia="Times New Roman" w:hAnsi="Times New Roman" w:cs="Times New Roman"/>
            <w:bCs w:val="0"/>
            <w:color w:val="0000FF"/>
            <w:sz w:val="24"/>
            <w:szCs w:val="24"/>
            <w:u w:val="single"/>
          </w:rPr>
          <w:t xml:space="preserve">Dr </w:t>
        </w:r>
        <w:proofErr w:type="spellStart"/>
        <w:r w:rsidRPr="00A31160">
          <w:rPr>
            <w:rFonts w:ascii="Times New Roman" w:eastAsia="Times New Roman" w:hAnsi="Times New Roman" w:cs="Times New Roman"/>
            <w:bCs w:val="0"/>
            <w:color w:val="0000FF"/>
            <w:sz w:val="24"/>
            <w:szCs w:val="24"/>
            <w:u w:val="single"/>
          </w:rPr>
          <w:t>Asif</w:t>
        </w:r>
        <w:proofErr w:type="spellEnd"/>
        <w:r w:rsidRPr="00A31160">
          <w:rPr>
            <w:rFonts w:ascii="Times New Roman" w:eastAsia="Times New Roman" w:hAnsi="Times New Roman" w:cs="Times New Roman"/>
            <w:bCs w:val="0"/>
            <w:color w:val="0000FF"/>
            <w:sz w:val="24"/>
            <w:szCs w:val="24"/>
            <w:u w:val="single"/>
          </w:rPr>
          <w:t xml:space="preserve"> </w:t>
        </w:r>
        <w:proofErr w:type="spellStart"/>
        <w:r w:rsidRPr="00A31160">
          <w:rPr>
            <w:rFonts w:ascii="Times New Roman" w:eastAsia="Times New Roman" w:hAnsi="Times New Roman" w:cs="Times New Roman"/>
            <w:bCs w:val="0"/>
            <w:color w:val="0000FF"/>
            <w:sz w:val="24"/>
            <w:szCs w:val="24"/>
            <w:u w:val="single"/>
          </w:rPr>
          <w:t>Channer</w:t>
        </w:r>
        <w:proofErr w:type="spellEnd"/>
      </w:hyperlink>
      <w:r w:rsidRPr="00A31160">
        <w:rPr>
          <w:rFonts w:ascii="Times New Roman" w:eastAsia="Times New Roman" w:hAnsi="Times New Roman" w:cs="Times New Roman"/>
          <w:bCs w:val="0"/>
          <w:sz w:val="24"/>
          <w:szCs w:val="24"/>
        </w:rPr>
        <w:t xml:space="preserve"> </w:t>
      </w:r>
    </w:p>
    <w:p w:rsidR="00A31160" w:rsidRPr="00A31160" w:rsidRDefault="00A31160" w:rsidP="00A31160">
      <w:pPr>
        <w:spacing w:line="240" w:lineRule="auto"/>
        <w:ind w:right="0"/>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 xml:space="preserve">February 29, 2024 </w:t>
      </w:r>
    </w:p>
    <w:p w:rsidR="00A31160" w:rsidRPr="00A31160" w:rsidRDefault="00A31160" w:rsidP="00A31160">
      <w:pPr>
        <w:spacing w:line="240" w:lineRule="auto"/>
        <w:ind w:right="0"/>
        <w:rPr>
          <w:rFonts w:ascii="Times New Roman" w:eastAsia="Times New Roman" w:hAnsi="Times New Roman" w:cs="Times New Roman"/>
          <w:bCs w:val="0"/>
          <w:sz w:val="24"/>
          <w:szCs w:val="24"/>
        </w:rPr>
      </w:pPr>
      <w:hyperlink r:id="rId5" w:history="1">
        <w:r w:rsidRPr="00A31160">
          <w:rPr>
            <w:rFonts w:ascii="Times New Roman" w:eastAsia="Times New Roman" w:hAnsi="Times New Roman" w:cs="Times New Roman"/>
            <w:bCs w:val="0"/>
            <w:color w:val="0000FF"/>
            <w:sz w:val="24"/>
            <w:szCs w:val="24"/>
            <w:u w:val="single"/>
          </w:rPr>
          <w:t>Opinions</w:t>
        </w:r>
      </w:hyperlink>
      <w:r w:rsidRPr="00A31160">
        <w:rPr>
          <w:rFonts w:ascii="Times New Roman" w:eastAsia="Times New Roman" w:hAnsi="Times New Roman" w:cs="Times New Roman"/>
          <w:bCs w:val="0"/>
          <w:sz w:val="24"/>
          <w:szCs w:val="24"/>
        </w:rPr>
        <w:t xml:space="preserve">, </w:t>
      </w:r>
      <w:hyperlink r:id="rId6" w:history="1">
        <w:r w:rsidRPr="00A31160">
          <w:rPr>
            <w:rFonts w:ascii="Times New Roman" w:eastAsia="Times New Roman" w:hAnsi="Times New Roman" w:cs="Times New Roman"/>
            <w:bCs w:val="0"/>
            <w:color w:val="0000FF"/>
            <w:sz w:val="24"/>
            <w:szCs w:val="24"/>
            <w:u w:val="single"/>
          </w:rPr>
          <w:t>Columns</w:t>
        </w:r>
      </w:hyperlink>
      <w:r w:rsidRPr="00A31160">
        <w:rPr>
          <w:rFonts w:ascii="Times New Roman" w:eastAsia="Times New Roman" w:hAnsi="Times New Roman" w:cs="Times New Roman"/>
          <w:bCs w:val="0"/>
          <w:sz w:val="24"/>
          <w:szCs w:val="24"/>
        </w:rPr>
        <w:t xml:space="preserve">, </w:t>
      </w:r>
      <w:hyperlink r:id="rId7" w:history="1">
        <w:r w:rsidRPr="00A31160">
          <w:rPr>
            <w:rFonts w:ascii="Times New Roman" w:eastAsia="Times New Roman" w:hAnsi="Times New Roman" w:cs="Times New Roman"/>
            <w:bCs w:val="0"/>
            <w:color w:val="0000FF"/>
            <w:sz w:val="24"/>
            <w:szCs w:val="24"/>
            <w:u w:val="single"/>
          </w:rPr>
          <w:t>Newspaper</w:t>
        </w:r>
      </w:hyperlink>
      <w:r w:rsidRPr="00A31160">
        <w:rPr>
          <w:rFonts w:ascii="Times New Roman" w:eastAsia="Times New Roman" w:hAnsi="Times New Roman" w:cs="Times New Roman"/>
          <w:bCs w:val="0"/>
          <w:sz w:val="24"/>
          <w:szCs w:val="24"/>
        </w:rPr>
        <w:t xml:space="preserve"> </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In the wake of a recent alarming incident in Lahore, Pakistan, where a woman faced the threat of lynching due to a misunderstanding regarding Arabic script on her dress, it has become evident that fostering tolerance and religious literacy is imperative for the country’s social fabric. The lack of understanding of Arabic within the Pakistani community, coupled with religious illiteracy, has led to a zero-tolerance environment where even innocuous expressions are misconstrued as blasphemy. To prevent such harrowing events in the future, it is crucial to propose strategies that promote education, dialogue, and the role of religious scholars in educating the public.</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The incident in Lahore underscores a deeper issue within Pakistani society: the lack of familiarity with Arabic script and its nuances. While Arabic is the language of the Quran and holds significant religious importance, many Pakistanis lack proficiency in understanding it beyond religious contexts. This linguistic gap becomes problematic when Arabic script appears in everyday contexts, such as clothing or branding, leading to confusion and misinterpretation.</w:t>
      </w:r>
    </w:p>
    <w:p w:rsidR="00A31160" w:rsidRPr="00A31160" w:rsidRDefault="00A31160" w:rsidP="00A31160">
      <w:pPr>
        <w:spacing w:line="240" w:lineRule="auto"/>
        <w:ind w:right="0"/>
        <w:rPr>
          <w:rFonts w:ascii="Times New Roman" w:eastAsia="Times New Roman" w:hAnsi="Times New Roman" w:cs="Times New Roman"/>
          <w:bCs w:val="0"/>
          <w:sz w:val="24"/>
          <w:szCs w:val="24"/>
        </w:rPr>
      </w:pPr>
      <w:hyperlink r:id="rId8" w:history="1">
        <w:r w:rsidRPr="00A31160">
          <w:rPr>
            <w:rFonts w:ascii="Times New Roman" w:eastAsia="Times New Roman" w:hAnsi="Times New Roman" w:cs="Times New Roman"/>
            <w:bCs w:val="0"/>
            <w:color w:val="0000FF"/>
            <w:sz w:val="24"/>
            <w:szCs w:val="24"/>
            <w:u w:val="single"/>
          </w:rPr>
          <w:t xml:space="preserve">Can a coalition </w:t>
        </w:r>
        <w:proofErr w:type="spellStart"/>
        <w:r w:rsidRPr="00A31160">
          <w:rPr>
            <w:rFonts w:ascii="Times New Roman" w:eastAsia="Times New Roman" w:hAnsi="Times New Roman" w:cs="Times New Roman"/>
            <w:bCs w:val="0"/>
            <w:color w:val="0000FF"/>
            <w:sz w:val="24"/>
            <w:szCs w:val="24"/>
            <w:u w:val="single"/>
          </w:rPr>
          <w:t>govt</w:t>
        </w:r>
        <w:proofErr w:type="spellEnd"/>
        <w:r w:rsidRPr="00A31160">
          <w:rPr>
            <w:rFonts w:ascii="Times New Roman" w:eastAsia="Times New Roman" w:hAnsi="Times New Roman" w:cs="Times New Roman"/>
            <w:bCs w:val="0"/>
            <w:color w:val="0000FF"/>
            <w:sz w:val="24"/>
            <w:szCs w:val="24"/>
            <w:u w:val="single"/>
          </w:rPr>
          <w:t xml:space="preserve"> bring stability to Pakistan</w:t>
        </w:r>
      </w:hyperlink>
      <w:r w:rsidRPr="00A31160">
        <w:rPr>
          <w:rFonts w:ascii="Times New Roman" w:eastAsia="Times New Roman" w:hAnsi="Times New Roman" w:cs="Times New Roman"/>
          <w:bCs w:val="0"/>
          <w:sz w:val="24"/>
          <w:szCs w:val="24"/>
        </w:rPr>
        <w:t xml:space="preserve"> </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Furthermore, the incident highlights the urgent need for religious literacy, particularly regarding the Quran and Islamic teachings. Blasphemy accusations, fueled by misunderstandings, can have severe consequences, as witnessed in Lahore. Therefore, efforts to enhance religious literacy must go beyond rote memorization of religious texts and encompass a deeper understanding of their historical context, interpretation, and application in contemporary society. One proposed strategy to address these challenges is to integrate religious education into mainstream curricula, emphasizing critical thinking and contextual understanding. By incorporating teachings on Arabic language and script alongside religious studies, students can develop a more nuanced appreciation of Islamic texts and their interpretations. Additionally, educational initiatives should promote dialogue and mutual respect among students from diverse religious backgrounds, fostering empathy and understanding.</w:t>
      </w:r>
    </w:p>
    <w:p w:rsidR="00A31160" w:rsidRPr="00A31160" w:rsidRDefault="00A31160" w:rsidP="00A31160">
      <w:pPr>
        <w:spacing w:line="240" w:lineRule="auto"/>
        <w:ind w:right="0"/>
        <w:rPr>
          <w:rFonts w:ascii="Times New Roman" w:eastAsia="Times New Roman" w:hAnsi="Times New Roman" w:cs="Times New Roman"/>
          <w:bCs w:val="0"/>
          <w:sz w:val="24"/>
          <w:szCs w:val="24"/>
        </w:rPr>
      </w:pPr>
      <w:hyperlink r:id="rId9" w:history="1">
        <w:r w:rsidRPr="00A31160">
          <w:rPr>
            <w:rFonts w:ascii="Times New Roman" w:eastAsia="Times New Roman" w:hAnsi="Times New Roman" w:cs="Times New Roman"/>
            <w:bCs w:val="0"/>
            <w:color w:val="0000FF"/>
            <w:sz w:val="24"/>
            <w:szCs w:val="24"/>
            <w:u w:val="single"/>
          </w:rPr>
          <w:t>‘Invention to Innovation Summit’ at PU concludes</w:t>
        </w:r>
      </w:hyperlink>
      <w:r w:rsidRPr="00A31160">
        <w:rPr>
          <w:rFonts w:ascii="Times New Roman" w:eastAsia="Times New Roman" w:hAnsi="Times New Roman" w:cs="Times New Roman"/>
          <w:bCs w:val="0"/>
          <w:sz w:val="24"/>
          <w:szCs w:val="24"/>
        </w:rPr>
        <w:t xml:space="preserve"> </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Media literacy also plays a vital role in preventing misinformation and promoting tolerance. News outlets and social media platforms should prioritize responsible reporting, fact-checking, and sensitivity when covering religious issues. Moreover, media organizations can collaborate with religious scholars and community leaders to provide accurate and contextualized information to the public, countering divisive narratives and promoting harmony.</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Legal reforms are essential to ensure the protection of religious minorities and safeguard against misuse of blasphemy laws. While respecting the sanctity of religious beliefs, laws should be drafted and enforced in a manner that upholds fundamental rights, including freedom of expression and religion. Law enforcement agencies must be trained to handle blasphemy allegations sensitively, prioritizing the protection of individuals while maintaining public order. </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Religious scholars have a pivotal role to play in promoting tolerance and combating religious illiteracy. Beyond imparting religious teachings, scholars should actively engage with the community, address misconceptions, and promote a culture of understanding and dialogue. By providing guidance on the interpretation of religious texts and emphasizing principles of compassion and tolerance, scholars can counter extremist ideologies and foster a more inclusive society. Interfaith dialogue and collaboration are essential for building bridges across religious divides and promoting mutual respect. Religious leaders from different faith traditions should come together to promote peace, understanding, and cooperation. Through joint initiatives, such as interfaith forums and community service projects, religious communities can demonstrate solidarity and resilience against extremism and intolerance.</w:t>
      </w:r>
    </w:p>
    <w:p w:rsidR="00A31160" w:rsidRPr="00A31160" w:rsidRDefault="00A31160" w:rsidP="00A31160">
      <w:pPr>
        <w:spacing w:line="240" w:lineRule="auto"/>
        <w:ind w:right="0"/>
        <w:rPr>
          <w:rFonts w:ascii="Times New Roman" w:eastAsia="Times New Roman" w:hAnsi="Times New Roman" w:cs="Times New Roman"/>
          <w:bCs w:val="0"/>
          <w:sz w:val="24"/>
          <w:szCs w:val="24"/>
        </w:rPr>
      </w:pPr>
      <w:hyperlink r:id="rId10" w:history="1">
        <w:r w:rsidRPr="00A31160">
          <w:rPr>
            <w:rFonts w:ascii="Times New Roman" w:eastAsia="Times New Roman" w:hAnsi="Times New Roman" w:cs="Times New Roman"/>
            <w:bCs w:val="0"/>
            <w:color w:val="0000FF"/>
            <w:sz w:val="24"/>
            <w:szCs w:val="24"/>
            <w:u w:val="single"/>
          </w:rPr>
          <w:t>Experts suggest special zones to combat smog</w:t>
        </w:r>
      </w:hyperlink>
      <w:r w:rsidRPr="00A31160">
        <w:rPr>
          <w:rFonts w:ascii="Times New Roman" w:eastAsia="Times New Roman" w:hAnsi="Times New Roman" w:cs="Times New Roman"/>
          <w:bCs w:val="0"/>
          <w:sz w:val="24"/>
          <w:szCs w:val="24"/>
        </w:rPr>
        <w:t xml:space="preserve"> </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International partnerships and exchange programs can provide valuable support in promoting religious literacy and tolerance. By sharing best practices, resources, and experiences, countries can learn from each other’s successes and challenges in combating religious extremism and promoting pluralism.</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t>In conclusion, the incident in Lahore serves as a wake-up call for Pakistani society to address the underlying issues of tolerance and religious literacy. By implementing comprehensive strategies that encompass education, media literacy, legal reforms, and religious leadership, Pakistan can prevent similar events in the future and foster a society where diversity is celebrated and respected. It is time for all stakeholders to unite in their commitment to building a more inclusive and harmonious Pakistan.</w:t>
      </w:r>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
          <w:sz w:val="24"/>
          <w:szCs w:val="24"/>
        </w:rPr>
        <w:t xml:space="preserve">Dr </w:t>
      </w:r>
      <w:proofErr w:type="spellStart"/>
      <w:r w:rsidRPr="00A31160">
        <w:rPr>
          <w:rFonts w:ascii="Times New Roman" w:eastAsia="Times New Roman" w:hAnsi="Times New Roman" w:cs="Times New Roman"/>
          <w:b/>
          <w:sz w:val="24"/>
          <w:szCs w:val="24"/>
        </w:rPr>
        <w:t>Asif</w:t>
      </w:r>
      <w:proofErr w:type="spellEnd"/>
      <w:r w:rsidRPr="00A31160">
        <w:rPr>
          <w:rFonts w:ascii="Times New Roman" w:eastAsia="Times New Roman" w:hAnsi="Times New Roman" w:cs="Times New Roman"/>
          <w:b/>
          <w:sz w:val="24"/>
          <w:szCs w:val="24"/>
        </w:rPr>
        <w:t xml:space="preserve"> </w:t>
      </w:r>
      <w:proofErr w:type="spellStart"/>
      <w:r w:rsidRPr="00A31160">
        <w:rPr>
          <w:rFonts w:ascii="Times New Roman" w:eastAsia="Times New Roman" w:hAnsi="Times New Roman" w:cs="Times New Roman"/>
          <w:b/>
          <w:sz w:val="24"/>
          <w:szCs w:val="24"/>
        </w:rPr>
        <w:t>Channer</w:t>
      </w:r>
      <w:proofErr w:type="spellEnd"/>
    </w:p>
    <w:p w:rsidR="00A31160" w:rsidRPr="00A31160" w:rsidRDefault="00A31160" w:rsidP="00A311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31160">
        <w:rPr>
          <w:rFonts w:ascii="Times New Roman" w:eastAsia="Times New Roman" w:hAnsi="Times New Roman" w:cs="Times New Roman"/>
          <w:bCs w:val="0"/>
          <w:sz w:val="24"/>
          <w:szCs w:val="24"/>
        </w:rPr>
        <w:lastRenderedPageBreak/>
        <w:t xml:space="preserve">The writer is a Disaster Emergency Management Professional, Public Health Professional, Psychologist Criminologist and International Relations Expert as well as a freelance Columnist. He can be contacted at: </w:t>
      </w:r>
      <w:proofErr w:type="spellStart"/>
      <w:r w:rsidRPr="00A31160">
        <w:rPr>
          <w:rFonts w:ascii="Times New Roman" w:eastAsia="Times New Roman" w:hAnsi="Times New Roman" w:cs="Times New Roman"/>
          <w:bCs w:val="0"/>
          <w:sz w:val="24"/>
          <w:szCs w:val="24"/>
        </w:rPr>
        <w:t>dremergency</w:t>
      </w:r>
      <w:proofErr w:type="spellEnd"/>
      <w:r w:rsidRPr="00A31160">
        <w:rPr>
          <w:rFonts w:ascii="Times New Roman" w:eastAsia="Times New Roman" w:hAnsi="Times New Roman" w:cs="Times New Roman"/>
          <w:bCs w:val="0"/>
          <w:sz w:val="24"/>
          <w:szCs w:val="24"/>
        </w:rPr>
        <w:t xml:space="preserve"> </w:t>
      </w:r>
      <w:proofErr w:type="spellStart"/>
      <w:r w:rsidRPr="00A31160">
        <w:rPr>
          <w:rFonts w:ascii="Times New Roman" w:eastAsia="Times New Roman" w:hAnsi="Times New Roman" w:cs="Times New Roman"/>
          <w:bCs w:val="0"/>
          <w:sz w:val="24"/>
          <w:szCs w:val="24"/>
        </w:rPr>
        <w:t>bwp</w:t>
      </w:r>
      <w:proofErr w:type="spellEnd"/>
      <w:r w:rsidRPr="00A31160">
        <w:rPr>
          <w:rFonts w:ascii="Times New Roman" w:eastAsia="Times New Roman" w:hAnsi="Times New Roman" w:cs="Times New Roman"/>
          <w:bCs w:val="0"/>
          <w:sz w:val="24"/>
          <w:szCs w:val="24"/>
        </w:rPr>
        <w:t>@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31160"/>
    <w:rsid w:val="000F3610"/>
    <w:rsid w:val="002F43BC"/>
    <w:rsid w:val="002F5C52"/>
    <w:rsid w:val="003256B7"/>
    <w:rsid w:val="0036064A"/>
    <w:rsid w:val="004E08AD"/>
    <w:rsid w:val="00556389"/>
    <w:rsid w:val="00567329"/>
    <w:rsid w:val="0070648E"/>
    <w:rsid w:val="007C1BCF"/>
    <w:rsid w:val="009B0BDF"/>
    <w:rsid w:val="009E0BE8"/>
    <w:rsid w:val="009F4B0C"/>
    <w:rsid w:val="00A31160"/>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31160"/>
    <w:rPr>
      <w:color w:val="0000FF"/>
      <w:u w:val="single"/>
    </w:rPr>
  </w:style>
  <w:style w:type="paragraph" w:styleId="NormalWeb">
    <w:name w:val="Normal (Web)"/>
    <w:basedOn w:val="Normal"/>
    <w:uiPriority w:val="99"/>
    <w:semiHidden/>
    <w:unhideWhenUsed/>
    <w:rsid w:val="00A3116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99314073">
      <w:bodyDiv w:val="1"/>
      <w:marLeft w:val="0"/>
      <w:marRight w:val="0"/>
      <w:marTop w:val="0"/>
      <w:marBottom w:val="0"/>
      <w:divBdr>
        <w:top w:val="none" w:sz="0" w:space="0" w:color="auto"/>
        <w:left w:val="none" w:sz="0" w:space="0" w:color="auto"/>
        <w:bottom w:val="none" w:sz="0" w:space="0" w:color="auto"/>
        <w:right w:val="none" w:sz="0" w:space="0" w:color="auto"/>
      </w:divBdr>
      <w:divsChild>
        <w:div w:id="1783038953">
          <w:marLeft w:val="0"/>
          <w:marRight w:val="0"/>
          <w:marTop w:val="0"/>
          <w:marBottom w:val="0"/>
          <w:divBdr>
            <w:top w:val="none" w:sz="0" w:space="0" w:color="auto"/>
            <w:left w:val="none" w:sz="0" w:space="0" w:color="auto"/>
            <w:bottom w:val="none" w:sz="0" w:space="0" w:color="auto"/>
            <w:right w:val="none" w:sz="0" w:space="0" w:color="auto"/>
          </w:divBdr>
        </w:div>
        <w:div w:id="1545168715">
          <w:marLeft w:val="0"/>
          <w:marRight w:val="0"/>
          <w:marTop w:val="0"/>
          <w:marBottom w:val="0"/>
          <w:divBdr>
            <w:top w:val="none" w:sz="0" w:space="0" w:color="auto"/>
            <w:left w:val="none" w:sz="0" w:space="0" w:color="auto"/>
            <w:bottom w:val="none" w:sz="0" w:space="0" w:color="auto"/>
            <w:right w:val="none" w:sz="0" w:space="0" w:color="auto"/>
          </w:divBdr>
          <w:divsChild>
            <w:div w:id="47339889">
              <w:marLeft w:val="0"/>
              <w:marRight w:val="0"/>
              <w:marTop w:val="0"/>
              <w:marBottom w:val="0"/>
              <w:divBdr>
                <w:top w:val="none" w:sz="0" w:space="0" w:color="auto"/>
                <w:left w:val="none" w:sz="0" w:space="0" w:color="auto"/>
                <w:bottom w:val="none" w:sz="0" w:space="0" w:color="auto"/>
                <w:right w:val="none" w:sz="0" w:space="0" w:color="auto"/>
              </w:divBdr>
              <w:divsChild>
                <w:div w:id="1190724692">
                  <w:marLeft w:val="0"/>
                  <w:marRight w:val="0"/>
                  <w:marTop w:val="0"/>
                  <w:marBottom w:val="0"/>
                  <w:divBdr>
                    <w:top w:val="none" w:sz="0" w:space="0" w:color="auto"/>
                    <w:left w:val="none" w:sz="0" w:space="0" w:color="auto"/>
                    <w:bottom w:val="none" w:sz="0" w:space="0" w:color="auto"/>
                    <w:right w:val="none" w:sz="0" w:space="0" w:color="auto"/>
                  </w:divBdr>
                  <w:divsChild>
                    <w:div w:id="956137082">
                      <w:marLeft w:val="0"/>
                      <w:marRight w:val="0"/>
                      <w:marTop w:val="0"/>
                      <w:marBottom w:val="0"/>
                      <w:divBdr>
                        <w:top w:val="none" w:sz="0" w:space="0" w:color="auto"/>
                        <w:left w:val="none" w:sz="0" w:space="0" w:color="auto"/>
                        <w:bottom w:val="none" w:sz="0" w:space="0" w:color="auto"/>
                        <w:right w:val="none" w:sz="0" w:space="0" w:color="auto"/>
                      </w:divBdr>
                      <w:divsChild>
                        <w:div w:id="2121534089">
                          <w:marLeft w:val="0"/>
                          <w:marRight w:val="0"/>
                          <w:marTop w:val="0"/>
                          <w:marBottom w:val="0"/>
                          <w:divBdr>
                            <w:top w:val="none" w:sz="0" w:space="0" w:color="auto"/>
                            <w:left w:val="none" w:sz="0" w:space="0" w:color="auto"/>
                            <w:bottom w:val="none" w:sz="0" w:space="0" w:color="auto"/>
                            <w:right w:val="none" w:sz="0" w:space="0" w:color="auto"/>
                          </w:divBdr>
                        </w:div>
                        <w:div w:id="629360700">
                          <w:marLeft w:val="0"/>
                          <w:marRight w:val="0"/>
                          <w:marTop w:val="0"/>
                          <w:marBottom w:val="0"/>
                          <w:divBdr>
                            <w:top w:val="none" w:sz="0" w:space="0" w:color="auto"/>
                            <w:left w:val="none" w:sz="0" w:space="0" w:color="auto"/>
                            <w:bottom w:val="none" w:sz="0" w:space="0" w:color="auto"/>
                            <w:right w:val="none" w:sz="0" w:space="0" w:color="auto"/>
                          </w:divBdr>
                        </w:div>
                        <w:div w:id="1100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5411">
          <w:marLeft w:val="0"/>
          <w:marRight w:val="0"/>
          <w:marTop w:val="0"/>
          <w:marBottom w:val="0"/>
          <w:divBdr>
            <w:top w:val="none" w:sz="0" w:space="0" w:color="auto"/>
            <w:left w:val="none" w:sz="0" w:space="0" w:color="auto"/>
            <w:bottom w:val="none" w:sz="0" w:space="0" w:color="auto"/>
            <w:right w:val="none" w:sz="0" w:space="0" w:color="auto"/>
          </w:divBdr>
          <w:divsChild>
            <w:div w:id="107824015">
              <w:marLeft w:val="0"/>
              <w:marRight w:val="0"/>
              <w:marTop w:val="0"/>
              <w:marBottom w:val="0"/>
              <w:divBdr>
                <w:top w:val="none" w:sz="0" w:space="0" w:color="auto"/>
                <w:left w:val="none" w:sz="0" w:space="0" w:color="auto"/>
                <w:bottom w:val="none" w:sz="0" w:space="0" w:color="auto"/>
                <w:right w:val="none" w:sz="0" w:space="0" w:color="auto"/>
              </w:divBdr>
              <w:divsChild>
                <w:div w:id="29260329">
                  <w:marLeft w:val="0"/>
                  <w:marRight w:val="0"/>
                  <w:marTop w:val="0"/>
                  <w:marBottom w:val="0"/>
                  <w:divBdr>
                    <w:top w:val="none" w:sz="0" w:space="0" w:color="auto"/>
                    <w:left w:val="none" w:sz="0" w:space="0" w:color="auto"/>
                    <w:bottom w:val="none" w:sz="0" w:space="0" w:color="auto"/>
                    <w:right w:val="none" w:sz="0" w:space="0" w:color="auto"/>
                  </w:divBdr>
                  <w:divsChild>
                    <w:div w:id="1371111216">
                      <w:marLeft w:val="0"/>
                      <w:marRight w:val="0"/>
                      <w:marTop w:val="0"/>
                      <w:marBottom w:val="0"/>
                      <w:divBdr>
                        <w:top w:val="none" w:sz="0" w:space="0" w:color="auto"/>
                        <w:left w:val="none" w:sz="0" w:space="0" w:color="auto"/>
                        <w:bottom w:val="none" w:sz="0" w:space="0" w:color="auto"/>
                        <w:right w:val="none" w:sz="0" w:space="0" w:color="auto"/>
                      </w:divBdr>
                    </w:div>
                  </w:divsChild>
                </w:div>
                <w:div w:id="246811546">
                  <w:marLeft w:val="0"/>
                  <w:marRight w:val="0"/>
                  <w:marTop w:val="0"/>
                  <w:marBottom w:val="0"/>
                  <w:divBdr>
                    <w:top w:val="none" w:sz="0" w:space="0" w:color="auto"/>
                    <w:left w:val="none" w:sz="0" w:space="0" w:color="auto"/>
                    <w:bottom w:val="none" w:sz="0" w:space="0" w:color="auto"/>
                    <w:right w:val="none" w:sz="0" w:space="0" w:color="auto"/>
                  </w:divBdr>
                  <w:divsChild>
                    <w:div w:id="383603508">
                      <w:marLeft w:val="0"/>
                      <w:marRight w:val="0"/>
                      <w:marTop w:val="0"/>
                      <w:marBottom w:val="0"/>
                      <w:divBdr>
                        <w:top w:val="none" w:sz="0" w:space="0" w:color="auto"/>
                        <w:left w:val="none" w:sz="0" w:space="0" w:color="auto"/>
                        <w:bottom w:val="none" w:sz="0" w:space="0" w:color="auto"/>
                        <w:right w:val="none" w:sz="0" w:space="0" w:color="auto"/>
                      </w:divBdr>
                    </w:div>
                  </w:divsChild>
                </w:div>
                <w:div w:id="1601983374">
                  <w:marLeft w:val="0"/>
                  <w:marRight w:val="0"/>
                  <w:marTop w:val="0"/>
                  <w:marBottom w:val="0"/>
                  <w:divBdr>
                    <w:top w:val="none" w:sz="0" w:space="0" w:color="auto"/>
                    <w:left w:val="none" w:sz="0" w:space="0" w:color="auto"/>
                    <w:bottom w:val="none" w:sz="0" w:space="0" w:color="auto"/>
                    <w:right w:val="none" w:sz="0" w:space="0" w:color="auto"/>
                  </w:divBdr>
                  <w:divsChild>
                    <w:div w:id="5739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Mar-2024/can-a-coalition-govt-bring-stability-to-pakistan"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1-Mar-2024/experts-suggest-special-zones-to-combat-smog" TargetMode="External"/><Relationship Id="rId4" Type="http://schemas.openxmlformats.org/officeDocument/2006/relationships/hyperlink" Target="https://www.nation.com.pk/columnist/dr-asif-channer" TargetMode="External"/><Relationship Id="rId9" Type="http://schemas.openxmlformats.org/officeDocument/2006/relationships/hyperlink" Target="https://www.nation.com.pk/01-Mar-2024/invention-to-innovation-summit-at-pu-conclu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5060</Characters>
  <Application>Microsoft Office Word</Application>
  <DocSecurity>0</DocSecurity>
  <Lines>42</Lines>
  <Paragraphs>11</Paragraphs>
  <ScaleCrop>false</ScaleCrop>
  <Company>Grizli777</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2024-03-01T04:16:00Z</dcterms:created>
  <dcterms:modified xsi:type="dcterms:W3CDTF">2024-03-01T04:19:00Z</dcterms:modified>
</cp:coreProperties>
</file>