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49" w:rsidRPr="007F0549" w:rsidRDefault="007F0549" w:rsidP="007F05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0549">
        <w:rPr>
          <w:rFonts w:ascii="Times New Roman" w:eastAsia="Times New Roman" w:hAnsi="Times New Roman" w:cs="Times New Roman"/>
          <w:b/>
          <w:bCs/>
          <w:kern w:val="36"/>
          <w:sz w:val="48"/>
          <w:szCs w:val="48"/>
        </w:rPr>
        <w:t>Solar-wind hybrid projects</w:t>
      </w:r>
    </w:p>
    <w:p w:rsidR="007F0549" w:rsidRPr="007F0549" w:rsidRDefault="007F0549" w:rsidP="007F0549">
      <w:pPr>
        <w:spacing w:after="0" w:line="240" w:lineRule="auto"/>
        <w:rPr>
          <w:rFonts w:ascii="Times New Roman" w:eastAsia="Times New Roman" w:hAnsi="Times New Roman" w:cs="Times New Roman"/>
          <w:sz w:val="24"/>
          <w:szCs w:val="24"/>
        </w:rPr>
      </w:pPr>
      <w:proofErr w:type="spellStart"/>
      <w:r w:rsidRPr="007F0549">
        <w:rPr>
          <w:rFonts w:ascii="Times New Roman" w:eastAsia="Times New Roman" w:hAnsi="Times New Roman" w:cs="Times New Roman"/>
          <w:sz w:val="24"/>
          <w:szCs w:val="24"/>
        </w:rPr>
        <w:t>Syed</w:t>
      </w:r>
      <w:proofErr w:type="spellEnd"/>
      <w:r w:rsidRPr="007F0549">
        <w:rPr>
          <w:rFonts w:ascii="Times New Roman" w:eastAsia="Times New Roman" w:hAnsi="Times New Roman" w:cs="Times New Roman"/>
          <w:sz w:val="24"/>
          <w:szCs w:val="24"/>
        </w:rPr>
        <w:t xml:space="preserve"> </w:t>
      </w:r>
      <w:proofErr w:type="spellStart"/>
      <w:r w:rsidRPr="007F0549">
        <w:rPr>
          <w:rFonts w:ascii="Times New Roman" w:eastAsia="Times New Roman" w:hAnsi="Times New Roman" w:cs="Times New Roman"/>
          <w:sz w:val="24"/>
          <w:szCs w:val="24"/>
        </w:rPr>
        <w:t>Akhtar</w:t>
      </w:r>
      <w:proofErr w:type="spellEnd"/>
      <w:r w:rsidRPr="007F0549">
        <w:rPr>
          <w:rFonts w:ascii="Times New Roman" w:eastAsia="Times New Roman" w:hAnsi="Times New Roman" w:cs="Times New Roman"/>
          <w:sz w:val="24"/>
          <w:szCs w:val="24"/>
        </w:rPr>
        <w:t xml:space="preserve"> Ali </w:t>
      </w:r>
    </w:p>
    <w:p w:rsidR="007F0549" w:rsidRPr="007F0549" w:rsidRDefault="007F0549" w:rsidP="007F0549">
      <w:pPr>
        <w:spacing w:after="0"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Monday, Nov 01, 2021</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By 2030, Pakistan will have around 60 percent market share of renewable energy sources about half of which will come out of solar and wind. This would bring a good change to the country’s overall energy scene, helping in solving the existing environment and climate issues and reducing energy imports. </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However, there will be some problems as well. Almost all renewable sources, especially solar and </w:t>
      </w:r>
      <w:proofErr w:type="gramStart"/>
      <w:r w:rsidRPr="007F0549">
        <w:rPr>
          <w:rFonts w:ascii="Times New Roman" w:eastAsia="Times New Roman" w:hAnsi="Times New Roman" w:cs="Times New Roman"/>
          <w:sz w:val="24"/>
          <w:szCs w:val="24"/>
        </w:rPr>
        <w:t>wind,</w:t>
      </w:r>
      <w:proofErr w:type="gramEnd"/>
      <w:r w:rsidRPr="007F0549">
        <w:rPr>
          <w:rFonts w:ascii="Times New Roman" w:eastAsia="Times New Roman" w:hAnsi="Times New Roman" w:cs="Times New Roman"/>
          <w:sz w:val="24"/>
          <w:szCs w:val="24"/>
        </w:rPr>
        <w:t xml:space="preserve"> are intermittent – available either on a variable-hour basis or in higher frequency. Previously, during fossil fuel-dependent days, the persistent issue was demand variation while supply used to be mostly maintained at a constant level. Now with such a large share of varying renewable energy sources, maintaining grid stability would be a difficult job.</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Transmission and an even distribution system will have to be improved. On the supply side, storage and </w:t>
      </w:r>
      <w:proofErr w:type="spellStart"/>
      <w:r w:rsidRPr="007F0549">
        <w:rPr>
          <w:rFonts w:ascii="Times New Roman" w:eastAsia="Times New Roman" w:hAnsi="Times New Roman" w:cs="Times New Roman"/>
          <w:sz w:val="24"/>
          <w:szCs w:val="24"/>
        </w:rPr>
        <w:t>hybridisation</w:t>
      </w:r>
      <w:proofErr w:type="spellEnd"/>
      <w:r w:rsidRPr="007F0549">
        <w:rPr>
          <w:rFonts w:ascii="Times New Roman" w:eastAsia="Times New Roman" w:hAnsi="Times New Roman" w:cs="Times New Roman"/>
          <w:sz w:val="24"/>
          <w:szCs w:val="24"/>
        </w:rPr>
        <w:t xml:space="preserve"> will have to be undertaken. Solar and wind energy resources can be installed on the same plot of land, increasing final output and </w:t>
      </w:r>
      <w:proofErr w:type="spellStart"/>
      <w:r w:rsidRPr="007F0549">
        <w:rPr>
          <w:rFonts w:ascii="Times New Roman" w:eastAsia="Times New Roman" w:hAnsi="Times New Roman" w:cs="Times New Roman"/>
          <w:sz w:val="24"/>
          <w:szCs w:val="24"/>
        </w:rPr>
        <w:t>utilising</w:t>
      </w:r>
      <w:proofErr w:type="spellEnd"/>
      <w:r w:rsidRPr="007F0549">
        <w:rPr>
          <w:rFonts w:ascii="Times New Roman" w:eastAsia="Times New Roman" w:hAnsi="Times New Roman" w:cs="Times New Roman"/>
          <w:sz w:val="24"/>
          <w:szCs w:val="24"/>
        </w:rPr>
        <w:t xml:space="preserve"> common ancillary and transmission facilities. Solar-wind is a highly </w:t>
      </w:r>
      <w:proofErr w:type="spellStart"/>
      <w:r w:rsidRPr="007F0549">
        <w:rPr>
          <w:rFonts w:ascii="Times New Roman" w:eastAsia="Times New Roman" w:hAnsi="Times New Roman" w:cs="Times New Roman"/>
          <w:sz w:val="24"/>
          <w:szCs w:val="24"/>
        </w:rPr>
        <w:t>localised</w:t>
      </w:r>
      <w:proofErr w:type="spellEnd"/>
      <w:r w:rsidRPr="007F0549">
        <w:rPr>
          <w:rFonts w:ascii="Times New Roman" w:eastAsia="Times New Roman" w:hAnsi="Times New Roman" w:cs="Times New Roman"/>
          <w:sz w:val="24"/>
          <w:szCs w:val="24"/>
        </w:rPr>
        <w:t xml:space="preserve"> combination and may have varying output and capacity factors. A solar hybrid plant may be almost like a thermal power source but with some consistency and much less variability.</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It would be the best of both worlds. Even solar and hydro can be combined; one form of which is floating hydro power plants on dams which reduces water loss through evaporation. There are examples of solar power plants floating on canals as well. Solar energy is available in abundance throughout Pakistan. However, wind energy is mostly limited in </w:t>
      </w:r>
      <w:proofErr w:type="spellStart"/>
      <w:r w:rsidRPr="007F0549">
        <w:rPr>
          <w:rFonts w:ascii="Times New Roman" w:eastAsia="Times New Roman" w:hAnsi="Times New Roman" w:cs="Times New Roman"/>
          <w:sz w:val="24"/>
          <w:szCs w:val="24"/>
        </w:rPr>
        <w:t>Sindh</w:t>
      </w:r>
      <w:proofErr w:type="spellEnd"/>
      <w:r w:rsidRPr="007F0549">
        <w:rPr>
          <w:rFonts w:ascii="Times New Roman" w:eastAsia="Times New Roman" w:hAnsi="Times New Roman" w:cs="Times New Roman"/>
          <w:sz w:val="24"/>
          <w:szCs w:val="24"/>
        </w:rPr>
        <w:t xml:space="preserve"> and </w:t>
      </w:r>
      <w:proofErr w:type="spellStart"/>
      <w:r w:rsidRPr="007F0549">
        <w:rPr>
          <w:rFonts w:ascii="Times New Roman" w:eastAsia="Times New Roman" w:hAnsi="Times New Roman" w:cs="Times New Roman"/>
          <w:sz w:val="24"/>
          <w:szCs w:val="24"/>
        </w:rPr>
        <w:t>Balochistan</w:t>
      </w:r>
      <w:proofErr w:type="spellEnd"/>
      <w:r w:rsidRPr="007F0549">
        <w:rPr>
          <w:rFonts w:ascii="Times New Roman" w:eastAsia="Times New Roman" w:hAnsi="Times New Roman" w:cs="Times New Roman"/>
          <w:sz w:val="24"/>
          <w:szCs w:val="24"/>
        </w:rPr>
        <w:t xml:space="preserve">. While there are other renewable energy sources in </w:t>
      </w:r>
      <w:proofErr w:type="spellStart"/>
      <w:r w:rsidRPr="007F0549">
        <w:rPr>
          <w:rFonts w:ascii="Times New Roman" w:eastAsia="Times New Roman" w:hAnsi="Times New Roman" w:cs="Times New Roman"/>
          <w:sz w:val="24"/>
          <w:szCs w:val="24"/>
        </w:rPr>
        <w:t>Sindh</w:t>
      </w:r>
      <w:proofErr w:type="spellEnd"/>
      <w:r w:rsidRPr="007F0549">
        <w:rPr>
          <w:rFonts w:ascii="Times New Roman" w:eastAsia="Times New Roman" w:hAnsi="Times New Roman" w:cs="Times New Roman"/>
          <w:sz w:val="24"/>
          <w:szCs w:val="24"/>
        </w:rPr>
        <w:t xml:space="preserve">, </w:t>
      </w:r>
      <w:proofErr w:type="spellStart"/>
      <w:r w:rsidRPr="007F0549">
        <w:rPr>
          <w:rFonts w:ascii="Times New Roman" w:eastAsia="Times New Roman" w:hAnsi="Times New Roman" w:cs="Times New Roman"/>
          <w:sz w:val="24"/>
          <w:szCs w:val="24"/>
        </w:rPr>
        <w:t>Balochistan</w:t>
      </w:r>
      <w:proofErr w:type="spellEnd"/>
      <w:r w:rsidRPr="007F0549">
        <w:rPr>
          <w:rFonts w:ascii="Times New Roman" w:eastAsia="Times New Roman" w:hAnsi="Times New Roman" w:cs="Times New Roman"/>
          <w:sz w:val="24"/>
          <w:szCs w:val="24"/>
        </w:rPr>
        <w:t xml:space="preserve"> has limited options and merits the installation of solar and hybrid power plants.</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An important and probably most important finding of the World Bank (WB) study is that there are seven sites with solar-wind hybrid characteristics and which are interconnection ready zones. In total, these solar and wind hybrid sites can have a capacity of 1500 MW. These sites are at </w:t>
      </w:r>
      <w:proofErr w:type="spellStart"/>
      <w:r w:rsidRPr="007F0549">
        <w:rPr>
          <w:rFonts w:ascii="Times New Roman" w:eastAsia="Times New Roman" w:hAnsi="Times New Roman" w:cs="Times New Roman"/>
          <w:sz w:val="24"/>
          <w:szCs w:val="24"/>
        </w:rPr>
        <w:t>Qila</w:t>
      </w:r>
      <w:proofErr w:type="spellEnd"/>
      <w:r w:rsidRPr="007F0549">
        <w:rPr>
          <w:rFonts w:ascii="Times New Roman" w:eastAsia="Times New Roman" w:hAnsi="Times New Roman" w:cs="Times New Roman"/>
          <w:sz w:val="24"/>
          <w:szCs w:val="24"/>
        </w:rPr>
        <w:t xml:space="preserve"> </w:t>
      </w:r>
      <w:proofErr w:type="spellStart"/>
      <w:r w:rsidRPr="007F0549">
        <w:rPr>
          <w:rFonts w:ascii="Times New Roman" w:eastAsia="Times New Roman" w:hAnsi="Times New Roman" w:cs="Times New Roman"/>
          <w:sz w:val="24"/>
          <w:szCs w:val="24"/>
        </w:rPr>
        <w:t>Saifullah</w:t>
      </w:r>
      <w:proofErr w:type="spellEnd"/>
      <w:r w:rsidRPr="007F0549">
        <w:rPr>
          <w:rFonts w:ascii="Times New Roman" w:eastAsia="Times New Roman" w:hAnsi="Times New Roman" w:cs="Times New Roman"/>
          <w:sz w:val="24"/>
          <w:szCs w:val="24"/>
        </w:rPr>
        <w:t xml:space="preserve">, </w:t>
      </w:r>
      <w:proofErr w:type="spellStart"/>
      <w:r w:rsidRPr="007F0549">
        <w:rPr>
          <w:rFonts w:ascii="Times New Roman" w:eastAsia="Times New Roman" w:hAnsi="Times New Roman" w:cs="Times New Roman"/>
          <w:sz w:val="24"/>
          <w:szCs w:val="24"/>
        </w:rPr>
        <w:t>Panjgur</w:t>
      </w:r>
      <w:proofErr w:type="spellEnd"/>
      <w:r w:rsidRPr="007F0549">
        <w:rPr>
          <w:rFonts w:ascii="Times New Roman" w:eastAsia="Times New Roman" w:hAnsi="Times New Roman" w:cs="Times New Roman"/>
          <w:sz w:val="24"/>
          <w:szCs w:val="24"/>
        </w:rPr>
        <w:t xml:space="preserve">, </w:t>
      </w:r>
      <w:proofErr w:type="spellStart"/>
      <w:r w:rsidRPr="007F0549">
        <w:rPr>
          <w:rFonts w:ascii="Times New Roman" w:eastAsia="Times New Roman" w:hAnsi="Times New Roman" w:cs="Times New Roman"/>
          <w:sz w:val="24"/>
          <w:szCs w:val="24"/>
        </w:rPr>
        <w:t>Khuzdar</w:t>
      </w:r>
      <w:proofErr w:type="spellEnd"/>
      <w:r w:rsidRPr="007F0549">
        <w:rPr>
          <w:rFonts w:ascii="Times New Roman" w:eastAsia="Times New Roman" w:hAnsi="Times New Roman" w:cs="Times New Roman"/>
          <w:sz w:val="24"/>
          <w:szCs w:val="24"/>
        </w:rPr>
        <w:t xml:space="preserve">, Much and </w:t>
      </w:r>
      <w:proofErr w:type="spellStart"/>
      <w:r w:rsidRPr="007F0549">
        <w:rPr>
          <w:rFonts w:ascii="Times New Roman" w:eastAsia="Times New Roman" w:hAnsi="Times New Roman" w:cs="Times New Roman"/>
          <w:sz w:val="24"/>
          <w:szCs w:val="24"/>
        </w:rPr>
        <w:t>Muslimbagh</w:t>
      </w:r>
      <w:proofErr w:type="spellEnd"/>
      <w:r w:rsidRPr="007F0549">
        <w:rPr>
          <w:rFonts w:ascii="Times New Roman" w:eastAsia="Times New Roman" w:hAnsi="Times New Roman" w:cs="Times New Roman"/>
          <w:sz w:val="24"/>
          <w:szCs w:val="24"/>
        </w:rPr>
        <w:t>, all falling within the domain of the Quetta Electric Supply Company (</w:t>
      </w:r>
      <w:proofErr w:type="spellStart"/>
      <w:r w:rsidRPr="007F0549">
        <w:rPr>
          <w:rFonts w:ascii="Times New Roman" w:eastAsia="Times New Roman" w:hAnsi="Times New Roman" w:cs="Times New Roman"/>
          <w:sz w:val="24"/>
          <w:szCs w:val="24"/>
        </w:rPr>
        <w:t>Qesco</w:t>
      </w:r>
      <w:proofErr w:type="spellEnd"/>
      <w:r w:rsidRPr="007F0549">
        <w:rPr>
          <w:rFonts w:ascii="Times New Roman" w:eastAsia="Times New Roman" w:hAnsi="Times New Roman" w:cs="Times New Roman"/>
          <w:sz w:val="24"/>
          <w:szCs w:val="24"/>
        </w:rPr>
        <w:t>). Only one solar-wind hybrid is in the Multan Electric Power Company (</w:t>
      </w:r>
      <w:proofErr w:type="spellStart"/>
      <w:r w:rsidRPr="007F0549">
        <w:rPr>
          <w:rFonts w:ascii="Times New Roman" w:eastAsia="Times New Roman" w:hAnsi="Times New Roman" w:cs="Times New Roman"/>
          <w:sz w:val="24"/>
          <w:szCs w:val="24"/>
        </w:rPr>
        <w:t>Mepco</w:t>
      </w:r>
      <w:proofErr w:type="spellEnd"/>
      <w:r w:rsidRPr="007F0549">
        <w:rPr>
          <w:rFonts w:ascii="Times New Roman" w:eastAsia="Times New Roman" w:hAnsi="Times New Roman" w:cs="Times New Roman"/>
          <w:sz w:val="24"/>
          <w:szCs w:val="24"/>
        </w:rPr>
        <w:t xml:space="preserve">) region, in </w:t>
      </w:r>
      <w:proofErr w:type="spellStart"/>
      <w:r w:rsidRPr="007F0549">
        <w:rPr>
          <w:rFonts w:ascii="Times New Roman" w:eastAsia="Times New Roman" w:hAnsi="Times New Roman" w:cs="Times New Roman"/>
          <w:sz w:val="24"/>
          <w:szCs w:val="24"/>
        </w:rPr>
        <w:t>Rojhan</w:t>
      </w:r>
      <w:proofErr w:type="spellEnd"/>
      <w:r w:rsidRPr="007F0549">
        <w:rPr>
          <w:rFonts w:ascii="Times New Roman" w:eastAsia="Times New Roman" w:hAnsi="Times New Roman" w:cs="Times New Roman"/>
          <w:sz w:val="24"/>
          <w:szCs w:val="24"/>
        </w:rPr>
        <w:t>.</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From both demand and supply sides, </w:t>
      </w:r>
      <w:proofErr w:type="spellStart"/>
      <w:r w:rsidRPr="007F0549">
        <w:rPr>
          <w:rFonts w:ascii="Times New Roman" w:eastAsia="Times New Roman" w:hAnsi="Times New Roman" w:cs="Times New Roman"/>
          <w:sz w:val="24"/>
          <w:szCs w:val="24"/>
        </w:rPr>
        <w:t>Sindh</w:t>
      </w:r>
      <w:proofErr w:type="spellEnd"/>
      <w:r w:rsidRPr="007F0549">
        <w:rPr>
          <w:rFonts w:ascii="Times New Roman" w:eastAsia="Times New Roman" w:hAnsi="Times New Roman" w:cs="Times New Roman"/>
          <w:sz w:val="24"/>
          <w:szCs w:val="24"/>
        </w:rPr>
        <w:t xml:space="preserve"> is the most opportune province for installing solar-wind hybrid capacity. In Khyber </w:t>
      </w:r>
      <w:proofErr w:type="spellStart"/>
      <w:r w:rsidRPr="007F0549">
        <w:rPr>
          <w:rFonts w:ascii="Times New Roman" w:eastAsia="Times New Roman" w:hAnsi="Times New Roman" w:cs="Times New Roman"/>
          <w:sz w:val="24"/>
          <w:szCs w:val="24"/>
        </w:rPr>
        <w:t>Pakhtunkhwa</w:t>
      </w:r>
      <w:proofErr w:type="spellEnd"/>
      <w:r w:rsidRPr="007F0549">
        <w:rPr>
          <w:rFonts w:ascii="Times New Roman" w:eastAsia="Times New Roman" w:hAnsi="Times New Roman" w:cs="Times New Roman"/>
          <w:sz w:val="24"/>
          <w:szCs w:val="24"/>
        </w:rPr>
        <w:t xml:space="preserve"> (KP), only solar and hydro </w:t>
      </w:r>
      <w:proofErr w:type="spellStart"/>
      <w:r w:rsidRPr="007F0549">
        <w:rPr>
          <w:rFonts w:ascii="Times New Roman" w:eastAsia="Times New Roman" w:hAnsi="Times New Roman" w:cs="Times New Roman"/>
          <w:sz w:val="24"/>
          <w:szCs w:val="24"/>
        </w:rPr>
        <w:t>hybridisation</w:t>
      </w:r>
      <w:proofErr w:type="spellEnd"/>
      <w:r w:rsidRPr="007F0549">
        <w:rPr>
          <w:rFonts w:ascii="Times New Roman" w:eastAsia="Times New Roman" w:hAnsi="Times New Roman" w:cs="Times New Roman"/>
          <w:sz w:val="24"/>
          <w:szCs w:val="24"/>
        </w:rPr>
        <w:t xml:space="preserve"> is possible. In KP, wind resources have not been identified except in </w:t>
      </w:r>
      <w:proofErr w:type="spellStart"/>
      <w:r w:rsidRPr="007F0549">
        <w:rPr>
          <w:rFonts w:ascii="Times New Roman" w:eastAsia="Times New Roman" w:hAnsi="Times New Roman" w:cs="Times New Roman"/>
          <w:sz w:val="24"/>
          <w:szCs w:val="24"/>
        </w:rPr>
        <w:t>Chitral</w:t>
      </w:r>
      <w:proofErr w:type="spellEnd"/>
      <w:r w:rsidRPr="007F0549">
        <w:rPr>
          <w:rFonts w:ascii="Times New Roman" w:eastAsia="Times New Roman" w:hAnsi="Times New Roman" w:cs="Times New Roman"/>
          <w:sz w:val="24"/>
          <w:szCs w:val="24"/>
        </w:rPr>
        <w:t xml:space="preserve"> and D I </w:t>
      </w:r>
      <w:proofErr w:type="spellStart"/>
      <w:r w:rsidRPr="007F0549">
        <w:rPr>
          <w:rFonts w:ascii="Times New Roman" w:eastAsia="Times New Roman" w:hAnsi="Times New Roman" w:cs="Times New Roman"/>
          <w:sz w:val="24"/>
          <w:szCs w:val="24"/>
        </w:rPr>
        <w:t>Khan</w:t>
      </w:r>
      <w:proofErr w:type="spellEnd"/>
      <w:r w:rsidRPr="007F0549">
        <w:rPr>
          <w:rFonts w:ascii="Times New Roman" w:eastAsia="Times New Roman" w:hAnsi="Times New Roman" w:cs="Times New Roman"/>
          <w:sz w:val="24"/>
          <w:szCs w:val="24"/>
        </w:rPr>
        <w:t xml:space="preserve">. In </w:t>
      </w:r>
      <w:proofErr w:type="spellStart"/>
      <w:r w:rsidRPr="007F0549">
        <w:rPr>
          <w:rFonts w:ascii="Times New Roman" w:eastAsia="Times New Roman" w:hAnsi="Times New Roman" w:cs="Times New Roman"/>
          <w:sz w:val="24"/>
          <w:szCs w:val="24"/>
        </w:rPr>
        <w:t>Chitral</w:t>
      </w:r>
      <w:proofErr w:type="spellEnd"/>
      <w:r w:rsidRPr="007F0549">
        <w:rPr>
          <w:rFonts w:ascii="Times New Roman" w:eastAsia="Times New Roman" w:hAnsi="Times New Roman" w:cs="Times New Roman"/>
          <w:sz w:val="24"/>
          <w:szCs w:val="24"/>
        </w:rPr>
        <w:t xml:space="preserve">, solar, wind and hydro can be </w:t>
      </w:r>
      <w:proofErr w:type="spellStart"/>
      <w:r w:rsidRPr="007F0549">
        <w:rPr>
          <w:rFonts w:ascii="Times New Roman" w:eastAsia="Times New Roman" w:hAnsi="Times New Roman" w:cs="Times New Roman"/>
          <w:sz w:val="24"/>
          <w:szCs w:val="24"/>
        </w:rPr>
        <w:t>hybridised</w:t>
      </w:r>
      <w:proofErr w:type="spellEnd"/>
      <w:r w:rsidRPr="007F0549">
        <w:rPr>
          <w:rFonts w:ascii="Times New Roman" w:eastAsia="Times New Roman" w:hAnsi="Times New Roman" w:cs="Times New Roman"/>
          <w:sz w:val="24"/>
          <w:szCs w:val="24"/>
        </w:rPr>
        <w:t xml:space="preserve"> – a two- or three-source system.</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The Asian Development Bank (ADB) has funded and set up a solar-wind hybrid plant in </w:t>
      </w:r>
      <w:proofErr w:type="spellStart"/>
      <w:r w:rsidRPr="007F0549">
        <w:rPr>
          <w:rFonts w:ascii="Times New Roman" w:eastAsia="Times New Roman" w:hAnsi="Times New Roman" w:cs="Times New Roman"/>
          <w:sz w:val="24"/>
          <w:szCs w:val="24"/>
        </w:rPr>
        <w:t>Khushab</w:t>
      </w:r>
      <w:proofErr w:type="spellEnd"/>
      <w:r w:rsidRPr="007F0549">
        <w:rPr>
          <w:rFonts w:ascii="Times New Roman" w:eastAsia="Times New Roman" w:hAnsi="Times New Roman" w:cs="Times New Roman"/>
          <w:sz w:val="24"/>
          <w:szCs w:val="24"/>
        </w:rPr>
        <w:t>, Punjab, which is operating successfully. The plant derives 30 kW from solar and the remaining 20 kW from two wind turbines of 10 kW each. The hybrid pant provides around 50 kW to over 500 people in 80 households. This was the first and only plant installed in 2017.</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lastRenderedPageBreak/>
        <w:t>Some recent reports suggest that a 400-MW solar-wind hybrid plant will be set up in Spain, by 2025. In one of the projects, a 40.9 MW of solar plant will be added to the 49.5 MW wind farm; another 14.5 MW wind farm will see the addition of 13.2 MW solar.</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As reported recently, </w:t>
      </w:r>
      <w:proofErr w:type="spellStart"/>
      <w:r w:rsidRPr="007F0549">
        <w:rPr>
          <w:rFonts w:ascii="Times New Roman" w:eastAsia="Times New Roman" w:hAnsi="Times New Roman" w:cs="Times New Roman"/>
          <w:sz w:val="24"/>
          <w:szCs w:val="24"/>
        </w:rPr>
        <w:t>Engro</w:t>
      </w:r>
      <w:proofErr w:type="spellEnd"/>
      <w:r w:rsidRPr="007F0549">
        <w:rPr>
          <w:rFonts w:ascii="Times New Roman" w:eastAsia="Times New Roman" w:hAnsi="Times New Roman" w:cs="Times New Roman"/>
          <w:sz w:val="24"/>
          <w:szCs w:val="24"/>
        </w:rPr>
        <w:t xml:space="preserve"> has announced </w:t>
      </w:r>
      <w:proofErr w:type="gramStart"/>
      <w:r w:rsidRPr="007F0549">
        <w:rPr>
          <w:rFonts w:ascii="Times New Roman" w:eastAsia="Times New Roman" w:hAnsi="Times New Roman" w:cs="Times New Roman"/>
          <w:sz w:val="24"/>
          <w:szCs w:val="24"/>
        </w:rPr>
        <w:t>an</w:t>
      </w:r>
      <w:proofErr w:type="gramEnd"/>
      <w:r w:rsidRPr="007F0549">
        <w:rPr>
          <w:rFonts w:ascii="Times New Roman" w:eastAsia="Times New Roman" w:hAnsi="Times New Roman" w:cs="Times New Roman"/>
          <w:sz w:val="24"/>
          <w:szCs w:val="24"/>
        </w:rPr>
        <w:t xml:space="preserve"> </w:t>
      </w:r>
      <w:proofErr w:type="spellStart"/>
      <w:r w:rsidRPr="007F0549">
        <w:rPr>
          <w:rFonts w:ascii="Times New Roman" w:eastAsia="Times New Roman" w:hAnsi="Times New Roman" w:cs="Times New Roman"/>
          <w:sz w:val="24"/>
          <w:szCs w:val="24"/>
        </w:rPr>
        <w:t>MoU</w:t>
      </w:r>
      <w:proofErr w:type="spellEnd"/>
      <w:r w:rsidRPr="007F0549">
        <w:rPr>
          <w:rFonts w:ascii="Times New Roman" w:eastAsia="Times New Roman" w:hAnsi="Times New Roman" w:cs="Times New Roman"/>
          <w:sz w:val="24"/>
          <w:szCs w:val="24"/>
        </w:rPr>
        <w:t xml:space="preserve"> with the </w:t>
      </w:r>
      <w:proofErr w:type="spellStart"/>
      <w:r w:rsidRPr="007F0549">
        <w:rPr>
          <w:rFonts w:ascii="Times New Roman" w:eastAsia="Times New Roman" w:hAnsi="Times New Roman" w:cs="Times New Roman"/>
          <w:sz w:val="24"/>
          <w:szCs w:val="24"/>
        </w:rPr>
        <w:t>Sindh</w:t>
      </w:r>
      <w:proofErr w:type="spellEnd"/>
      <w:r w:rsidRPr="007F0549">
        <w:rPr>
          <w:rFonts w:ascii="Times New Roman" w:eastAsia="Times New Roman" w:hAnsi="Times New Roman" w:cs="Times New Roman"/>
          <w:sz w:val="24"/>
          <w:szCs w:val="24"/>
        </w:rPr>
        <w:t xml:space="preserve"> government for the installation of a 400-MW solar-wind hybrid power plant in </w:t>
      </w:r>
      <w:proofErr w:type="spellStart"/>
      <w:r w:rsidRPr="007F0549">
        <w:rPr>
          <w:rFonts w:ascii="Times New Roman" w:eastAsia="Times New Roman" w:hAnsi="Times New Roman" w:cs="Times New Roman"/>
          <w:sz w:val="24"/>
          <w:szCs w:val="24"/>
        </w:rPr>
        <w:t>Jhimpir</w:t>
      </w:r>
      <w:proofErr w:type="spellEnd"/>
      <w:r w:rsidRPr="007F0549">
        <w:rPr>
          <w:rFonts w:ascii="Times New Roman" w:eastAsia="Times New Roman" w:hAnsi="Times New Roman" w:cs="Times New Roman"/>
          <w:sz w:val="24"/>
          <w:szCs w:val="24"/>
        </w:rPr>
        <w:t xml:space="preserve"> to power industries located in the area of </w:t>
      </w:r>
      <w:proofErr w:type="spellStart"/>
      <w:r w:rsidRPr="007F0549">
        <w:rPr>
          <w:rFonts w:ascii="Times New Roman" w:eastAsia="Times New Roman" w:hAnsi="Times New Roman" w:cs="Times New Roman"/>
          <w:sz w:val="24"/>
          <w:szCs w:val="24"/>
        </w:rPr>
        <w:t>Dhabeji</w:t>
      </w:r>
      <w:proofErr w:type="spellEnd"/>
      <w:r w:rsidRPr="007F0549">
        <w:rPr>
          <w:rFonts w:ascii="Times New Roman" w:eastAsia="Times New Roman" w:hAnsi="Times New Roman" w:cs="Times New Roman"/>
          <w:sz w:val="24"/>
          <w:szCs w:val="24"/>
        </w:rPr>
        <w:t xml:space="preserve"> and Port </w:t>
      </w:r>
      <w:proofErr w:type="spellStart"/>
      <w:r w:rsidRPr="007F0549">
        <w:rPr>
          <w:rFonts w:ascii="Times New Roman" w:eastAsia="Times New Roman" w:hAnsi="Times New Roman" w:cs="Times New Roman"/>
          <w:sz w:val="24"/>
          <w:szCs w:val="24"/>
        </w:rPr>
        <w:t>Qasim</w:t>
      </w:r>
      <w:proofErr w:type="spellEnd"/>
      <w:r w:rsidRPr="007F0549">
        <w:rPr>
          <w:rFonts w:ascii="Times New Roman" w:eastAsia="Times New Roman" w:hAnsi="Times New Roman" w:cs="Times New Roman"/>
          <w:sz w:val="24"/>
          <w:szCs w:val="24"/>
        </w:rPr>
        <w:t xml:space="preserve"> industrial zones; expected commissioning is in 2024. Earlier, the company had decided to install a similar project in </w:t>
      </w:r>
      <w:proofErr w:type="spellStart"/>
      <w:r w:rsidRPr="007F0549">
        <w:rPr>
          <w:rFonts w:ascii="Times New Roman" w:eastAsia="Times New Roman" w:hAnsi="Times New Roman" w:cs="Times New Roman"/>
          <w:sz w:val="24"/>
          <w:szCs w:val="24"/>
        </w:rPr>
        <w:t>Balochistan</w:t>
      </w:r>
      <w:proofErr w:type="spellEnd"/>
      <w:r w:rsidRPr="007F0549">
        <w:rPr>
          <w:rFonts w:ascii="Times New Roman" w:eastAsia="Times New Roman" w:hAnsi="Times New Roman" w:cs="Times New Roman"/>
          <w:sz w:val="24"/>
          <w:szCs w:val="24"/>
        </w:rPr>
        <w:t>. However, there hasn’t been any update in this regard.</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The wind power capacity factor is 35-40 percent, and for solar, it is 20 percent. Their total sum, however, may be less than 55-60 percent for a variety of reasons. Storage may be able to add another 20 percent capacity factor. Recently, in India, a solar-hybrid tariff has been approved at INR 3.86 per kWh with a capacity factor of 80-85 percent. It is a two-part tariff providing separate rates for peak and 0ff-peak power. Normal solar-hybrid power plants implemented in India have a capacity factor of 40-50 percent. One would not be sure if wind power capacity factor numbers are lower in India.</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The lowest solar-wind hybrid tariff offered in a recent auction (September 2021) in India has been INR2.34 per unit for project capacities of up to 150-450 MW. Earlier, hybrid tariff auctions were reported at INR2.41-2.69 per unit. By comparison, the lowest solar power tariff in December 2020 was INR1.99 per unit. Thus, it appears that hybrid may not be cheap despite purported advantages of savings in physical facilities. But are market and technology risks or is a loss of capacity </w:t>
      </w:r>
      <w:proofErr w:type="spellStart"/>
      <w:r w:rsidRPr="007F0549">
        <w:rPr>
          <w:rFonts w:ascii="Times New Roman" w:eastAsia="Times New Roman" w:hAnsi="Times New Roman" w:cs="Times New Roman"/>
          <w:sz w:val="24"/>
          <w:szCs w:val="24"/>
        </w:rPr>
        <w:t>utilisation</w:t>
      </w:r>
      <w:proofErr w:type="spellEnd"/>
      <w:r w:rsidRPr="007F0549">
        <w:rPr>
          <w:rFonts w:ascii="Times New Roman" w:eastAsia="Times New Roman" w:hAnsi="Times New Roman" w:cs="Times New Roman"/>
          <w:sz w:val="24"/>
          <w:szCs w:val="24"/>
        </w:rPr>
        <w:t xml:space="preserve"> in </w:t>
      </w:r>
      <w:proofErr w:type="spellStart"/>
      <w:r w:rsidRPr="007F0549">
        <w:rPr>
          <w:rFonts w:ascii="Times New Roman" w:eastAsia="Times New Roman" w:hAnsi="Times New Roman" w:cs="Times New Roman"/>
          <w:sz w:val="24"/>
          <w:szCs w:val="24"/>
        </w:rPr>
        <w:t>hybridisation</w:t>
      </w:r>
      <w:proofErr w:type="spellEnd"/>
      <w:r w:rsidRPr="007F0549">
        <w:rPr>
          <w:rFonts w:ascii="Times New Roman" w:eastAsia="Times New Roman" w:hAnsi="Times New Roman" w:cs="Times New Roman"/>
          <w:sz w:val="24"/>
          <w:szCs w:val="24"/>
        </w:rPr>
        <w:t xml:space="preserve"> the main reason for this high cost? We have noted above that even higher storage tariffs of INR3.85 – 5.21 US cents – per unit are higher.</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It is strange that solar-wind hybrid plants have not been picked up much, not only in Pakistan, but elsewhere too. With the development of battery storage technologies, the potential has improved – perhaps only recently. In Pakistan, a policy vacuum has also contributed to a lack of progress in this regard. One may counter that even the capacity of individual solar- and wind-powered plants remained underdeveloped. However, the National Electronic Power Regulatory Authority (</w:t>
      </w:r>
      <w:proofErr w:type="spellStart"/>
      <w:r w:rsidRPr="007F0549">
        <w:rPr>
          <w:rFonts w:ascii="Times New Roman" w:eastAsia="Times New Roman" w:hAnsi="Times New Roman" w:cs="Times New Roman"/>
          <w:sz w:val="24"/>
          <w:szCs w:val="24"/>
        </w:rPr>
        <w:t>Nepra</w:t>
      </w:r>
      <w:proofErr w:type="spellEnd"/>
      <w:r w:rsidRPr="007F0549">
        <w:rPr>
          <w:rFonts w:ascii="Times New Roman" w:eastAsia="Times New Roman" w:hAnsi="Times New Roman" w:cs="Times New Roman"/>
          <w:sz w:val="24"/>
          <w:szCs w:val="24"/>
        </w:rPr>
        <w:t xml:space="preserve">) has, in its report, </w:t>
      </w:r>
      <w:proofErr w:type="spellStart"/>
      <w:r w:rsidRPr="007F0549">
        <w:rPr>
          <w:rFonts w:ascii="Times New Roman" w:eastAsia="Times New Roman" w:hAnsi="Times New Roman" w:cs="Times New Roman"/>
          <w:sz w:val="24"/>
          <w:szCs w:val="24"/>
        </w:rPr>
        <w:t>emphasised</w:t>
      </w:r>
      <w:proofErr w:type="spellEnd"/>
      <w:r w:rsidRPr="007F0549">
        <w:rPr>
          <w:rFonts w:ascii="Times New Roman" w:eastAsia="Times New Roman" w:hAnsi="Times New Roman" w:cs="Times New Roman"/>
          <w:sz w:val="24"/>
          <w:szCs w:val="24"/>
        </w:rPr>
        <w:t xml:space="preserve"> the need of launching hybrid projects.</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This leads to an important question: do we need a separate hybrid policy, or will policy provisions be enough? If competitive bidding is implemented, perhaps no other criterion other than the minimum producer tariff would be required. If it is not, it might be necessary to define some parameters and loose issues. Issues such as capacity factor, location and co-location, relative shares of solar and wind may require definition and clarification.</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A lack of clarification may later introduce complications and cause delays in project approvals. Is the existing wind power plant eligible for </w:t>
      </w:r>
      <w:proofErr w:type="spellStart"/>
      <w:r w:rsidRPr="007F0549">
        <w:rPr>
          <w:rFonts w:ascii="Times New Roman" w:eastAsia="Times New Roman" w:hAnsi="Times New Roman" w:cs="Times New Roman"/>
          <w:sz w:val="24"/>
          <w:szCs w:val="24"/>
        </w:rPr>
        <w:t>hybridisation</w:t>
      </w:r>
      <w:proofErr w:type="spellEnd"/>
      <w:r w:rsidRPr="007F0549">
        <w:rPr>
          <w:rFonts w:ascii="Times New Roman" w:eastAsia="Times New Roman" w:hAnsi="Times New Roman" w:cs="Times New Roman"/>
          <w:sz w:val="24"/>
          <w:szCs w:val="24"/>
        </w:rPr>
        <w:t xml:space="preserve"> as it may perhaps be the easiest and cheapest way of expansion? Or is a new site eligible for a new hybrid project? Can we use the same plot for additional projects, or do we need separate plots that are at some distance? Location priorities are often specified in plans like the Indicative Generation Capacity Expansion Plan (IGCEP). However, the latter has not specified any such thing.</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 xml:space="preserve">There may be special legal and financial issues in the existing projects requiring expansion. So, without concrete policies or additional provisions, the resultant confusion will delay projects, increase risks or perceptions, and affect the overall economics. The need of the hour is to have a </w:t>
      </w:r>
      <w:r w:rsidRPr="007F0549">
        <w:rPr>
          <w:rFonts w:ascii="Times New Roman" w:eastAsia="Times New Roman" w:hAnsi="Times New Roman" w:cs="Times New Roman"/>
          <w:sz w:val="24"/>
          <w:szCs w:val="24"/>
        </w:rPr>
        <w:lastRenderedPageBreak/>
        <w:t xml:space="preserve">coherent policy which is drafted in a way that it doesn’t delay the policymaking process. But who should make this policy is another complicated issue; should it be </w:t>
      </w:r>
      <w:proofErr w:type="spellStart"/>
      <w:r w:rsidRPr="007F0549">
        <w:rPr>
          <w:rFonts w:ascii="Times New Roman" w:eastAsia="Times New Roman" w:hAnsi="Times New Roman" w:cs="Times New Roman"/>
          <w:sz w:val="24"/>
          <w:szCs w:val="24"/>
        </w:rPr>
        <w:t>Nepra</w:t>
      </w:r>
      <w:proofErr w:type="spellEnd"/>
      <w:r w:rsidRPr="007F0549">
        <w:rPr>
          <w:rFonts w:ascii="Times New Roman" w:eastAsia="Times New Roman" w:hAnsi="Times New Roman" w:cs="Times New Roman"/>
          <w:sz w:val="24"/>
          <w:szCs w:val="24"/>
        </w:rPr>
        <w:t xml:space="preserve"> or the power division?</w:t>
      </w:r>
    </w:p>
    <w:p w:rsidR="007F0549" w:rsidRPr="007F0549" w:rsidRDefault="007F0549" w:rsidP="007F0549">
      <w:pPr>
        <w:spacing w:before="100" w:beforeAutospacing="1" w:after="100" w:afterAutospacing="1" w:line="240" w:lineRule="auto"/>
        <w:rPr>
          <w:rFonts w:ascii="Times New Roman" w:eastAsia="Times New Roman" w:hAnsi="Times New Roman" w:cs="Times New Roman"/>
          <w:sz w:val="24"/>
          <w:szCs w:val="24"/>
        </w:rPr>
      </w:pPr>
      <w:r w:rsidRPr="007F0549">
        <w:rPr>
          <w:rFonts w:ascii="Times New Roman" w:eastAsia="Times New Roman" w:hAnsi="Times New Roman" w:cs="Times New Roman"/>
          <w:sz w:val="24"/>
          <w:szCs w:val="24"/>
        </w:rPr>
        <w:t>The writer is a former member of the Energy Planning Commission and author of ‘Pakistan’s Energy Issues: Success and Challenges’.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11069"/>
    <w:multiLevelType w:val="multilevel"/>
    <w:tmpl w:val="128C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F0549"/>
    <w:rsid w:val="00014B23"/>
    <w:rsid w:val="002B289F"/>
    <w:rsid w:val="00634A4D"/>
    <w:rsid w:val="007F0549"/>
    <w:rsid w:val="00803384"/>
    <w:rsid w:val="008D4674"/>
    <w:rsid w:val="00B21DD4"/>
    <w:rsid w:val="00C32EA2"/>
    <w:rsid w:val="00C77A92"/>
    <w:rsid w:val="00C93617"/>
    <w:rsid w:val="00D75C65"/>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F0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05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0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5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297048">
      <w:bodyDiv w:val="1"/>
      <w:marLeft w:val="0"/>
      <w:marRight w:val="0"/>
      <w:marTop w:val="0"/>
      <w:marBottom w:val="0"/>
      <w:divBdr>
        <w:top w:val="none" w:sz="0" w:space="0" w:color="auto"/>
        <w:left w:val="none" w:sz="0" w:space="0" w:color="auto"/>
        <w:bottom w:val="none" w:sz="0" w:space="0" w:color="auto"/>
        <w:right w:val="none" w:sz="0" w:space="0" w:color="auto"/>
      </w:divBdr>
      <w:divsChild>
        <w:div w:id="43992995">
          <w:marLeft w:val="0"/>
          <w:marRight w:val="0"/>
          <w:marTop w:val="0"/>
          <w:marBottom w:val="0"/>
          <w:divBdr>
            <w:top w:val="none" w:sz="0" w:space="0" w:color="auto"/>
            <w:left w:val="none" w:sz="0" w:space="0" w:color="auto"/>
            <w:bottom w:val="none" w:sz="0" w:space="0" w:color="auto"/>
            <w:right w:val="none" w:sz="0" w:space="0" w:color="auto"/>
          </w:divBdr>
        </w:div>
        <w:div w:id="757099321">
          <w:marLeft w:val="0"/>
          <w:marRight w:val="0"/>
          <w:marTop w:val="0"/>
          <w:marBottom w:val="0"/>
          <w:divBdr>
            <w:top w:val="none" w:sz="0" w:space="0" w:color="auto"/>
            <w:left w:val="none" w:sz="0" w:space="0" w:color="auto"/>
            <w:bottom w:val="none" w:sz="0" w:space="0" w:color="auto"/>
            <w:right w:val="none" w:sz="0" w:space="0" w:color="auto"/>
          </w:divBdr>
          <w:divsChild>
            <w:div w:id="1533150843">
              <w:marLeft w:val="0"/>
              <w:marRight w:val="0"/>
              <w:marTop w:val="0"/>
              <w:marBottom w:val="0"/>
              <w:divBdr>
                <w:top w:val="none" w:sz="0" w:space="0" w:color="auto"/>
                <w:left w:val="none" w:sz="0" w:space="0" w:color="auto"/>
                <w:bottom w:val="none" w:sz="0" w:space="0" w:color="auto"/>
                <w:right w:val="none" w:sz="0" w:space="0" w:color="auto"/>
              </w:divBdr>
            </w:div>
            <w:div w:id="576331499">
              <w:marLeft w:val="0"/>
              <w:marRight w:val="0"/>
              <w:marTop w:val="0"/>
              <w:marBottom w:val="0"/>
              <w:divBdr>
                <w:top w:val="none" w:sz="0" w:space="0" w:color="auto"/>
                <w:left w:val="none" w:sz="0" w:space="0" w:color="auto"/>
                <w:bottom w:val="none" w:sz="0" w:space="0" w:color="auto"/>
                <w:right w:val="none" w:sz="0" w:space="0" w:color="auto"/>
              </w:divBdr>
            </w:div>
            <w:div w:id="555746452">
              <w:marLeft w:val="0"/>
              <w:marRight w:val="0"/>
              <w:marTop w:val="0"/>
              <w:marBottom w:val="0"/>
              <w:divBdr>
                <w:top w:val="none" w:sz="0" w:space="0" w:color="auto"/>
                <w:left w:val="none" w:sz="0" w:space="0" w:color="auto"/>
                <w:bottom w:val="none" w:sz="0" w:space="0" w:color="auto"/>
                <w:right w:val="none" w:sz="0" w:space="0" w:color="auto"/>
              </w:divBdr>
            </w:div>
          </w:divsChild>
        </w:div>
        <w:div w:id="6488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Company>Grizli777</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2021-11-02T04:36:00Z</dcterms:created>
  <dcterms:modified xsi:type="dcterms:W3CDTF">2021-11-02T04:37:00Z</dcterms:modified>
</cp:coreProperties>
</file>