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45" w:rsidRPr="00443345" w:rsidRDefault="00443345" w:rsidP="00443345">
      <w:pPr>
        <w:spacing w:before="100" w:beforeAutospacing="1" w:after="100" w:afterAutospacing="1" w:line="240" w:lineRule="auto"/>
        <w:ind w:right="0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 w:rsidRPr="00443345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Palestine’s Legal Battle </w:t>
      </w:r>
    </w:p>
    <w:p w:rsidR="00443345" w:rsidRPr="00443345" w:rsidRDefault="00443345" w:rsidP="00443345">
      <w:pPr>
        <w:spacing w:before="100" w:beforeAutospacing="1" w:after="100" w:afterAutospacing="1" w:line="240" w:lineRule="auto"/>
        <w:ind w:right="0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43345">
        <w:rPr>
          <w:rFonts w:ascii="Times New Roman" w:eastAsia="Times New Roman" w:hAnsi="Times New Roman" w:cs="Times New Roman"/>
          <w:b/>
          <w:sz w:val="36"/>
          <w:szCs w:val="36"/>
        </w:rPr>
        <w:t xml:space="preserve">Israel is now obligated to submit a report within a month, demonstrating compliance with the provisional measures </w:t>
      </w:r>
    </w:p>
    <w:p w:rsidR="00443345" w:rsidRPr="00443345" w:rsidRDefault="00443345" w:rsidP="00443345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4" w:history="1">
        <w:r w:rsidRPr="00443345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Ali </w:t>
        </w:r>
        <w:proofErr w:type="spellStart"/>
        <w:r w:rsidRPr="00443345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Gul</w:t>
        </w:r>
        <w:proofErr w:type="spellEnd"/>
        <w:r w:rsidRPr="00443345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443345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Leghari</w:t>
        </w:r>
        <w:proofErr w:type="spellEnd"/>
      </w:hyperlink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443345" w:rsidRPr="00443345" w:rsidRDefault="00443345" w:rsidP="00443345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January 28, 2024 </w:t>
      </w:r>
    </w:p>
    <w:p w:rsidR="00443345" w:rsidRPr="00443345" w:rsidRDefault="00443345" w:rsidP="00443345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5" w:history="1">
        <w:r w:rsidRPr="00443345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Opinions</w:t>
        </w:r>
      </w:hyperlink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</w:t>
      </w:r>
      <w:hyperlink r:id="rId6" w:history="1">
        <w:r w:rsidRPr="00443345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Columns</w:t>
        </w:r>
      </w:hyperlink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</w:t>
      </w:r>
      <w:hyperlink r:id="rId7" w:history="1">
        <w:r w:rsidRPr="00443345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Newspaper</w:t>
        </w:r>
      </w:hyperlink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443345" w:rsidRPr="00443345" w:rsidRDefault="00443345" w:rsidP="00443345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t>In a groundbreaking develop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ment, the International Court of Justice (ICJ) issued a set of provisional measures direct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ing Israel to comply with the 1948 Genocide Con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vention. This decision, stemming from a case initiated by South Af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rica accusing Israel of genocide in Gaza, un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derscores the pressing need to address the escalat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ing humanitarian crisis in the re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gion. Although the ICJ refrained from ordering an immediate ces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sation of Israel’s military cam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paign, it mandated crucial steps for preventing genocide, facilitat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ing humanitarian aid into Gaza, and addressing individuals mak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ing genocidal statements.</w:t>
      </w:r>
    </w:p>
    <w:p w:rsidR="00443345" w:rsidRPr="00443345" w:rsidRDefault="00443345" w:rsidP="00443345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t>Israel’s contention challenging the ICJ’s jurisdiction to issue pro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visional measures was unequiv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ocally rejected, emphasizing the binding nature of the court’s find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ings. This marks a pivotal mo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ment in the Israel-Palestine con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flict, where the toll has surpassed 26,000 Palestinian lives since the war’s initiation on October 7. The Palestinian Authority welcomed the ruling, framing it as a stark reminder that no state is exempt from the reach of justice. Palestin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ian Foreign Minister Riyadh </w:t>
      </w:r>
      <w:proofErr w:type="spellStart"/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t>Mali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ki</w:t>
      </w:r>
      <w:proofErr w:type="spellEnd"/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asserted that the decision chal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lenges Israel’s entrenched culture of criminality and impunity, re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flective of decades of occupation, dispossession, persecution, and apartheid in Palestine. While the ICJ’s ruling falls short of explicit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ly calling for a ceasefire, legal ex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perts anticipate that it could exert considerable pressure on Israel and its international backers. Is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rael is now obligated to submit a report within a month, demon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strating compliance with the pro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visional measures. South Africa, the driving force behind the case, will have the opportunity to scru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tinize Israel’s claims and hold it accountable.</w:t>
      </w:r>
    </w:p>
    <w:p w:rsidR="00443345" w:rsidRPr="00443345" w:rsidRDefault="00443345" w:rsidP="00443345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8" w:history="1">
        <w:r w:rsidRPr="00443345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Weather turns cold after rain in Karachi</w:t>
        </w:r>
      </w:hyperlink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443345" w:rsidRPr="00443345" w:rsidRDefault="00443345" w:rsidP="00443345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t>Despite initial defiance from Is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raeli Prime Minister Benjamin Netanyahu, the government will likely face heightened interna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tional scrutiny concerning the conduct of its soldiers and state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ments from leaders and gener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als. The ICJ’s decision places ac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countability on Israel for the loss of innocent lives, with a broader expectation that its Western al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lies, including the US, will respect the ruling. </w:t>
      </w:r>
      <w:proofErr w:type="gramStart"/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t>Failure to do so could jeopardize the credibility of the rules-based international order and deepen the divide between the US and Western countries versus those in the Global South.</w:t>
      </w:r>
      <w:proofErr w:type="gramEnd"/>
    </w:p>
    <w:p w:rsidR="00443345" w:rsidRPr="00443345" w:rsidRDefault="00443345" w:rsidP="00443345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lastRenderedPageBreak/>
        <w:t>While the ICJ ruling refrains from explicitly endorsing a ceasefire, it adds considerable pressure on Israel’s allies to sup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port global efforts to bring an end to the conflict. </w:t>
      </w:r>
      <w:proofErr w:type="spellStart"/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t>Zaha</w:t>
      </w:r>
      <w:proofErr w:type="spellEnd"/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Hassan, a human rights lawyer, suggests that the ICJ order complicates the narrative that Israel is acting within the constraints of interna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tional law in Gaza and in self-de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fense, especially for the US. The ICJ’s decision could catalyze mo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mentum for a negotiated cease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fire in Gaza and increase account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ability for Israeli military actions. Notably, Israel’s tactics on the ground appear to have shifted after South Africa announced its case before the ICJ, indicating a response to international pres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sure. In the ongoing conflict, the ICJ’s ruling raises expectations for a diplomatic resolution. The pressure on Israel’s internation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al backers, particularly the US, to reevaluate their support in light of the ICJ’s order may play a piv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otal role in influencing the course of the conflict.</w:t>
      </w:r>
    </w:p>
    <w:p w:rsidR="00443345" w:rsidRPr="00443345" w:rsidRDefault="00443345" w:rsidP="00443345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9" w:history="1">
        <w:r w:rsidRPr="00443345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Livestock minister takes notice of complaints regarding irregularities</w:t>
        </w:r>
      </w:hyperlink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443345" w:rsidRPr="00443345" w:rsidRDefault="00443345" w:rsidP="00443345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t>South Africa’s determined ef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forts to champion the rights of Palestinians on the internation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al stage serve as a commendable example for nations, irrespec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tive of their development status or religious affiliation. The coun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try’s commitment to bringing the case to the ICJ underscores the importance of global solidarity in addressing humanitarian crises and holding nations accountable for their actions.</w:t>
      </w:r>
    </w:p>
    <w:p w:rsidR="00443345" w:rsidRPr="00443345" w:rsidRDefault="00443345" w:rsidP="00443345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t>As the international communi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ty awaits Israel’s response to the ICJ’s directives, skepticism looms given Israel’s historical resistance to international pressure and UN calls for halting human rights vio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lations in Gaza. The critical ques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tion remains: Will Israel adhere to the ICJ’s orders, breaking its pat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tern of defiance against global de</w:t>
      </w:r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mands? The world watches closely, pondering whether this landmark ruling will mark a turning point in holding Israel accountable for its actions in the region.</w:t>
      </w:r>
    </w:p>
    <w:p w:rsidR="00443345" w:rsidRPr="00443345" w:rsidRDefault="00443345" w:rsidP="00443345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10" w:history="1">
        <w:r w:rsidRPr="00443345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IGP meets delegation of welfare </w:t>
        </w:r>
        <w:proofErr w:type="spellStart"/>
        <w:r w:rsidRPr="00443345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organisation</w:t>
        </w:r>
        <w:proofErr w:type="spellEnd"/>
      </w:hyperlink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443345" w:rsidRPr="00443345" w:rsidRDefault="00443345" w:rsidP="00443345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43345">
        <w:rPr>
          <w:rFonts w:ascii="Times New Roman" w:eastAsia="Times New Roman" w:hAnsi="Times New Roman" w:cs="Times New Roman"/>
          <w:b/>
          <w:sz w:val="24"/>
          <w:szCs w:val="24"/>
        </w:rPr>
        <w:t xml:space="preserve">Ali </w:t>
      </w:r>
      <w:proofErr w:type="spellStart"/>
      <w:r w:rsidRPr="00443345">
        <w:rPr>
          <w:rFonts w:ascii="Times New Roman" w:eastAsia="Times New Roman" w:hAnsi="Times New Roman" w:cs="Times New Roman"/>
          <w:b/>
          <w:sz w:val="24"/>
          <w:szCs w:val="24"/>
        </w:rPr>
        <w:t>Gul</w:t>
      </w:r>
      <w:proofErr w:type="spellEnd"/>
      <w:r w:rsidRPr="004433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3345">
        <w:rPr>
          <w:rFonts w:ascii="Times New Roman" w:eastAsia="Times New Roman" w:hAnsi="Times New Roman" w:cs="Times New Roman"/>
          <w:b/>
          <w:sz w:val="24"/>
          <w:szCs w:val="24"/>
        </w:rPr>
        <w:t>Leghari</w:t>
      </w:r>
      <w:proofErr w:type="spellEnd"/>
      <w:r w:rsidRPr="00443345">
        <w:rPr>
          <w:rFonts w:ascii="Times New Roman" w:eastAsia="Times New Roman" w:hAnsi="Times New Roman" w:cs="Times New Roman"/>
          <w:bCs w:val="0"/>
          <w:sz w:val="24"/>
          <w:szCs w:val="24"/>
        </w:rPr>
        <w:br/>
        <w:t>The writer is a teacher and writer. He is a member of PFUC Pakistan. He can be reached at @AliGulLeghari1</w:t>
      </w:r>
    </w:p>
    <w:p w:rsidR="007C1BCF" w:rsidRDefault="007C1BCF"/>
    <w:sectPr w:rsidR="007C1BCF" w:rsidSect="002F5C52">
      <w:type w:val="continuous"/>
      <w:pgSz w:w="12240" w:h="15840" w:code="1"/>
      <w:pgMar w:top="1440" w:right="1440" w:bottom="2966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443345"/>
    <w:rsid w:val="000F3610"/>
    <w:rsid w:val="002F5C52"/>
    <w:rsid w:val="003256B7"/>
    <w:rsid w:val="0036064A"/>
    <w:rsid w:val="00443345"/>
    <w:rsid w:val="00464E56"/>
    <w:rsid w:val="004E08AD"/>
    <w:rsid w:val="00556389"/>
    <w:rsid w:val="00567329"/>
    <w:rsid w:val="0070648E"/>
    <w:rsid w:val="007C1BCF"/>
    <w:rsid w:val="009B0BDF"/>
    <w:rsid w:val="009E0BE8"/>
    <w:rsid w:val="009F4B0C"/>
    <w:rsid w:val="00AD0AB6"/>
    <w:rsid w:val="00B4091B"/>
    <w:rsid w:val="00B74FBD"/>
    <w:rsid w:val="00BA3BA5"/>
    <w:rsid w:val="00BF1086"/>
    <w:rsid w:val="00C62C86"/>
    <w:rsid w:val="00C77239"/>
    <w:rsid w:val="00E227C4"/>
    <w:rsid w:val="00E60CC9"/>
    <w:rsid w:val="00ED3CB6"/>
    <w:rsid w:val="00F707D1"/>
    <w:rsid w:val="00FD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bCs/>
        <w:lang w:val="en-US" w:eastAsia="en-US" w:bidi="ar-SA"/>
      </w:rPr>
    </w:rPrDefault>
    <w:pPrDefault>
      <w:pPr>
        <w:spacing w:line="312" w:lineRule="auto"/>
        <w:ind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8AD"/>
    <w:rPr>
      <w:rFonts w:asciiTheme="majorBidi" w:hAnsi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8AD"/>
    <w:pPr>
      <w:keepNext/>
      <w:keepLines/>
      <w:spacing w:beforeLines="500" w:after="240"/>
      <w:jc w:val="center"/>
      <w:outlineLvl w:val="0"/>
    </w:pPr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4E08AD"/>
    <w:pPr>
      <w:keepNext/>
      <w:keepLines/>
      <w:spacing w:beforeLines="100" w:after="100" w:line="240" w:lineRule="auto"/>
      <w:outlineLvl w:val="1"/>
    </w:pPr>
    <w:rPr>
      <w:rFonts w:eastAsiaTheme="majorEastAsia" w:cstheme="majorBidi"/>
      <w:b/>
      <w:bCs w:val="0"/>
      <w:color w:val="000000" w:themeColor="text1"/>
      <w:sz w:val="24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08AD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Picture,Picture1"/>
    <w:basedOn w:val="Normal"/>
    <w:next w:val="Normal"/>
    <w:link w:val="Heading4Char"/>
    <w:uiPriority w:val="9"/>
    <w:unhideWhenUsed/>
    <w:qFormat/>
    <w:rsid w:val="004E08AD"/>
    <w:pPr>
      <w:spacing w:after="100" w:line="240" w:lineRule="auto"/>
      <w:jc w:val="center"/>
      <w:outlineLvl w:val="3"/>
    </w:pPr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8AD"/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08AD"/>
    <w:rPr>
      <w:rFonts w:asciiTheme="majorBidi" w:eastAsiaTheme="majorEastAsia" w:hAnsiTheme="majorBidi" w:cstheme="majorBidi"/>
      <w:b/>
      <w:bCs/>
      <w:color w:val="000000" w:themeColor="text1"/>
      <w:sz w:val="24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E0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Picture Char,Picture1 Char"/>
    <w:basedOn w:val="DefaultParagraphFont"/>
    <w:link w:val="Heading4"/>
    <w:uiPriority w:val="9"/>
    <w:rsid w:val="004E08AD"/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4E08AD"/>
    <w:pPr>
      <w:spacing w:after="200" w:line="240" w:lineRule="auto"/>
    </w:pPr>
    <w:rPr>
      <w:iCs/>
      <w:color w:val="000000" w:themeColor="text1"/>
      <w:szCs w:val="18"/>
    </w:rPr>
  </w:style>
  <w:style w:type="paragraph" w:styleId="Title">
    <w:name w:val="Title"/>
    <w:basedOn w:val="Normal"/>
    <w:link w:val="TitleChar"/>
    <w:uiPriority w:val="10"/>
    <w:qFormat/>
    <w:rsid w:val="004E08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08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4E08AD"/>
    <w:rPr>
      <w:b/>
      <w:bCs/>
    </w:rPr>
  </w:style>
  <w:style w:type="character" w:styleId="Emphasis">
    <w:name w:val="Emphasis"/>
    <w:basedOn w:val="DefaultParagraphFont"/>
    <w:uiPriority w:val="20"/>
    <w:qFormat/>
    <w:rsid w:val="004E08AD"/>
    <w:rPr>
      <w:i/>
      <w:iCs/>
    </w:rPr>
  </w:style>
  <w:style w:type="paragraph" w:styleId="NoSpacing">
    <w:name w:val="No Spacing"/>
    <w:uiPriority w:val="1"/>
    <w:qFormat/>
    <w:rsid w:val="004E08AD"/>
    <w:pPr>
      <w:keepNext/>
      <w:keepLines/>
      <w:spacing w:beforeLines="100"/>
    </w:pPr>
    <w:rPr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4E08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E227C4"/>
    <w:pPr>
      <w:ind w:left="479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227C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rsid w:val="00E227C4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4E08AD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styleId="SubtleReference">
    <w:name w:val="Subtle Reference"/>
    <w:basedOn w:val="DefaultParagraphFont"/>
    <w:uiPriority w:val="31"/>
    <w:qFormat/>
    <w:rsid w:val="004E08AD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4433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3345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15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73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.com.pk/30-Jan-2024/weather-turns-cold-after-rain-in-karach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tion.com.pk/newspap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.com.pk/column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ation.com.pk/opinions" TargetMode="External"/><Relationship Id="rId10" Type="http://schemas.openxmlformats.org/officeDocument/2006/relationships/hyperlink" Target="https://www.nation.com.pk/30-Jan-2024/igp-meets-delegation-of-welfare-organisation" TargetMode="External"/><Relationship Id="rId4" Type="http://schemas.openxmlformats.org/officeDocument/2006/relationships/hyperlink" Target="https://www.nation.com.pk/columnist/ali-gul-leghari" TargetMode="External"/><Relationship Id="rId9" Type="http://schemas.openxmlformats.org/officeDocument/2006/relationships/hyperlink" Target="https://www.nation.com.pk/30-Jan-2024/livestock-minister-takes-notice-of-complaints-regarding-irregular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4466</Characters>
  <Application>Microsoft Office Word</Application>
  <DocSecurity>0</DocSecurity>
  <Lines>37</Lines>
  <Paragraphs>10</Paragraphs>
  <ScaleCrop>false</ScaleCrop>
  <Company>Grizli777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2024-01-30T06:49:00Z</dcterms:created>
  <dcterms:modified xsi:type="dcterms:W3CDTF">2024-01-30T06:51:00Z</dcterms:modified>
</cp:coreProperties>
</file>