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C6" w:rsidRPr="00535DC6" w:rsidRDefault="00535DC6" w:rsidP="00535DC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35DC6">
        <w:rPr>
          <w:rFonts w:asciiTheme="majorBidi" w:hAnsiTheme="majorBidi" w:cstheme="majorBidi"/>
          <w:b/>
          <w:bCs/>
          <w:sz w:val="32"/>
          <w:szCs w:val="32"/>
        </w:rPr>
        <w:t>Autopsy of an Airline Sale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Our choice was between perpetual, life-support transfusion </w:t>
      </w:r>
      <w:proofErr w:type="gramStart"/>
      <w:r w:rsidRPr="00535DC6">
        <w:rPr>
          <w:rFonts w:asciiTheme="majorBidi" w:hAnsiTheme="majorBidi" w:cstheme="majorBidi"/>
          <w:sz w:val="24"/>
          <w:szCs w:val="24"/>
        </w:rPr>
        <w:t>or</w:t>
      </w:r>
      <w:proofErr w:type="gramEnd"/>
      <w:r w:rsidRPr="00535DC6">
        <w:rPr>
          <w:rFonts w:asciiTheme="majorBidi" w:hAnsiTheme="majorBidi" w:cstheme="majorBidi"/>
          <w:sz w:val="24"/>
          <w:szCs w:val="24"/>
        </w:rPr>
        <w:t xml:space="preserve"> this difficult operation.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35DC6">
        <w:rPr>
          <w:rFonts w:asciiTheme="majorBidi" w:hAnsiTheme="majorBidi" w:cstheme="majorBidi"/>
          <w:sz w:val="24"/>
          <w:szCs w:val="24"/>
        </w:rPr>
        <w:t>Najm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us Saqib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> December 27, 2025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>A palpable, agitated energy filled the conference room. The hastily convened meeting in the downtown think tank’s hall was a pressure cooker of opinions. Individuals around the heavy oak table—each a stakeholder in the nation’s psyche—leaned in, their voices cutting through the hum of the struggling air conditioning. This was no dry policy review; it was the feverish autopsy of a national symbol. Every word laid bare the hopes, fears, and deep-seated cynicism of a country at a crossroads.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Outraged Patriot: Just thirty-five billion for seventy-five per cent? Peanuts! The government nets a pittance in immediate cash. I smell a rat. Why was the bidding threshold lowered? Where were the international players? </w:t>
      </w:r>
      <w:proofErr w:type="gramStart"/>
      <w:r w:rsidRPr="00535DC6">
        <w:rPr>
          <w:rFonts w:asciiTheme="majorBidi" w:hAnsiTheme="majorBidi" w:cstheme="majorBidi"/>
          <w:sz w:val="24"/>
          <w:szCs w:val="24"/>
        </w:rPr>
        <w:t>And the clause to buy back shares if it profits?</w:t>
      </w:r>
      <w:proofErr w:type="gramEnd"/>
      <w:r w:rsidRPr="00535DC6">
        <w:rPr>
          <w:rFonts w:asciiTheme="majorBidi" w:hAnsiTheme="majorBidi" w:cstheme="majorBidi"/>
          <w:sz w:val="24"/>
          <w:szCs w:val="24"/>
        </w:rPr>
        <w:t xml:space="preserve"> That’s an admission of staggering incompetence. Why sell only to plan on repurchasing success?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>The Retired Diplomat: Let’s not get ahead of ourselves. The deal needs a final set of approvals. If this buyer backs out, the next bidder gets a turn. The sole silver lining is that this passes a critical IMF test for reform credibility. It’s a calculated compromise—between the efficiency of full privatisation and the fiscal risk of total state control.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Serving Federal Secretary: Necessary surgery is always painful. For years, this institution was not an airline; it was a social welfare scheme with wings. Our choice was between perpetual, life-support transfusion </w:t>
      </w:r>
      <w:proofErr w:type="gramStart"/>
      <w:r w:rsidRPr="00535DC6">
        <w:rPr>
          <w:rFonts w:asciiTheme="majorBidi" w:hAnsiTheme="majorBidi" w:cstheme="majorBidi"/>
          <w:sz w:val="24"/>
          <w:szCs w:val="24"/>
        </w:rPr>
        <w:t>or</w:t>
      </w:r>
      <w:proofErr w:type="gramEnd"/>
      <w:r w:rsidRPr="00535DC6">
        <w:rPr>
          <w:rFonts w:asciiTheme="majorBidi" w:hAnsiTheme="majorBidi" w:cstheme="majorBidi"/>
          <w:sz w:val="24"/>
          <w:szCs w:val="24"/>
        </w:rPr>
        <w:t xml:space="preserve"> this difficult operation. This isn’t about profit today; it’s about preventing total collapse tomorrow. Judge us not by this single transaction, but by whether the patient walks again.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>The Concerned Citizen: My worry is twofold: accountability and human cost. Where will this money go? A televised bid isn’t a transparency guarantee. And what happens to the employees after their one-year guarantee? This is a human crisis waiting to happen.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Angry Bidder: Transparency? </w:t>
      </w:r>
      <w:proofErr w:type="gramStart"/>
      <w:r w:rsidRPr="00535DC6">
        <w:rPr>
          <w:rFonts w:asciiTheme="majorBidi" w:hAnsiTheme="majorBidi" w:cstheme="majorBidi"/>
          <w:sz w:val="24"/>
          <w:szCs w:val="24"/>
        </w:rPr>
        <w:t>A fiction.</w:t>
      </w:r>
      <w:proofErr w:type="gramEnd"/>
      <w:r w:rsidRPr="00535DC6">
        <w:rPr>
          <w:rFonts w:asciiTheme="majorBidi" w:hAnsiTheme="majorBidi" w:cstheme="majorBidi"/>
          <w:sz w:val="24"/>
          <w:szCs w:val="24"/>
        </w:rPr>
        <w:t xml:space="preserve"> Our consortium offered not just in price, but in a clear, five-year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modernisation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plan. We were told that our financial structure was ‘too complex.’ It means we weren’t the preferred horse. This wasn’t a bid; it was an anointment. The real cost won’t be the sale price, but the decades of lost potential.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Relieved Economist: Good riddance to a white elephant! It was consuming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billions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annually. If nothing else, we stop the bleeding. Hopefully, the Steel Mill is next. The best part is the decision—however hybrid—to finally do the right thing. Let’s pull our socks up.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lastRenderedPageBreak/>
        <w:t>Policy Analyst: Privatising flag carriers is a global norm. The twenty-five per cent model aims for commercial efficiency while retaining a legal lever for national interest. Its success depends entirely on a clear shareholder agreement where the government acts as a professional investor, not a </w:t>
      </w:r>
      <w:proofErr w:type="gramStart"/>
      <w:r w:rsidRPr="00535DC6">
        <w:rPr>
          <w:rFonts w:asciiTheme="majorBidi" w:hAnsiTheme="majorBidi" w:cstheme="majorBidi"/>
          <w:sz w:val="24"/>
          <w:szCs w:val="24"/>
        </w:rPr>
        <w:t xml:space="preserve">meddling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35DC6">
        <w:rPr>
          <w:rFonts w:asciiTheme="majorBidi" w:hAnsiTheme="majorBidi" w:cstheme="majorBidi"/>
          <w:sz w:val="24"/>
          <w:szCs w:val="24"/>
        </w:rPr>
        <w:t>manager</w:t>
      </w:r>
      <w:proofErr w:type="gramEnd"/>
      <w:r w:rsidRPr="00535DC6">
        <w:rPr>
          <w:rFonts w:asciiTheme="majorBidi" w:hAnsiTheme="majorBidi" w:cstheme="majorBidi"/>
          <w:sz w:val="24"/>
          <w:szCs w:val="24"/>
        </w:rPr>
        <w:t>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>Legal Expert: It’s about the ‘Golden Share’—a strategic blocking minority. That stake allows vetoes over major decisions: mergers, asset sales, changes to the charter. They get a board seat for a voice in strategy, but not operational control. It’s influence without interference. In theory, that is.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Cynic: Oh, brilliant! So, the private sector reaps profits in good times, and the State, as the minority owner, is expected to bail it out in bad times. We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socialise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the losses and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privatise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the gains. What an innovative model for Pakistan!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Conspiracist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: Why is no one talking about deliberate sabotage? The </w:t>
      </w:r>
      <w:proofErr w:type="gramStart"/>
      <w:r w:rsidRPr="00535DC6">
        <w:rPr>
          <w:rFonts w:asciiTheme="majorBidi" w:hAnsiTheme="majorBidi" w:cstheme="majorBidi"/>
          <w:sz w:val="24"/>
          <w:szCs w:val="24"/>
        </w:rPr>
        <w:t>airline was plagued by bad governance, yes—but were</w:t>
      </w:r>
      <w:proofErr w:type="gramEnd"/>
      <w:r w:rsidRPr="00535DC6">
        <w:rPr>
          <w:rFonts w:asciiTheme="majorBidi" w:hAnsiTheme="majorBidi" w:cstheme="majorBidi"/>
          <w:sz w:val="24"/>
          <w:szCs w:val="24"/>
        </w:rPr>
        <w:t xml:space="preserve"> they engineered? Was it run into the ground to justify a cheap sale to a chosen few? The entire timeline reeks of a planned demolition.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Professor: This is a classic case study in institutional decay and the privatisation paradox. We are treating the symptom—the fiscal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haemorrhage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—while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institutionalising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the disease: a lack of meritocracy, political capture, and regulatory failure. Selling a monopoly without first creating a competitive regulatory environment simply transfers power from one set of elites to another. We haven’t embraced a market; we’ve auctioned a feudal estate.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Industry Veteran: My fear is perpetual government interference. Every commercial decision requiring the twenty-five per cent shareholder’s nod will be slow and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politicised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>. This ‘strategic influence’ will strangle the very agility privatisation is supposed to bring. Old ghosts will haunt the new management.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Man in the Street: You talk of billions. I will talk about this: the free rides were for you, not for me. Will this sale put bread on my table? </w:t>
      </w:r>
      <w:proofErr w:type="gramStart"/>
      <w:r w:rsidRPr="00535DC6">
        <w:rPr>
          <w:rFonts w:asciiTheme="majorBidi" w:hAnsiTheme="majorBidi" w:cstheme="majorBidi"/>
          <w:sz w:val="24"/>
          <w:szCs w:val="24"/>
        </w:rPr>
        <w:t>Probably not.</w:t>
      </w:r>
      <w:proofErr w:type="gramEnd"/>
      <w:r w:rsidRPr="00535DC6">
        <w:rPr>
          <w:rFonts w:asciiTheme="majorBidi" w:hAnsiTheme="majorBidi" w:cstheme="majorBidi"/>
          <w:sz w:val="24"/>
          <w:szCs w:val="24"/>
        </w:rPr>
        <w:t xml:space="preserve"> But your white elephant never did either. My only hope is that maybe the new owner will need a baggage handler who is hired because he can lift a suitcase, not because he knows a minister’s driver.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>The Moral Auditor: If we strip away nationalism and suspicion, we are left with a moral ledger. For decades, we enjoyed the romance of a flag carrier while silently consenting to its corruption. Our sin was that we were complacent. This sale isn’t just a transaction; it’s a settlement of a long-standing moral debt. Are we paying this debt, or just passing it on with our unlearned lessons?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International Strategist: They see a balance sheet. What I see is a geopolitical chessboard. In one move—obedience to the IMF, yet protectionism for local capital—they have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privatised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a </w:t>
      </w:r>
      <w:r w:rsidRPr="00535DC6">
        <w:rPr>
          <w:rFonts w:asciiTheme="majorBidi" w:hAnsiTheme="majorBidi" w:cstheme="majorBidi"/>
          <w:sz w:val="24"/>
          <w:szCs w:val="24"/>
        </w:rPr>
        <w:lastRenderedPageBreak/>
        <w:t>piece of their sovereignty. The world isn’t judging the price; it’s assessing their desperation and future alignment. This isn’t an end. It’s the first move in a much longer game.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r w:rsidRPr="00535DC6">
        <w:rPr>
          <w:rFonts w:asciiTheme="majorBidi" w:hAnsiTheme="majorBidi" w:cstheme="majorBidi"/>
          <w:sz w:val="24"/>
          <w:szCs w:val="24"/>
        </w:rPr>
        <w:t xml:space="preserve">The room fell silent, the weight of the diagnosis settling in. The autopsy was complete, but the prognosis remained </w:t>
      </w:r>
      <w:proofErr w:type="spellStart"/>
      <w:r w:rsidRPr="00535DC6">
        <w:rPr>
          <w:rFonts w:asciiTheme="majorBidi" w:hAnsiTheme="majorBidi" w:cstheme="majorBidi"/>
          <w:sz w:val="24"/>
          <w:szCs w:val="24"/>
        </w:rPr>
        <w:t>agonisingly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unclear.</w:t>
      </w:r>
    </w:p>
    <w:p w:rsidR="00535DC6" w:rsidRPr="00535DC6" w:rsidRDefault="00535DC6" w:rsidP="00535DC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35DC6">
        <w:rPr>
          <w:rFonts w:asciiTheme="majorBidi" w:hAnsiTheme="majorBidi" w:cstheme="majorBidi"/>
          <w:sz w:val="24"/>
          <w:szCs w:val="24"/>
        </w:rPr>
        <w:t>Najm</w:t>
      </w:r>
      <w:proofErr w:type="spellEnd"/>
      <w:r w:rsidRPr="00535DC6">
        <w:rPr>
          <w:rFonts w:asciiTheme="majorBidi" w:hAnsiTheme="majorBidi" w:cstheme="majorBidi"/>
          <w:sz w:val="24"/>
          <w:szCs w:val="24"/>
        </w:rPr>
        <w:t xml:space="preserve"> us Saqib</w:t>
      </w:r>
      <w:r w:rsidRPr="00535DC6">
        <w:rPr>
          <w:rFonts w:asciiTheme="majorBidi" w:hAnsiTheme="majorBidi" w:cstheme="majorBidi"/>
          <w:sz w:val="24"/>
          <w:szCs w:val="24"/>
        </w:rPr>
        <w:br/>
      </w:r>
      <w:proofErr w:type="gramStart"/>
      <w:r w:rsidRPr="00535DC6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535DC6">
        <w:rPr>
          <w:rFonts w:asciiTheme="majorBidi" w:hAnsiTheme="majorBidi" w:cstheme="majorBidi"/>
          <w:sz w:val="24"/>
          <w:szCs w:val="24"/>
        </w:rPr>
        <w:t xml:space="preserve"> writer is a former Ambassador of Pakistan and author of eight books in three languages. He can be reached at najmussaqib1960@msn.com</w:t>
      </w:r>
    </w:p>
    <w:p w:rsidR="007D3DA4" w:rsidRPr="00535DC6" w:rsidRDefault="007D3DA4" w:rsidP="00535DC6">
      <w:pPr>
        <w:rPr>
          <w:rFonts w:asciiTheme="majorBidi" w:hAnsiTheme="majorBidi" w:cstheme="majorBidi"/>
          <w:sz w:val="24"/>
          <w:szCs w:val="24"/>
        </w:rPr>
      </w:pPr>
    </w:p>
    <w:sectPr w:rsidR="007D3DA4" w:rsidRPr="00535DC6" w:rsidSect="007D3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35DC6"/>
    <w:rsid w:val="00535DC6"/>
    <w:rsid w:val="007D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A4"/>
  </w:style>
  <w:style w:type="paragraph" w:styleId="Heading1">
    <w:name w:val="heading 1"/>
    <w:basedOn w:val="Normal"/>
    <w:link w:val="Heading1Char"/>
    <w:uiPriority w:val="9"/>
    <w:qFormat/>
    <w:rsid w:val="00535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35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5DC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35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D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4404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276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87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9504">
                  <w:marLeft w:val="0"/>
                  <w:marRight w:val="0"/>
                  <w:marTop w:val="0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4878">
                          <w:marLeft w:val="0"/>
                          <w:marRight w:val="8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30668">
                          <w:marLeft w:val="0"/>
                          <w:marRight w:val="8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963078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2279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32029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917485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341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0902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5059</Characters>
  <Application>Microsoft Office Word</Application>
  <DocSecurity>0</DocSecurity>
  <Lines>42</Lines>
  <Paragraphs>11</Paragraphs>
  <ScaleCrop>false</ScaleCrop>
  <Company>Grizli777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Maheen_ch</dc:creator>
  <cp:lastModifiedBy>Maheen_ch</cp:lastModifiedBy>
  <cp:revision>1</cp:revision>
  <dcterms:created xsi:type="dcterms:W3CDTF">2025-12-27T04:30:00Z</dcterms:created>
  <dcterms:modified xsi:type="dcterms:W3CDTF">2025-12-27T04:32:00Z</dcterms:modified>
</cp:coreProperties>
</file>