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20" w:rsidRPr="00FD7E20" w:rsidRDefault="00FD7E20" w:rsidP="00FD7E2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7E20">
        <w:rPr>
          <w:rFonts w:ascii="Times New Roman" w:eastAsia="Times New Roman" w:hAnsi="Times New Roman" w:cs="Times New Roman"/>
          <w:b/>
          <w:bCs/>
          <w:kern w:val="36"/>
          <w:sz w:val="48"/>
          <w:szCs w:val="48"/>
        </w:rPr>
        <w:t>Towards inclusive growth</w:t>
      </w:r>
    </w:p>
    <w:p w:rsidR="00FD7E20" w:rsidRPr="00FD7E20" w:rsidRDefault="00FD7E20" w:rsidP="00FD7E20">
      <w:pPr>
        <w:spacing w:after="0" w:line="240" w:lineRule="auto"/>
        <w:rPr>
          <w:rFonts w:ascii="Times New Roman" w:eastAsia="Times New Roman" w:hAnsi="Times New Roman" w:cs="Times New Roman"/>
          <w:sz w:val="24"/>
          <w:szCs w:val="24"/>
        </w:rPr>
      </w:pPr>
    </w:p>
    <w:p w:rsidR="00FD7E20" w:rsidRPr="00FD7E20" w:rsidRDefault="00FD7E20" w:rsidP="00FD7E20">
      <w:pPr>
        <w:spacing w:before="100" w:beforeAutospacing="1" w:after="100" w:afterAutospacing="1" w:line="240" w:lineRule="auto"/>
        <w:outlineLvl w:val="2"/>
        <w:rPr>
          <w:rFonts w:ascii="Times New Roman" w:eastAsia="Times New Roman" w:hAnsi="Times New Roman" w:cs="Times New Roman"/>
          <w:b/>
          <w:bCs/>
          <w:sz w:val="27"/>
          <w:szCs w:val="27"/>
        </w:rPr>
      </w:pPr>
      <w:r w:rsidRPr="00FD7E20">
        <w:rPr>
          <w:rFonts w:ascii="Times New Roman" w:eastAsia="Times New Roman" w:hAnsi="Times New Roman" w:cs="Times New Roman"/>
          <w:b/>
          <w:bCs/>
          <w:sz w:val="27"/>
          <w:szCs w:val="27"/>
        </w:rPr>
        <w:fldChar w:fldCharType="begin"/>
      </w:r>
      <w:r w:rsidRPr="00FD7E20">
        <w:rPr>
          <w:rFonts w:ascii="Times New Roman" w:eastAsia="Times New Roman" w:hAnsi="Times New Roman" w:cs="Times New Roman"/>
          <w:b/>
          <w:bCs/>
          <w:sz w:val="27"/>
          <w:szCs w:val="27"/>
        </w:rPr>
        <w:instrText xml:space="preserve"> HYPERLINK "https://nation.com.pk/Columnist/dr-jumma-khan-marri" </w:instrText>
      </w:r>
      <w:r w:rsidRPr="00FD7E20">
        <w:rPr>
          <w:rFonts w:ascii="Times New Roman" w:eastAsia="Times New Roman" w:hAnsi="Times New Roman" w:cs="Times New Roman"/>
          <w:b/>
          <w:bCs/>
          <w:sz w:val="27"/>
          <w:szCs w:val="27"/>
        </w:rPr>
        <w:fldChar w:fldCharType="separate"/>
      </w:r>
      <w:r w:rsidRPr="00FD7E20">
        <w:rPr>
          <w:rFonts w:ascii="Times New Roman" w:eastAsia="Times New Roman" w:hAnsi="Times New Roman" w:cs="Times New Roman"/>
          <w:b/>
          <w:bCs/>
          <w:color w:val="0000FF"/>
          <w:sz w:val="27"/>
          <w:szCs w:val="27"/>
          <w:u w:val="single"/>
        </w:rPr>
        <w:t xml:space="preserve">Dr </w:t>
      </w:r>
      <w:proofErr w:type="spellStart"/>
      <w:r w:rsidRPr="00FD7E20">
        <w:rPr>
          <w:rFonts w:ascii="Times New Roman" w:eastAsia="Times New Roman" w:hAnsi="Times New Roman" w:cs="Times New Roman"/>
          <w:b/>
          <w:bCs/>
          <w:color w:val="0000FF"/>
          <w:sz w:val="27"/>
          <w:szCs w:val="27"/>
          <w:u w:val="single"/>
        </w:rPr>
        <w:t>Jumma</w:t>
      </w:r>
      <w:proofErr w:type="spellEnd"/>
      <w:r w:rsidRPr="00FD7E20">
        <w:rPr>
          <w:rFonts w:ascii="Times New Roman" w:eastAsia="Times New Roman" w:hAnsi="Times New Roman" w:cs="Times New Roman"/>
          <w:b/>
          <w:bCs/>
          <w:color w:val="0000FF"/>
          <w:sz w:val="27"/>
          <w:szCs w:val="27"/>
          <w:u w:val="single"/>
        </w:rPr>
        <w:t xml:space="preserve"> Khan </w:t>
      </w:r>
      <w:proofErr w:type="spellStart"/>
      <w:r w:rsidRPr="00FD7E20">
        <w:rPr>
          <w:rFonts w:ascii="Times New Roman" w:eastAsia="Times New Roman" w:hAnsi="Times New Roman" w:cs="Times New Roman"/>
          <w:b/>
          <w:bCs/>
          <w:color w:val="0000FF"/>
          <w:sz w:val="27"/>
          <w:szCs w:val="27"/>
          <w:u w:val="single"/>
        </w:rPr>
        <w:t>Marri</w:t>
      </w:r>
      <w:proofErr w:type="spellEnd"/>
      <w:r w:rsidRPr="00FD7E20">
        <w:rPr>
          <w:rFonts w:ascii="Times New Roman" w:eastAsia="Times New Roman" w:hAnsi="Times New Roman" w:cs="Times New Roman"/>
          <w:b/>
          <w:bCs/>
          <w:sz w:val="27"/>
          <w:szCs w:val="27"/>
        </w:rPr>
        <w:fldChar w:fldCharType="end"/>
      </w:r>
      <w:r w:rsidRPr="00FD7E20">
        <w:rPr>
          <w:rFonts w:ascii="Times New Roman" w:eastAsia="Times New Roman" w:hAnsi="Times New Roman" w:cs="Times New Roman"/>
          <w:b/>
          <w:bCs/>
          <w:sz w:val="27"/>
          <w:szCs w:val="27"/>
        </w:rPr>
        <w:t xml:space="preserve"> </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June 25, 2021</w:t>
      </w:r>
    </w:p>
    <w:p w:rsidR="00FD7E20" w:rsidRPr="00FD7E20" w:rsidRDefault="00FD7E20" w:rsidP="00FD7E20">
      <w:pPr>
        <w:spacing w:before="100" w:beforeAutospacing="1" w:after="100" w:afterAutospacing="1" w:line="240" w:lineRule="auto"/>
        <w:jc w:val="both"/>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By all accounts, the Federal Budget 2021-22 is a bold and realistic step towards speeding up the process of sustainable economic development through a more efficient and balanced use of available resources. The third budget of the PTI government is expansionary and growth oriented and adopts an inclusive approach to the development needs of all sectors of the economy.</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Clearly, the </w:t>
      </w:r>
      <w:proofErr w:type="spellStart"/>
      <w:r w:rsidRPr="00FD7E20">
        <w:rPr>
          <w:rFonts w:ascii="Times New Roman" w:eastAsia="Times New Roman" w:hAnsi="Times New Roman" w:cs="Times New Roman"/>
          <w:sz w:val="24"/>
          <w:szCs w:val="24"/>
        </w:rPr>
        <w:t>stabilisation</w:t>
      </w:r>
      <w:proofErr w:type="spellEnd"/>
      <w:r w:rsidRPr="00FD7E20">
        <w:rPr>
          <w:rFonts w:ascii="Times New Roman" w:eastAsia="Times New Roman" w:hAnsi="Times New Roman" w:cs="Times New Roman"/>
          <w:sz w:val="24"/>
          <w:szCs w:val="24"/>
        </w:rPr>
        <w:t xml:space="preserve"> phase is over and the economy is now in an upswing mode. To this end, the government has increased subsidies as well as incentives for big business, manufacturing, corporate market and agriculture sectors. As Finance Minister </w:t>
      </w:r>
      <w:proofErr w:type="spellStart"/>
      <w:r w:rsidRPr="00FD7E20">
        <w:rPr>
          <w:rFonts w:ascii="Times New Roman" w:eastAsia="Times New Roman" w:hAnsi="Times New Roman" w:cs="Times New Roman"/>
          <w:sz w:val="24"/>
          <w:szCs w:val="24"/>
        </w:rPr>
        <w:t>Shaukat</w:t>
      </w:r>
      <w:proofErr w:type="spellEnd"/>
      <w:r w:rsidRPr="00FD7E20">
        <w:rPr>
          <w:rFonts w:ascii="Times New Roman" w:eastAsia="Times New Roman" w:hAnsi="Times New Roman" w:cs="Times New Roman"/>
          <w:sz w:val="24"/>
          <w:szCs w:val="24"/>
        </w:rPr>
        <w:t xml:space="preserve"> </w:t>
      </w:r>
      <w:proofErr w:type="spellStart"/>
      <w:r w:rsidRPr="00FD7E20">
        <w:rPr>
          <w:rFonts w:ascii="Times New Roman" w:eastAsia="Times New Roman" w:hAnsi="Times New Roman" w:cs="Times New Roman"/>
          <w:sz w:val="24"/>
          <w:szCs w:val="24"/>
        </w:rPr>
        <w:t>Tarin</w:t>
      </w:r>
      <w:proofErr w:type="spellEnd"/>
      <w:r w:rsidRPr="00FD7E20">
        <w:rPr>
          <w:rFonts w:ascii="Times New Roman" w:eastAsia="Times New Roman" w:hAnsi="Times New Roman" w:cs="Times New Roman"/>
          <w:sz w:val="24"/>
          <w:szCs w:val="24"/>
        </w:rPr>
        <w:t xml:space="preserve"> put it: “The </w:t>
      </w:r>
      <w:proofErr w:type="spellStart"/>
      <w:r w:rsidRPr="00FD7E20">
        <w:rPr>
          <w:rFonts w:ascii="Times New Roman" w:eastAsia="Times New Roman" w:hAnsi="Times New Roman" w:cs="Times New Roman"/>
          <w:sz w:val="24"/>
          <w:szCs w:val="24"/>
        </w:rPr>
        <w:t>stabilisation</w:t>
      </w:r>
      <w:proofErr w:type="spellEnd"/>
      <w:r w:rsidRPr="00FD7E20">
        <w:rPr>
          <w:rFonts w:ascii="Times New Roman" w:eastAsia="Times New Roman" w:hAnsi="Times New Roman" w:cs="Times New Roman"/>
          <w:sz w:val="24"/>
          <w:szCs w:val="24"/>
        </w:rPr>
        <w:t xml:space="preserve"> phase is now over, and the budget 2021-22 will focus on inclusive and sustainable growth…fostering growth with investment.” The minister said the government had given an economic </w:t>
      </w:r>
      <w:proofErr w:type="spellStart"/>
      <w:r w:rsidRPr="00FD7E20">
        <w:rPr>
          <w:rFonts w:ascii="Times New Roman" w:eastAsia="Times New Roman" w:hAnsi="Times New Roman" w:cs="Times New Roman"/>
          <w:sz w:val="24"/>
          <w:szCs w:val="24"/>
        </w:rPr>
        <w:t>programme</w:t>
      </w:r>
      <w:proofErr w:type="spellEnd"/>
      <w:r w:rsidRPr="00FD7E20">
        <w:rPr>
          <w:rFonts w:ascii="Times New Roman" w:eastAsia="Times New Roman" w:hAnsi="Times New Roman" w:cs="Times New Roman"/>
          <w:sz w:val="24"/>
          <w:szCs w:val="24"/>
        </w:rPr>
        <w:t xml:space="preserve"> in the budget which addressed the needs of all segments of society, from agriculture to industry and from services to social sector, from </w:t>
      </w:r>
      <w:proofErr w:type="spellStart"/>
      <w:r w:rsidRPr="00FD7E20">
        <w:rPr>
          <w:rFonts w:ascii="Times New Roman" w:eastAsia="Times New Roman" w:hAnsi="Times New Roman" w:cs="Times New Roman"/>
          <w:sz w:val="24"/>
          <w:szCs w:val="24"/>
        </w:rPr>
        <w:t>labour</w:t>
      </w:r>
      <w:proofErr w:type="spellEnd"/>
      <w:r w:rsidRPr="00FD7E20">
        <w:rPr>
          <w:rFonts w:ascii="Times New Roman" w:eastAsia="Times New Roman" w:hAnsi="Times New Roman" w:cs="Times New Roman"/>
          <w:sz w:val="24"/>
          <w:szCs w:val="24"/>
        </w:rPr>
        <w:t xml:space="preserve"> to farmer to women to students, homeless, government servants, youth and the poor households.</w:t>
      </w:r>
    </w:p>
    <w:p w:rsidR="00FD7E20" w:rsidRPr="00FD7E20" w:rsidRDefault="00FD7E20" w:rsidP="00FD7E20">
      <w:pPr>
        <w:spacing w:after="100" w:line="240" w:lineRule="auto"/>
        <w:rPr>
          <w:rFonts w:ascii="Times New Roman" w:eastAsia="Times New Roman" w:hAnsi="Times New Roman" w:cs="Times New Roman"/>
          <w:sz w:val="24"/>
          <w:szCs w:val="24"/>
        </w:rPr>
      </w:pPr>
      <w:hyperlink r:id="rId4" w:history="1">
        <w:r w:rsidRPr="00FD7E20">
          <w:rPr>
            <w:rFonts w:ascii="Times New Roman" w:eastAsia="Times New Roman" w:hAnsi="Times New Roman" w:cs="Times New Roman"/>
            <w:color w:val="0000FF"/>
            <w:sz w:val="24"/>
            <w:szCs w:val="24"/>
            <w:u w:val="single"/>
          </w:rPr>
          <w:t>US not changed stance on recognizing Israeli sovereignty over Golan Heights</w:t>
        </w:r>
      </w:hyperlink>
      <w:r w:rsidRPr="00FD7E20">
        <w:rPr>
          <w:rFonts w:ascii="Times New Roman" w:eastAsia="Times New Roman" w:hAnsi="Times New Roman" w:cs="Times New Roman"/>
          <w:sz w:val="24"/>
          <w:szCs w:val="24"/>
        </w:rPr>
        <w:t xml:space="preserve"> </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To this end, the Public Sector Development </w:t>
      </w:r>
      <w:proofErr w:type="spellStart"/>
      <w:r w:rsidRPr="00FD7E20">
        <w:rPr>
          <w:rFonts w:ascii="Times New Roman" w:eastAsia="Times New Roman" w:hAnsi="Times New Roman" w:cs="Times New Roman"/>
          <w:sz w:val="24"/>
          <w:szCs w:val="24"/>
        </w:rPr>
        <w:t>Programme</w:t>
      </w:r>
      <w:proofErr w:type="spellEnd"/>
      <w:r w:rsidRPr="00FD7E20">
        <w:rPr>
          <w:rFonts w:ascii="Times New Roman" w:eastAsia="Times New Roman" w:hAnsi="Times New Roman" w:cs="Times New Roman"/>
          <w:sz w:val="24"/>
          <w:szCs w:val="24"/>
        </w:rPr>
        <w:t xml:space="preserve"> (PSDP) is projected at Rs900 billion next year against Rs650 billion this year which has now been cut by another Rs20 billion. To stimulate growth, the next year’s budget provides major concessions to the manufacturing sector, including automobile, textiles, pharmaceutical industry, mobile phone and information technology, and even small and medium enterprises (SMEs) through a reduction in import duties on raw material and lower general sales. The minister also announced relief measures on setting up cold storages for agriculture products and tax exemptions on </w:t>
      </w:r>
      <w:proofErr w:type="spellStart"/>
      <w:r w:rsidRPr="00FD7E20">
        <w:rPr>
          <w:rFonts w:ascii="Times New Roman" w:eastAsia="Times New Roman" w:hAnsi="Times New Roman" w:cs="Times New Roman"/>
          <w:sz w:val="24"/>
          <w:szCs w:val="24"/>
        </w:rPr>
        <w:t>Covid</w:t>
      </w:r>
      <w:proofErr w:type="spellEnd"/>
      <w:r w:rsidRPr="00FD7E20">
        <w:rPr>
          <w:rFonts w:ascii="Times New Roman" w:eastAsia="Times New Roman" w:hAnsi="Times New Roman" w:cs="Times New Roman"/>
          <w:sz w:val="24"/>
          <w:szCs w:val="24"/>
        </w:rPr>
        <w:t>-related medical equipment, etc, for another six months. The Finance Minister also promised a minimum wage of Rs20</w:t>
      </w:r>
      <w:proofErr w:type="gramStart"/>
      <w:r w:rsidRPr="00FD7E20">
        <w:rPr>
          <w:rFonts w:ascii="Times New Roman" w:eastAsia="Times New Roman" w:hAnsi="Times New Roman" w:cs="Times New Roman"/>
          <w:sz w:val="24"/>
          <w:szCs w:val="24"/>
        </w:rPr>
        <w:t>,000</w:t>
      </w:r>
      <w:proofErr w:type="gramEnd"/>
      <w:r w:rsidRPr="00FD7E20">
        <w:rPr>
          <w:rFonts w:ascii="Times New Roman" w:eastAsia="Times New Roman" w:hAnsi="Times New Roman" w:cs="Times New Roman"/>
          <w:sz w:val="24"/>
          <w:szCs w:val="24"/>
        </w:rPr>
        <w:t xml:space="preserve"> per month for private workers, an increase of 20 percent.</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The stock market will be perked up through a reduction in capital gain tax from 15 percent to 12.5 percent, while a series of withholding taxes have been removed, including those on banking transactions, stock exchange transactions, margin financing, air-travel services, debit and credit card-based international transactions and mineral exploration.</w:t>
      </w:r>
    </w:p>
    <w:p w:rsidR="00FD7E20" w:rsidRPr="00FD7E20" w:rsidRDefault="00FD7E20" w:rsidP="00FD7E20">
      <w:pPr>
        <w:spacing w:after="100" w:line="240" w:lineRule="auto"/>
        <w:rPr>
          <w:rFonts w:ascii="Times New Roman" w:eastAsia="Times New Roman" w:hAnsi="Times New Roman" w:cs="Times New Roman"/>
          <w:sz w:val="24"/>
          <w:szCs w:val="24"/>
        </w:rPr>
      </w:pPr>
      <w:hyperlink r:id="rId5" w:history="1">
        <w:r w:rsidRPr="00FD7E20">
          <w:rPr>
            <w:rFonts w:ascii="Times New Roman" w:eastAsia="Times New Roman" w:hAnsi="Times New Roman" w:cs="Times New Roman"/>
            <w:color w:val="0000FF"/>
            <w:sz w:val="24"/>
            <w:szCs w:val="24"/>
            <w:u w:val="single"/>
          </w:rPr>
          <w:t>One dose of Sputnik V reduces mortality rate in people by 70-80%</w:t>
        </w:r>
      </w:hyperlink>
      <w:r w:rsidRPr="00FD7E20">
        <w:rPr>
          <w:rFonts w:ascii="Times New Roman" w:eastAsia="Times New Roman" w:hAnsi="Times New Roman" w:cs="Times New Roman"/>
          <w:sz w:val="24"/>
          <w:szCs w:val="24"/>
        </w:rPr>
        <w:t xml:space="preserve"> </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The amount of subsidies for next year has been targeted at Rs682 billion, almost 226 percent higher than the current year’s Rs209 billion which was later revised to Rs430 billion. But this is mostly on account of payments to independent power producers and tariff differential subsidies. </w:t>
      </w:r>
      <w:r w:rsidRPr="00FD7E20">
        <w:rPr>
          <w:rFonts w:ascii="Times New Roman" w:eastAsia="Times New Roman" w:hAnsi="Times New Roman" w:cs="Times New Roman"/>
          <w:sz w:val="24"/>
          <w:szCs w:val="24"/>
        </w:rPr>
        <w:lastRenderedPageBreak/>
        <w:t xml:space="preserve">Of this, about 327 percent increase has been projected for the power sector to Rs596 billion next </w:t>
      </w:r>
      <w:proofErr w:type="gramStart"/>
      <w:r w:rsidRPr="00FD7E20">
        <w:rPr>
          <w:rFonts w:ascii="Times New Roman" w:eastAsia="Times New Roman" w:hAnsi="Times New Roman" w:cs="Times New Roman"/>
          <w:sz w:val="24"/>
          <w:szCs w:val="24"/>
        </w:rPr>
        <w:t>year</w:t>
      </w:r>
      <w:proofErr w:type="gramEnd"/>
      <w:r w:rsidRPr="00FD7E20">
        <w:rPr>
          <w:rFonts w:ascii="Times New Roman" w:eastAsia="Times New Roman" w:hAnsi="Times New Roman" w:cs="Times New Roman"/>
          <w:sz w:val="24"/>
          <w:szCs w:val="24"/>
        </w:rPr>
        <w:t xml:space="preserve"> against Rs139.5 billion this year.</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The budget envisages a substantial rise in revenue by as much as 24 percent, including Rs506 billion worth of additional measures. The additional revenues of Rs506 billion are based on Rs264 billion worth of policy measures and Rs242 billion of administrative. The budget has more than doubled subsidy allocations (226 percent) but at the same time raised surcharges and levies on oil and gas, including a 36 percent increase in petroleum levy. The government has also announced a 10 percent increase in salaries and pensions at an additional cost of Rs160 billion. </w:t>
      </w:r>
      <w:proofErr w:type="gramStart"/>
      <w:r w:rsidRPr="00FD7E20">
        <w:rPr>
          <w:rFonts w:ascii="Times New Roman" w:eastAsia="Times New Roman" w:hAnsi="Times New Roman" w:cs="Times New Roman"/>
          <w:sz w:val="24"/>
          <w:szCs w:val="24"/>
        </w:rPr>
        <w:t>An additional</w:t>
      </w:r>
      <w:proofErr w:type="gramEnd"/>
      <w:r w:rsidRPr="00FD7E20">
        <w:rPr>
          <w:rFonts w:ascii="Times New Roman" w:eastAsia="Times New Roman" w:hAnsi="Times New Roman" w:cs="Times New Roman"/>
          <w:sz w:val="24"/>
          <w:szCs w:val="24"/>
        </w:rPr>
        <w:t xml:space="preserve"> revenue of Rs160 billion is projected to flow from petroleum levy on oil projects which means petroleum prices would go up in the next fiscal year. The target for petroleum levy is Rs610 billion for next year, up 35 percent from current year’s Rs450 billion that would now touch Rs500 billion by June 30, 2021. This implies a substantial hike in petroleum prices. Another 260 percent increase is expected in natural gas development surcharge to Rs36 billion next year, compared to just Rs10 billion this year. But, as experts have pointed out, the government’s revenue generation plan rests on weak ground, as it is based on massive reliance on indirect form of taxation.</w:t>
      </w:r>
    </w:p>
    <w:p w:rsidR="00FD7E20" w:rsidRPr="00FD7E20" w:rsidRDefault="00FD7E20" w:rsidP="00FD7E20">
      <w:pPr>
        <w:spacing w:after="100" w:line="240" w:lineRule="auto"/>
        <w:rPr>
          <w:rFonts w:ascii="Times New Roman" w:eastAsia="Times New Roman" w:hAnsi="Times New Roman" w:cs="Times New Roman"/>
          <w:sz w:val="24"/>
          <w:szCs w:val="24"/>
        </w:rPr>
      </w:pPr>
      <w:hyperlink r:id="rId6" w:history="1">
        <w:r w:rsidRPr="00FD7E20">
          <w:rPr>
            <w:rFonts w:ascii="Times New Roman" w:eastAsia="Times New Roman" w:hAnsi="Times New Roman" w:cs="Times New Roman"/>
            <w:color w:val="0000FF"/>
            <w:sz w:val="24"/>
            <w:szCs w:val="24"/>
            <w:u w:val="single"/>
          </w:rPr>
          <w:t>Germany bans Hamas flag, PKK symbols after wave of anti-Semitic incidents</w:t>
        </w:r>
      </w:hyperlink>
      <w:r w:rsidRPr="00FD7E20">
        <w:rPr>
          <w:rFonts w:ascii="Times New Roman" w:eastAsia="Times New Roman" w:hAnsi="Times New Roman" w:cs="Times New Roman"/>
          <w:sz w:val="24"/>
          <w:szCs w:val="24"/>
        </w:rPr>
        <w:t xml:space="preserve"> </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A cut in administrative expenditure was widely expected but this has not come about. The federal expenditures are budgeted at Rs8.487 trillion for next year against Rs7.34 trillion of revised estimates for the current year, showing an increase of 15 percent. The current expenditure of the federal government would be around Rs7.5 trillion next year, up 14 percent over current year’s Rs6.56 trillion. The interest payments are projected at Rs3.06 trillion, compared to Rs2.85 trillion this year, an increase of 7 percent.</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Thankfully, no new taxes have been imposed on the salaried class. The tax compliance costs would be reduced, putting an end to profile </w:t>
      </w:r>
      <w:proofErr w:type="spellStart"/>
      <w:r w:rsidRPr="00FD7E20">
        <w:rPr>
          <w:rFonts w:ascii="Times New Roman" w:eastAsia="Times New Roman" w:hAnsi="Times New Roman" w:cs="Times New Roman"/>
          <w:sz w:val="24"/>
          <w:szCs w:val="24"/>
        </w:rPr>
        <w:t>updation</w:t>
      </w:r>
      <w:proofErr w:type="spellEnd"/>
      <w:r w:rsidRPr="00FD7E20">
        <w:rPr>
          <w:rFonts w:ascii="Times New Roman" w:eastAsia="Times New Roman" w:hAnsi="Times New Roman" w:cs="Times New Roman"/>
          <w:sz w:val="24"/>
          <w:szCs w:val="24"/>
        </w:rPr>
        <w:t xml:space="preserve"> every year despite submission of entire data as part of tax returns. The hallmark of the taxation side is the reintroduction of the self-assessment scheme that was previously introduced by the </w:t>
      </w:r>
      <w:proofErr w:type="spellStart"/>
      <w:r w:rsidRPr="00FD7E20">
        <w:rPr>
          <w:rFonts w:ascii="Times New Roman" w:eastAsia="Times New Roman" w:hAnsi="Times New Roman" w:cs="Times New Roman"/>
          <w:sz w:val="24"/>
          <w:szCs w:val="24"/>
        </w:rPr>
        <w:t>Musharraf</w:t>
      </w:r>
      <w:proofErr w:type="spellEnd"/>
      <w:r w:rsidRPr="00FD7E20">
        <w:rPr>
          <w:rFonts w:ascii="Times New Roman" w:eastAsia="Times New Roman" w:hAnsi="Times New Roman" w:cs="Times New Roman"/>
          <w:sz w:val="24"/>
          <w:szCs w:val="24"/>
        </w:rPr>
        <w:t xml:space="preserve"> government.</w:t>
      </w:r>
    </w:p>
    <w:p w:rsidR="00FD7E20" w:rsidRPr="00FD7E20" w:rsidRDefault="00FD7E20" w:rsidP="00FD7E20">
      <w:pPr>
        <w:spacing w:before="100" w:beforeAutospacing="1" w:after="100" w:afterAutospacing="1" w:line="240" w:lineRule="auto"/>
        <w:rPr>
          <w:rFonts w:ascii="Times New Roman" w:eastAsia="Times New Roman" w:hAnsi="Times New Roman" w:cs="Times New Roman"/>
          <w:sz w:val="24"/>
          <w:szCs w:val="24"/>
        </w:rPr>
      </w:pPr>
      <w:r w:rsidRPr="00FD7E20">
        <w:rPr>
          <w:rFonts w:ascii="Times New Roman" w:eastAsia="Times New Roman" w:hAnsi="Times New Roman" w:cs="Times New Roman"/>
          <w:sz w:val="24"/>
          <w:szCs w:val="24"/>
        </w:rPr>
        <w:t xml:space="preserve">What is there in the new budget for the common man? The Finance Minister admitted that the decades-old </w:t>
      </w:r>
      <w:proofErr w:type="spellStart"/>
      <w:r w:rsidRPr="00FD7E20">
        <w:rPr>
          <w:rFonts w:ascii="Times New Roman" w:eastAsia="Times New Roman" w:hAnsi="Times New Roman" w:cs="Times New Roman"/>
          <w:sz w:val="24"/>
          <w:szCs w:val="24"/>
        </w:rPr>
        <w:t>trickle down</w:t>
      </w:r>
      <w:proofErr w:type="spellEnd"/>
      <w:r w:rsidRPr="00FD7E20">
        <w:rPr>
          <w:rFonts w:ascii="Times New Roman" w:eastAsia="Times New Roman" w:hAnsi="Times New Roman" w:cs="Times New Roman"/>
          <w:sz w:val="24"/>
          <w:szCs w:val="24"/>
        </w:rPr>
        <w:t xml:space="preserve"> theory has not helped the poor and therefore the PTI government has adopted the bottom-up approach to improve the economic lot of over 5 million low income households in the next year. For this purpose, the government will provide Rs500</w:t>
      </w:r>
      <w:proofErr w:type="gramStart"/>
      <w:r w:rsidRPr="00FD7E20">
        <w:rPr>
          <w:rFonts w:ascii="Times New Roman" w:eastAsia="Times New Roman" w:hAnsi="Times New Roman" w:cs="Times New Roman"/>
          <w:sz w:val="24"/>
          <w:szCs w:val="24"/>
        </w:rPr>
        <w:t>,000</w:t>
      </w:r>
      <w:proofErr w:type="gramEnd"/>
      <w:r w:rsidRPr="00FD7E20">
        <w:rPr>
          <w:rFonts w:ascii="Times New Roman" w:eastAsia="Times New Roman" w:hAnsi="Times New Roman" w:cs="Times New Roman"/>
          <w:sz w:val="24"/>
          <w:szCs w:val="24"/>
        </w:rPr>
        <w:t xml:space="preserve"> interest free business loans to every household, Rs250,000 interest free farming loans and Rs200,000 interest free loans for tractors and machineries and Rs2 million worth of low-interest loans for house building. Universal health coverage is to be ensured through </w:t>
      </w:r>
      <w:proofErr w:type="spellStart"/>
      <w:r w:rsidRPr="00FD7E20">
        <w:rPr>
          <w:rFonts w:ascii="Times New Roman" w:eastAsia="Times New Roman" w:hAnsi="Times New Roman" w:cs="Times New Roman"/>
          <w:sz w:val="24"/>
          <w:szCs w:val="24"/>
        </w:rPr>
        <w:t>Sehat</w:t>
      </w:r>
      <w:proofErr w:type="spellEnd"/>
      <w:r w:rsidRPr="00FD7E20">
        <w:rPr>
          <w:rFonts w:ascii="Times New Roman" w:eastAsia="Times New Roman" w:hAnsi="Times New Roman" w:cs="Times New Roman"/>
          <w:sz w:val="24"/>
          <w:szCs w:val="24"/>
        </w:rPr>
        <w:t xml:space="preserve"> Card.</w:t>
      </w:r>
    </w:p>
    <w:p w:rsidR="008E03F2" w:rsidRDefault="008E03F2"/>
    <w:sectPr w:rsidR="008E03F2" w:rsidSect="008E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D7E20"/>
    <w:rsid w:val="008E03F2"/>
    <w:rsid w:val="00FD7E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2"/>
  </w:style>
  <w:style w:type="paragraph" w:styleId="Heading1">
    <w:name w:val="heading 1"/>
    <w:basedOn w:val="Normal"/>
    <w:link w:val="Heading1Char"/>
    <w:uiPriority w:val="9"/>
    <w:qFormat/>
    <w:rsid w:val="00FD7E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D7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2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D7E2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7E20"/>
    <w:rPr>
      <w:color w:val="0000FF"/>
      <w:u w:val="single"/>
    </w:rPr>
  </w:style>
  <w:style w:type="paragraph" w:customStyle="1" w:styleId="meta-date">
    <w:name w:val="meta-date"/>
    <w:basedOn w:val="Normal"/>
    <w:rsid w:val="00FD7E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7E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330735">
      <w:bodyDiv w:val="1"/>
      <w:marLeft w:val="0"/>
      <w:marRight w:val="0"/>
      <w:marTop w:val="0"/>
      <w:marBottom w:val="0"/>
      <w:divBdr>
        <w:top w:val="none" w:sz="0" w:space="0" w:color="auto"/>
        <w:left w:val="none" w:sz="0" w:space="0" w:color="auto"/>
        <w:bottom w:val="none" w:sz="0" w:space="0" w:color="auto"/>
        <w:right w:val="none" w:sz="0" w:space="0" w:color="auto"/>
      </w:divBdr>
      <w:divsChild>
        <w:div w:id="1469786539">
          <w:marLeft w:val="0"/>
          <w:marRight w:val="0"/>
          <w:marTop w:val="0"/>
          <w:marBottom w:val="0"/>
          <w:divBdr>
            <w:top w:val="none" w:sz="0" w:space="0" w:color="auto"/>
            <w:left w:val="none" w:sz="0" w:space="0" w:color="auto"/>
            <w:bottom w:val="none" w:sz="0" w:space="0" w:color="auto"/>
            <w:right w:val="none" w:sz="0" w:space="0" w:color="auto"/>
          </w:divBdr>
        </w:div>
        <w:div w:id="123041584">
          <w:marLeft w:val="0"/>
          <w:marRight w:val="0"/>
          <w:marTop w:val="0"/>
          <w:marBottom w:val="0"/>
          <w:divBdr>
            <w:top w:val="none" w:sz="0" w:space="0" w:color="auto"/>
            <w:left w:val="none" w:sz="0" w:space="0" w:color="auto"/>
            <w:bottom w:val="none" w:sz="0" w:space="0" w:color="auto"/>
            <w:right w:val="none" w:sz="0" w:space="0" w:color="auto"/>
          </w:divBdr>
        </w:div>
        <w:div w:id="1982805168">
          <w:marLeft w:val="0"/>
          <w:marRight w:val="0"/>
          <w:marTop w:val="0"/>
          <w:marBottom w:val="0"/>
          <w:divBdr>
            <w:top w:val="none" w:sz="0" w:space="0" w:color="auto"/>
            <w:left w:val="none" w:sz="0" w:space="0" w:color="auto"/>
            <w:bottom w:val="none" w:sz="0" w:space="0" w:color="auto"/>
            <w:right w:val="none" w:sz="0" w:space="0" w:color="auto"/>
          </w:divBdr>
          <w:divsChild>
            <w:div w:id="322319481">
              <w:marLeft w:val="0"/>
              <w:marRight w:val="0"/>
              <w:marTop w:val="0"/>
              <w:marBottom w:val="0"/>
              <w:divBdr>
                <w:top w:val="none" w:sz="0" w:space="0" w:color="auto"/>
                <w:left w:val="none" w:sz="0" w:space="0" w:color="auto"/>
                <w:bottom w:val="none" w:sz="0" w:space="0" w:color="auto"/>
                <w:right w:val="none" w:sz="0" w:space="0" w:color="auto"/>
              </w:divBdr>
            </w:div>
            <w:div w:id="196747656">
              <w:marLeft w:val="0"/>
              <w:marRight w:val="0"/>
              <w:marTop w:val="0"/>
              <w:marBottom w:val="0"/>
              <w:divBdr>
                <w:top w:val="none" w:sz="0" w:space="0" w:color="auto"/>
                <w:left w:val="none" w:sz="0" w:space="0" w:color="auto"/>
                <w:bottom w:val="none" w:sz="0" w:space="0" w:color="auto"/>
                <w:right w:val="none" w:sz="0" w:space="0" w:color="auto"/>
              </w:divBdr>
            </w:div>
          </w:divsChild>
        </w:div>
        <w:div w:id="1122266428">
          <w:marLeft w:val="0"/>
          <w:marRight w:val="0"/>
          <w:marTop w:val="0"/>
          <w:marBottom w:val="0"/>
          <w:divBdr>
            <w:top w:val="none" w:sz="0" w:space="0" w:color="auto"/>
            <w:left w:val="none" w:sz="0" w:space="0" w:color="auto"/>
            <w:bottom w:val="none" w:sz="0" w:space="0" w:color="auto"/>
            <w:right w:val="none" w:sz="0" w:space="0" w:color="auto"/>
          </w:divBdr>
          <w:divsChild>
            <w:div w:id="112114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380462">
                  <w:marLeft w:val="0"/>
                  <w:marRight w:val="0"/>
                  <w:marTop w:val="0"/>
                  <w:marBottom w:val="0"/>
                  <w:divBdr>
                    <w:top w:val="none" w:sz="0" w:space="0" w:color="auto"/>
                    <w:left w:val="none" w:sz="0" w:space="0" w:color="auto"/>
                    <w:bottom w:val="none" w:sz="0" w:space="0" w:color="auto"/>
                    <w:right w:val="none" w:sz="0" w:space="0" w:color="auto"/>
                  </w:divBdr>
                </w:div>
              </w:divsChild>
            </w:div>
            <w:div w:id="27672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149476">
                  <w:marLeft w:val="0"/>
                  <w:marRight w:val="0"/>
                  <w:marTop w:val="0"/>
                  <w:marBottom w:val="0"/>
                  <w:divBdr>
                    <w:top w:val="none" w:sz="0" w:space="0" w:color="auto"/>
                    <w:left w:val="none" w:sz="0" w:space="0" w:color="auto"/>
                    <w:bottom w:val="none" w:sz="0" w:space="0" w:color="auto"/>
                    <w:right w:val="none" w:sz="0" w:space="0" w:color="auto"/>
                  </w:divBdr>
                </w:div>
              </w:divsChild>
            </w:div>
            <w:div w:id="767895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6-Jun-2021/germany-bans-hamas-flag-pkk-symbols-after-wave-of-anti-semitic-incidents" TargetMode="External"/><Relationship Id="rId5" Type="http://schemas.openxmlformats.org/officeDocument/2006/relationships/hyperlink" Target="https://nation.com.pk/26-Jun-2021/one-dose-of-sputnik-v-reduces-mortality-rate-in-people-by-70-80-percent" TargetMode="External"/><Relationship Id="rId4" Type="http://schemas.openxmlformats.org/officeDocument/2006/relationships/hyperlink" Target="https://nation.com.pk/26-Jun-2021/us-not-changed-stance-on-recognizing-israeli-sovereignty-over-golan-he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5241</Characters>
  <Application>Microsoft Office Word</Application>
  <DocSecurity>0</DocSecurity>
  <Lines>43</Lines>
  <Paragraphs>12</Paragraphs>
  <ScaleCrop>false</ScaleCrop>
  <Company>Grizli777</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2021-06-26T05:48:00Z</dcterms:created>
  <dcterms:modified xsi:type="dcterms:W3CDTF">2021-06-26T05:50:00Z</dcterms:modified>
</cp:coreProperties>
</file>