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875" w:rsidRPr="00E54875" w:rsidRDefault="00E54875" w:rsidP="00E5487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54875">
        <w:rPr>
          <w:rFonts w:ascii="Times New Roman" w:eastAsia="Times New Roman" w:hAnsi="Times New Roman" w:cs="Times New Roman"/>
          <w:b/>
          <w:bCs/>
          <w:kern w:val="36"/>
          <w:sz w:val="48"/>
          <w:szCs w:val="48"/>
        </w:rPr>
        <w:t xml:space="preserve">The only way around </w:t>
      </w:r>
    </w:p>
    <w:p w:rsidR="00E54875" w:rsidRPr="00E54875" w:rsidRDefault="00E54875" w:rsidP="00E548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47650" cy="247650"/>
            <wp:effectExtent l="19050" t="0" r="0" b="0"/>
            <wp:docPr id="1" name="Picture 1" descr="https://secure.gravatar.com/avatar/104041a3ab25fc9c59d29f83872e4113?s=26&amp;d=mm&amp;r=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cure.gravatar.com/avatar/104041a3ab25fc9c59d29f83872e4113?s=26&amp;d=mm&amp;r=g">
                      <a:hlinkClick r:id="rId4"/>
                    </pic:cNvPr>
                    <pic:cNvPicPr>
                      <a:picLocks noChangeAspect="1" noChangeArrowheads="1"/>
                    </pic:cNvPicPr>
                  </pic:nvPicPr>
                  <pic:blipFill>
                    <a:blip r:embed="rId5"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E54875">
        <w:rPr>
          <w:rFonts w:ascii="Times New Roman" w:eastAsia="Times New Roman" w:hAnsi="Times New Roman" w:cs="Times New Roman"/>
          <w:sz w:val="24"/>
          <w:szCs w:val="24"/>
        </w:rPr>
        <w:t xml:space="preserve">By </w:t>
      </w:r>
      <w:hyperlink r:id="rId6" w:history="1">
        <w:proofErr w:type="spellStart"/>
        <w:r w:rsidRPr="00E54875">
          <w:rPr>
            <w:rFonts w:ascii="Times New Roman" w:eastAsia="Times New Roman" w:hAnsi="Times New Roman" w:cs="Times New Roman"/>
            <w:color w:val="0000FF"/>
            <w:sz w:val="24"/>
            <w:szCs w:val="24"/>
            <w:u w:val="single"/>
          </w:rPr>
          <w:t>Sadaqat</w:t>
        </w:r>
        <w:proofErr w:type="spellEnd"/>
      </w:hyperlink>
      <w:r w:rsidRPr="00E54875">
        <w:rPr>
          <w:rFonts w:ascii="Times New Roman" w:eastAsia="Times New Roman" w:hAnsi="Times New Roman" w:cs="Times New Roman"/>
          <w:sz w:val="24"/>
          <w:szCs w:val="24"/>
        </w:rPr>
        <w:t xml:space="preserve"> on February 22, 2022 </w:t>
      </w:r>
    </w:p>
    <w:p w:rsidR="00E54875" w:rsidRPr="00E54875" w:rsidRDefault="00E54875" w:rsidP="00E54875">
      <w:pPr>
        <w:spacing w:before="100" w:beforeAutospacing="1" w:after="100" w:afterAutospacing="1" w:line="240" w:lineRule="auto"/>
        <w:rPr>
          <w:rFonts w:ascii="Times New Roman" w:eastAsia="Times New Roman" w:hAnsi="Times New Roman" w:cs="Times New Roman"/>
          <w:sz w:val="24"/>
          <w:szCs w:val="24"/>
        </w:rPr>
      </w:pPr>
      <w:r w:rsidRPr="00E54875">
        <w:rPr>
          <w:rFonts w:ascii="Times New Roman" w:eastAsia="Times New Roman" w:hAnsi="Times New Roman" w:cs="Times New Roman"/>
          <w:sz w:val="24"/>
          <w:szCs w:val="24"/>
        </w:rPr>
        <w:t xml:space="preserve">The globe has suffered a lot from COVID-19 and is still suffering from its multiple mutations. </w:t>
      </w:r>
      <w:proofErr w:type="gramStart"/>
      <w:r w:rsidRPr="00E54875">
        <w:rPr>
          <w:rFonts w:ascii="Times New Roman" w:eastAsia="Times New Roman" w:hAnsi="Times New Roman" w:cs="Times New Roman"/>
          <w:sz w:val="24"/>
          <w:szCs w:val="24"/>
        </w:rPr>
        <w:t>Those inhabiting the lower echelons of the socioeconomic ladder, having difficulty to even afford food, have endured a hefty one.</w:t>
      </w:r>
      <w:proofErr w:type="gramEnd"/>
      <w:r w:rsidRPr="00E54875">
        <w:rPr>
          <w:rFonts w:ascii="Times New Roman" w:eastAsia="Times New Roman" w:hAnsi="Times New Roman" w:cs="Times New Roman"/>
          <w:sz w:val="24"/>
          <w:szCs w:val="24"/>
        </w:rPr>
        <w:t xml:space="preserve"> During the crisis, the schemes upheld by governments and civil society have a viable impact. But the aftermath of the economic crisis can be put back into the track through entrepreneurial activity that drives economic recovery. After all, entrepreneurial activities saved states after the Great Depression of 1929 and the Great Recession of 2007-2009. In simple words, as much as COVID-19 </w:t>
      </w:r>
      <w:proofErr w:type="spellStart"/>
      <w:r w:rsidRPr="00E54875">
        <w:rPr>
          <w:rFonts w:ascii="Times New Roman" w:eastAsia="Times New Roman" w:hAnsi="Times New Roman" w:cs="Times New Roman"/>
          <w:sz w:val="24"/>
          <w:szCs w:val="24"/>
        </w:rPr>
        <w:t>immunisations</w:t>
      </w:r>
      <w:proofErr w:type="spellEnd"/>
      <w:r w:rsidRPr="00E54875">
        <w:rPr>
          <w:rFonts w:ascii="Times New Roman" w:eastAsia="Times New Roman" w:hAnsi="Times New Roman" w:cs="Times New Roman"/>
          <w:sz w:val="24"/>
          <w:szCs w:val="24"/>
        </w:rPr>
        <w:t xml:space="preserve"> are pivotal to global health recovery, entrepreneurial activities are also of the same significance to economic reinvigoration.</w:t>
      </w:r>
    </w:p>
    <w:p w:rsidR="00E54875" w:rsidRPr="00E54875" w:rsidRDefault="00E54875" w:rsidP="00E54875">
      <w:pPr>
        <w:spacing w:before="100" w:beforeAutospacing="1" w:after="100" w:afterAutospacing="1" w:line="240" w:lineRule="auto"/>
        <w:rPr>
          <w:rFonts w:ascii="Times New Roman" w:eastAsia="Times New Roman" w:hAnsi="Times New Roman" w:cs="Times New Roman"/>
          <w:sz w:val="24"/>
          <w:szCs w:val="24"/>
        </w:rPr>
      </w:pPr>
      <w:r w:rsidRPr="00E54875">
        <w:rPr>
          <w:rFonts w:ascii="Times New Roman" w:eastAsia="Times New Roman" w:hAnsi="Times New Roman" w:cs="Times New Roman"/>
          <w:sz w:val="24"/>
          <w:szCs w:val="24"/>
        </w:rPr>
        <w:t xml:space="preserve">Global Entrepreneurship Monitor’s National Entrepreneurship Context Index ranked Pakistan at 46 out of 54 economies. It indicated that there </w:t>
      </w:r>
      <w:proofErr w:type="gramStart"/>
      <w:r w:rsidRPr="00E54875">
        <w:rPr>
          <w:rFonts w:ascii="Times New Roman" w:eastAsia="Times New Roman" w:hAnsi="Times New Roman" w:cs="Times New Roman"/>
          <w:sz w:val="24"/>
          <w:szCs w:val="24"/>
        </w:rPr>
        <w:t>is</w:t>
      </w:r>
      <w:proofErr w:type="gramEnd"/>
      <w:r w:rsidRPr="00E54875">
        <w:rPr>
          <w:rFonts w:ascii="Times New Roman" w:eastAsia="Times New Roman" w:hAnsi="Times New Roman" w:cs="Times New Roman"/>
          <w:sz w:val="24"/>
          <w:szCs w:val="24"/>
        </w:rPr>
        <w:t xml:space="preserve"> a minor percentage of individuals that are engaged in starting new innovative businesses in Pakistan. The trade imbalance of Pakistan adds insult to the injury. Foreign aid is merely adding on more burden to the national exchequer, as the lion’s share of 40 percent in the federal budget 2021-2022 is of interest payments. Fiscal year 2020-2021 debt markups nearly amount to Rs. 4.4 trillion approximately, equal to the net revenue of the federal government. Economic and foreign aid works only with moderate policies and growing an institutional environment, and whenever there is a need to opt for loans from international institutions, they will force rigorous conditions like the withdrawal of tax exemptions, subsidies, and abnormal increase in taxes and energy tariffs.</w:t>
      </w:r>
    </w:p>
    <w:p w:rsidR="00E54875" w:rsidRPr="00E54875" w:rsidRDefault="00E54875" w:rsidP="00E54875">
      <w:pPr>
        <w:spacing w:before="100" w:beforeAutospacing="1" w:after="100" w:afterAutospacing="1" w:line="240" w:lineRule="auto"/>
        <w:rPr>
          <w:rFonts w:ascii="Times New Roman" w:eastAsia="Times New Roman" w:hAnsi="Times New Roman" w:cs="Times New Roman"/>
          <w:sz w:val="24"/>
          <w:szCs w:val="24"/>
        </w:rPr>
      </w:pPr>
      <w:r w:rsidRPr="00E54875">
        <w:rPr>
          <w:rFonts w:ascii="Times New Roman" w:eastAsia="Times New Roman" w:hAnsi="Times New Roman" w:cs="Times New Roman"/>
          <w:sz w:val="24"/>
          <w:szCs w:val="24"/>
        </w:rPr>
        <w:t xml:space="preserve">The youth of Pakistan relies heavily on the job market. Currently, Pakistan is confronting the dilemma of having a large amount of jobless but educated people. Jobless graduates find it difficult to enter into a job soon after graduation. There is an imbalance between the </w:t>
      </w:r>
      <w:proofErr w:type="gramStart"/>
      <w:r w:rsidRPr="00E54875">
        <w:rPr>
          <w:rFonts w:ascii="Times New Roman" w:eastAsia="Times New Roman" w:hAnsi="Times New Roman" w:cs="Times New Roman"/>
          <w:sz w:val="24"/>
          <w:szCs w:val="24"/>
        </w:rPr>
        <w:t>number</w:t>
      </w:r>
      <w:proofErr w:type="gramEnd"/>
      <w:r w:rsidRPr="00E54875">
        <w:rPr>
          <w:rFonts w:ascii="Times New Roman" w:eastAsia="Times New Roman" w:hAnsi="Times New Roman" w:cs="Times New Roman"/>
          <w:sz w:val="24"/>
          <w:szCs w:val="24"/>
        </w:rPr>
        <w:t xml:space="preserve"> of graduates every year and the demand of the economy to ingest them. The pandemic, which has shaken the already fledgling health system of Pakistan, has a domino effect on the struggling economy and the </w:t>
      </w:r>
      <w:proofErr w:type="spellStart"/>
      <w:r w:rsidRPr="00E54875">
        <w:rPr>
          <w:rFonts w:ascii="Times New Roman" w:eastAsia="Times New Roman" w:hAnsi="Times New Roman" w:cs="Times New Roman"/>
          <w:sz w:val="24"/>
          <w:szCs w:val="24"/>
        </w:rPr>
        <w:t>labour</w:t>
      </w:r>
      <w:proofErr w:type="spellEnd"/>
      <w:r w:rsidRPr="00E54875">
        <w:rPr>
          <w:rFonts w:ascii="Times New Roman" w:eastAsia="Times New Roman" w:hAnsi="Times New Roman" w:cs="Times New Roman"/>
          <w:sz w:val="24"/>
          <w:szCs w:val="24"/>
        </w:rPr>
        <w:t xml:space="preserve"> market. This rising trend in rampant unemployment can only be stopped by entrepreneurial activities.</w:t>
      </w:r>
    </w:p>
    <w:p w:rsidR="00E54875" w:rsidRPr="00E54875" w:rsidRDefault="00E54875" w:rsidP="00E54875">
      <w:pPr>
        <w:spacing w:before="100" w:beforeAutospacing="1" w:after="100" w:afterAutospacing="1" w:line="240" w:lineRule="auto"/>
        <w:rPr>
          <w:rFonts w:ascii="Times New Roman" w:eastAsia="Times New Roman" w:hAnsi="Times New Roman" w:cs="Times New Roman"/>
          <w:sz w:val="24"/>
          <w:szCs w:val="24"/>
        </w:rPr>
      </w:pPr>
      <w:r w:rsidRPr="00E54875">
        <w:rPr>
          <w:rFonts w:ascii="Times New Roman" w:eastAsia="Times New Roman" w:hAnsi="Times New Roman" w:cs="Times New Roman"/>
          <w:sz w:val="24"/>
          <w:szCs w:val="24"/>
        </w:rPr>
        <w:t>One effective strategy would be to encourage exports and import substitution. Non-essential items must not be imported. This can be achieved through the comparative analysis of the market and demarcation of the sectors with comparative advantage. The sectors with comparative advantage would be provided with incentives. For example, we import cotton of around $3 billion due to lower production and higher cost of domestic cotton. This has a huge multiplier impact to the current account and foreign exchange. The Pakistan Cotton Ginners Association has reported that in fiscal year 2020-2021, only 5.6 million bales of cotton were produced, down from 14 million bales in 2014-15. Pakistan’s exports have a 60 percent lion’s share of textile exports. This is a grim situation for the country whose exports depend on textiles. The solution to this gloomy situation lies not only in enhancing production but also in increasing yield with efficient cost.</w:t>
      </w:r>
    </w:p>
    <w:p w:rsidR="00E54875" w:rsidRPr="00E54875" w:rsidRDefault="00E54875" w:rsidP="00E54875">
      <w:pPr>
        <w:spacing w:before="100" w:beforeAutospacing="1" w:after="100" w:afterAutospacing="1" w:line="240" w:lineRule="auto"/>
        <w:rPr>
          <w:rFonts w:ascii="Times New Roman" w:eastAsia="Times New Roman" w:hAnsi="Times New Roman" w:cs="Times New Roman"/>
          <w:sz w:val="24"/>
          <w:szCs w:val="24"/>
        </w:rPr>
      </w:pPr>
      <w:r w:rsidRPr="00E54875">
        <w:rPr>
          <w:rFonts w:ascii="Times New Roman" w:eastAsia="Times New Roman" w:hAnsi="Times New Roman" w:cs="Times New Roman"/>
          <w:sz w:val="24"/>
          <w:szCs w:val="24"/>
        </w:rPr>
        <w:lastRenderedPageBreak/>
        <w:t xml:space="preserve">This regularly requires promoting the culture of R&amp;D and incubators in Pakistan along with proper resources. Pakistan has seen an accelerating trend of incubators for the past three to four years. With this trend of growing incubators, Pakistan would be ranked above many other countries in entrepreneurial activities. Moreover, investing regularly in research and development would generate novel ideas and cost-effective solutions to existing problems. To promote </w:t>
      </w:r>
      <w:proofErr w:type="spellStart"/>
      <w:r w:rsidRPr="00E54875">
        <w:rPr>
          <w:rFonts w:ascii="Times New Roman" w:eastAsia="Times New Roman" w:hAnsi="Times New Roman" w:cs="Times New Roman"/>
          <w:sz w:val="24"/>
          <w:szCs w:val="24"/>
        </w:rPr>
        <w:t>localisation</w:t>
      </w:r>
      <w:proofErr w:type="spellEnd"/>
      <w:r w:rsidRPr="00E54875">
        <w:rPr>
          <w:rFonts w:ascii="Times New Roman" w:eastAsia="Times New Roman" w:hAnsi="Times New Roman" w:cs="Times New Roman"/>
          <w:sz w:val="24"/>
          <w:szCs w:val="24"/>
        </w:rPr>
        <w:t>, the process of registering a business must be smooth, and the cost of doing business must be competitive with the international market.</w:t>
      </w:r>
    </w:p>
    <w:p w:rsidR="00E54875" w:rsidRPr="00E54875" w:rsidRDefault="00E54875" w:rsidP="00E54875">
      <w:pPr>
        <w:spacing w:before="100" w:beforeAutospacing="1" w:after="100" w:afterAutospacing="1" w:line="240" w:lineRule="auto"/>
        <w:rPr>
          <w:rFonts w:ascii="Times New Roman" w:eastAsia="Times New Roman" w:hAnsi="Times New Roman" w:cs="Times New Roman"/>
          <w:sz w:val="24"/>
          <w:szCs w:val="24"/>
        </w:rPr>
      </w:pPr>
      <w:r w:rsidRPr="00E54875">
        <w:rPr>
          <w:rFonts w:ascii="Times New Roman" w:eastAsia="Times New Roman" w:hAnsi="Times New Roman" w:cs="Times New Roman"/>
          <w:sz w:val="24"/>
          <w:szCs w:val="24"/>
        </w:rPr>
        <w:t>In any case, to drive the economy and control the unemployment, individuals that plan to establish a business and promote “made in Pakistan” products are ultimately strengthening the economy, creating incomes, jobs and adding value to the society. For how long one would have to depend on the government? For inclusive and sustainable economic growth, new and innovative businesses are the answer.</w:t>
      </w:r>
    </w:p>
    <w:p w:rsidR="00E54875" w:rsidRPr="00E54875" w:rsidRDefault="00E54875" w:rsidP="00E54875">
      <w:pPr>
        <w:spacing w:before="100" w:beforeAutospacing="1" w:after="100" w:afterAutospacing="1" w:line="240" w:lineRule="auto"/>
        <w:rPr>
          <w:rFonts w:ascii="Times New Roman" w:eastAsia="Times New Roman" w:hAnsi="Times New Roman" w:cs="Times New Roman"/>
          <w:sz w:val="24"/>
          <w:szCs w:val="24"/>
        </w:rPr>
      </w:pPr>
      <w:r w:rsidRPr="00E54875">
        <w:rPr>
          <w:rFonts w:ascii="Times New Roman" w:eastAsia="Times New Roman" w:hAnsi="Times New Roman" w:cs="Times New Roman"/>
          <w:sz w:val="24"/>
          <w:szCs w:val="24"/>
        </w:rPr>
        <w:t>As indicated by the Solow-Swan model, a country’s economic growth, with a growing population, depends on its advancement in technology and investment in R&amp;D and innovation. Individuals that are ready to take risks of different business ventures must be promoted. Young business visionaries assume a significant role in this context since they are believed to put time and capital in business start-ups that advance around innovations.</w:t>
      </w:r>
    </w:p>
    <w:p w:rsidR="00E02A74" w:rsidRDefault="00E02A74"/>
    <w:sectPr w:rsidR="00E02A74" w:rsidSect="00E02A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4875"/>
    <w:rsid w:val="00E02A74"/>
    <w:rsid w:val="00E548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74"/>
  </w:style>
  <w:style w:type="paragraph" w:styleId="Heading1">
    <w:name w:val="heading 1"/>
    <w:basedOn w:val="Normal"/>
    <w:link w:val="Heading1Char"/>
    <w:uiPriority w:val="9"/>
    <w:qFormat/>
    <w:rsid w:val="00E548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87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54875"/>
    <w:rPr>
      <w:color w:val="0000FF"/>
      <w:u w:val="single"/>
    </w:rPr>
  </w:style>
  <w:style w:type="paragraph" w:customStyle="1" w:styleId="bodytext">
    <w:name w:val="bodytext"/>
    <w:basedOn w:val="Normal"/>
    <w:rsid w:val="00E548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761127818">
    <w:name w:val="e_761127818"/>
    <w:basedOn w:val="DefaultParagraphFont"/>
    <w:rsid w:val="00E54875"/>
  </w:style>
  <w:style w:type="character" w:customStyle="1" w:styleId="e1596684214">
    <w:name w:val="e_1596684214"/>
    <w:basedOn w:val="DefaultParagraphFont"/>
    <w:rsid w:val="00E54875"/>
  </w:style>
  <w:style w:type="character" w:customStyle="1" w:styleId="e1208361821">
    <w:name w:val="e_1208361821"/>
    <w:basedOn w:val="DefaultParagraphFont"/>
    <w:rsid w:val="00E54875"/>
  </w:style>
  <w:style w:type="character" w:customStyle="1" w:styleId="e2130236223">
    <w:name w:val="e_2130236223"/>
    <w:basedOn w:val="DefaultParagraphFont"/>
    <w:rsid w:val="00E54875"/>
  </w:style>
  <w:style w:type="paragraph" w:styleId="BalloonText">
    <w:name w:val="Balloon Text"/>
    <w:basedOn w:val="Normal"/>
    <w:link w:val="BalloonTextChar"/>
    <w:uiPriority w:val="99"/>
    <w:semiHidden/>
    <w:unhideWhenUsed/>
    <w:rsid w:val="00E54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8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556665">
      <w:bodyDiv w:val="1"/>
      <w:marLeft w:val="0"/>
      <w:marRight w:val="0"/>
      <w:marTop w:val="0"/>
      <w:marBottom w:val="0"/>
      <w:divBdr>
        <w:top w:val="none" w:sz="0" w:space="0" w:color="auto"/>
        <w:left w:val="none" w:sz="0" w:space="0" w:color="auto"/>
        <w:bottom w:val="none" w:sz="0" w:space="0" w:color="auto"/>
        <w:right w:val="none" w:sz="0" w:space="0" w:color="auto"/>
      </w:divBdr>
      <w:divsChild>
        <w:div w:id="541215188">
          <w:marLeft w:val="0"/>
          <w:marRight w:val="0"/>
          <w:marTop w:val="0"/>
          <w:marBottom w:val="0"/>
          <w:divBdr>
            <w:top w:val="none" w:sz="0" w:space="0" w:color="auto"/>
            <w:left w:val="none" w:sz="0" w:space="0" w:color="auto"/>
            <w:bottom w:val="none" w:sz="0" w:space="0" w:color="auto"/>
            <w:right w:val="none" w:sz="0" w:space="0" w:color="auto"/>
          </w:divBdr>
        </w:div>
        <w:div w:id="1441339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amp/author/sadaqat/" TargetMode="External"/><Relationship Id="rId5" Type="http://schemas.openxmlformats.org/officeDocument/2006/relationships/image" Target="media/image1.jpeg"/><Relationship Id="rId4" Type="http://schemas.openxmlformats.org/officeDocument/2006/relationships/hyperlink" Target="https://nation.com.pk/amp/author/sadaq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4071</Characters>
  <Application>Microsoft Office Word</Application>
  <DocSecurity>0</DocSecurity>
  <Lines>33</Lines>
  <Paragraphs>9</Paragraphs>
  <ScaleCrop>false</ScaleCrop>
  <Company>Grizli777</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2022-03-01T03:44:00Z</dcterms:created>
  <dcterms:modified xsi:type="dcterms:W3CDTF">2022-03-01T03:49:00Z</dcterms:modified>
</cp:coreProperties>
</file>