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658" w:rsidRPr="00A92658" w:rsidRDefault="00A92658" w:rsidP="00A9265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92658">
        <w:rPr>
          <w:rFonts w:ascii="Times New Roman" w:eastAsia="Times New Roman" w:hAnsi="Times New Roman" w:cs="Times New Roman"/>
          <w:b/>
          <w:bCs/>
          <w:kern w:val="36"/>
          <w:sz w:val="48"/>
          <w:szCs w:val="48"/>
        </w:rPr>
        <w:fldChar w:fldCharType="begin"/>
      </w:r>
      <w:r w:rsidRPr="00A92658">
        <w:rPr>
          <w:rFonts w:ascii="Times New Roman" w:eastAsia="Times New Roman" w:hAnsi="Times New Roman" w:cs="Times New Roman"/>
          <w:b/>
          <w:bCs/>
          <w:kern w:val="36"/>
          <w:sz w:val="48"/>
          <w:szCs w:val="48"/>
        </w:rPr>
        <w:instrText xml:space="preserve"> HYPERLINK "https://nation.com.pk/24-Nov-2020/the-case-for-cryptocurrencies" \t "_new" </w:instrText>
      </w:r>
      <w:r w:rsidRPr="00A92658">
        <w:rPr>
          <w:rFonts w:ascii="Times New Roman" w:eastAsia="Times New Roman" w:hAnsi="Times New Roman" w:cs="Times New Roman"/>
          <w:b/>
          <w:bCs/>
          <w:kern w:val="36"/>
          <w:sz w:val="48"/>
          <w:szCs w:val="48"/>
        </w:rPr>
        <w:fldChar w:fldCharType="separate"/>
      </w:r>
      <w:r w:rsidRPr="00A92658">
        <w:rPr>
          <w:rFonts w:ascii="Times New Roman" w:eastAsia="Times New Roman" w:hAnsi="Times New Roman" w:cs="Times New Roman"/>
          <w:b/>
          <w:bCs/>
          <w:color w:val="0000FF"/>
          <w:kern w:val="36"/>
          <w:sz w:val="48"/>
          <w:szCs w:val="48"/>
          <w:u w:val="single"/>
        </w:rPr>
        <w:t xml:space="preserve">The case for </w:t>
      </w:r>
      <w:proofErr w:type="spellStart"/>
      <w:r w:rsidRPr="00A92658">
        <w:rPr>
          <w:rFonts w:ascii="Times New Roman" w:eastAsia="Times New Roman" w:hAnsi="Times New Roman" w:cs="Times New Roman"/>
          <w:b/>
          <w:bCs/>
          <w:color w:val="0000FF"/>
          <w:kern w:val="36"/>
          <w:sz w:val="48"/>
          <w:szCs w:val="48"/>
          <w:u w:val="single"/>
        </w:rPr>
        <w:t>cryptocurrencies</w:t>
      </w:r>
      <w:proofErr w:type="spellEnd"/>
      <w:r w:rsidRPr="00A92658">
        <w:rPr>
          <w:rFonts w:ascii="Times New Roman" w:eastAsia="Times New Roman" w:hAnsi="Times New Roman" w:cs="Times New Roman"/>
          <w:b/>
          <w:bCs/>
          <w:color w:val="0000FF"/>
          <w:kern w:val="36"/>
          <w:sz w:val="48"/>
          <w:szCs w:val="48"/>
          <w:u w:val="single"/>
        </w:rPr>
        <w:t xml:space="preserve"> </w:t>
      </w:r>
      <w:r w:rsidRPr="00A92658">
        <w:rPr>
          <w:rFonts w:ascii="Times New Roman" w:eastAsia="Times New Roman" w:hAnsi="Times New Roman" w:cs="Times New Roman"/>
          <w:b/>
          <w:bCs/>
          <w:kern w:val="36"/>
          <w:sz w:val="48"/>
          <w:szCs w:val="48"/>
        </w:rPr>
        <w:fldChar w:fldCharType="end"/>
      </w:r>
    </w:p>
    <w:p w:rsidR="00A92658" w:rsidRPr="00A92658" w:rsidRDefault="00A92658" w:rsidP="00A92658">
      <w:pPr>
        <w:spacing w:after="0" w:line="240" w:lineRule="auto"/>
        <w:rPr>
          <w:rFonts w:ascii="Times New Roman" w:eastAsia="Times New Roman" w:hAnsi="Times New Roman" w:cs="Times New Roman"/>
          <w:sz w:val="24"/>
          <w:szCs w:val="24"/>
        </w:rPr>
      </w:pPr>
      <w:r w:rsidRPr="00A92658">
        <w:rPr>
          <w:rFonts w:ascii="Times New Roman" w:eastAsia="Times New Roman" w:hAnsi="Times New Roman" w:cs="Times New Roman"/>
          <w:sz w:val="24"/>
          <w:szCs w:val="24"/>
        </w:rPr>
        <w:t xml:space="preserve">Dr. </w:t>
      </w:r>
      <w:proofErr w:type="spellStart"/>
      <w:r w:rsidRPr="00A92658">
        <w:rPr>
          <w:rFonts w:ascii="Times New Roman" w:eastAsia="Times New Roman" w:hAnsi="Times New Roman" w:cs="Times New Roman"/>
          <w:sz w:val="24"/>
          <w:szCs w:val="24"/>
        </w:rPr>
        <w:t>Usman</w:t>
      </w:r>
      <w:proofErr w:type="spellEnd"/>
      <w:r w:rsidRPr="00A92658">
        <w:rPr>
          <w:rFonts w:ascii="Times New Roman" w:eastAsia="Times New Roman" w:hAnsi="Times New Roman" w:cs="Times New Roman"/>
          <w:sz w:val="24"/>
          <w:szCs w:val="24"/>
        </w:rPr>
        <w:t xml:space="preserve"> W. </w:t>
      </w:r>
      <w:proofErr w:type="spellStart"/>
      <w:r w:rsidRPr="00A92658">
        <w:rPr>
          <w:rFonts w:ascii="Times New Roman" w:eastAsia="Times New Roman" w:hAnsi="Times New Roman" w:cs="Times New Roman"/>
          <w:sz w:val="24"/>
          <w:szCs w:val="24"/>
        </w:rPr>
        <w:t>Chohan</w:t>
      </w:r>
      <w:proofErr w:type="spellEnd"/>
      <w:r w:rsidRPr="00A92658">
        <w:rPr>
          <w:rFonts w:ascii="Times New Roman" w:eastAsia="Times New Roman" w:hAnsi="Times New Roman" w:cs="Times New Roman"/>
          <w:sz w:val="24"/>
          <w:szCs w:val="24"/>
        </w:rPr>
        <w:t xml:space="preserve"> November 24, 2020 </w:t>
      </w:r>
    </w:p>
    <w:p w:rsidR="00A92658" w:rsidRPr="00A92658" w:rsidRDefault="00A92658" w:rsidP="00A92658">
      <w:pPr>
        <w:spacing w:before="100" w:beforeAutospacing="1" w:after="100" w:afterAutospacing="1" w:line="240" w:lineRule="auto"/>
        <w:outlineLvl w:val="4"/>
        <w:rPr>
          <w:rFonts w:ascii="Times New Roman" w:eastAsia="Times New Roman" w:hAnsi="Times New Roman" w:cs="Times New Roman"/>
          <w:b/>
          <w:bCs/>
          <w:sz w:val="20"/>
          <w:szCs w:val="20"/>
        </w:rPr>
      </w:pPr>
      <w:hyperlink r:id="rId4" w:history="1">
        <w:r w:rsidRPr="00A92658">
          <w:rPr>
            <w:rFonts w:ascii="Times New Roman" w:eastAsia="Times New Roman" w:hAnsi="Times New Roman" w:cs="Times New Roman"/>
            <w:b/>
            <w:bCs/>
            <w:color w:val="0000FF"/>
            <w:sz w:val="20"/>
            <w:szCs w:val="20"/>
            <w:u w:val="single"/>
          </w:rPr>
          <w:t xml:space="preserve">Dr. </w:t>
        </w:r>
        <w:proofErr w:type="spellStart"/>
        <w:r w:rsidRPr="00A92658">
          <w:rPr>
            <w:rFonts w:ascii="Times New Roman" w:eastAsia="Times New Roman" w:hAnsi="Times New Roman" w:cs="Times New Roman"/>
            <w:b/>
            <w:bCs/>
            <w:color w:val="0000FF"/>
            <w:sz w:val="20"/>
            <w:szCs w:val="20"/>
            <w:u w:val="single"/>
          </w:rPr>
          <w:t>Usman</w:t>
        </w:r>
        <w:proofErr w:type="spellEnd"/>
        <w:r w:rsidRPr="00A92658">
          <w:rPr>
            <w:rFonts w:ascii="Times New Roman" w:eastAsia="Times New Roman" w:hAnsi="Times New Roman" w:cs="Times New Roman"/>
            <w:b/>
            <w:bCs/>
            <w:color w:val="0000FF"/>
            <w:sz w:val="20"/>
            <w:szCs w:val="20"/>
            <w:u w:val="single"/>
          </w:rPr>
          <w:t xml:space="preserve"> W. </w:t>
        </w:r>
        <w:proofErr w:type="spellStart"/>
        <w:r w:rsidRPr="00A92658">
          <w:rPr>
            <w:rFonts w:ascii="Times New Roman" w:eastAsia="Times New Roman" w:hAnsi="Times New Roman" w:cs="Times New Roman"/>
            <w:b/>
            <w:bCs/>
            <w:color w:val="0000FF"/>
            <w:sz w:val="20"/>
            <w:szCs w:val="20"/>
            <w:u w:val="single"/>
          </w:rPr>
          <w:t>Chohan</w:t>
        </w:r>
        <w:proofErr w:type="spellEnd"/>
      </w:hyperlink>
    </w:p>
    <w:p w:rsidR="00A92658" w:rsidRPr="00A92658" w:rsidRDefault="00A92658" w:rsidP="00A92658">
      <w:pPr>
        <w:spacing w:before="100" w:beforeAutospacing="1" w:after="100" w:afterAutospacing="1" w:line="240" w:lineRule="auto"/>
        <w:jc w:val="both"/>
        <w:rPr>
          <w:rFonts w:ascii="Times New Roman" w:eastAsia="Times New Roman" w:hAnsi="Times New Roman" w:cs="Times New Roman"/>
          <w:sz w:val="24"/>
          <w:szCs w:val="24"/>
        </w:rPr>
      </w:pPr>
      <w:r w:rsidRPr="00A92658">
        <w:rPr>
          <w:rFonts w:ascii="Times New Roman" w:eastAsia="Times New Roman" w:hAnsi="Times New Roman" w:cs="Times New Roman"/>
          <w:sz w:val="24"/>
          <w:szCs w:val="24"/>
        </w:rPr>
        <w:t>There is a burgeoning conversation in Pakistan around the use and ownership of an asset class commonly known as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While heightened investor, academic, and regulatory interest in this new form of economic capital is already well-documented around the world, the increasing focus in Pakistan is also a welcome trend. Although Pakistan may be seen as “late” to enter the world of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given that several dozen countries now have well entrenched systems for regulating and overseeing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the delay in entrance might augur well for the country since it has better international templates to observe.</w:t>
      </w:r>
    </w:p>
    <w:p w:rsidR="00A92658" w:rsidRPr="00A92658" w:rsidRDefault="00A92658" w:rsidP="00A92658">
      <w:pPr>
        <w:spacing w:before="100" w:beforeAutospacing="1" w:after="100" w:afterAutospacing="1" w:line="240" w:lineRule="auto"/>
        <w:rPr>
          <w:rFonts w:ascii="Times New Roman" w:eastAsia="Times New Roman" w:hAnsi="Times New Roman" w:cs="Times New Roman"/>
          <w:sz w:val="24"/>
          <w:szCs w:val="24"/>
        </w:rPr>
      </w:pPr>
      <w:r w:rsidRPr="00A92658">
        <w:rPr>
          <w:rFonts w:ascii="Times New Roman" w:eastAsia="Times New Roman" w:hAnsi="Times New Roman" w:cs="Times New Roman"/>
          <w:sz w:val="24"/>
          <w:szCs w:val="24"/>
        </w:rPr>
        <w:t xml:space="preserve">Over the past few years, many people in the crypto-space generally interpreted Pakistan’s (read: The State Bank’s) attitude towards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to be hostile, akin to an outright prohibition. However, the SBP has made recent comments about the legality of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that offer an indication of caution but not prohibition, which leads many to see this curious asset class as something worth considering more closely. There are a great many merits for the usage of crypto-instruments in Pakistan’s local context. As a first point,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do not move in tandem with other major financial instruments (usually), which means that individuals can construct a low-cost hedge for their wealth.</w:t>
      </w:r>
    </w:p>
    <w:p w:rsidR="00A92658" w:rsidRPr="00A92658" w:rsidRDefault="00A92658" w:rsidP="00A92658">
      <w:pPr>
        <w:spacing w:before="100" w:beforeAutospacing="1" w:after="100" w:afterAutospacing="1" w:line="240" w:lineRule="auto"/>
        <w:rPr>
          <w:rFonts w:ascii="Times New Roman" w:eastAsia="Times New Roman" w:hAnsi="Times New Roman" w:cs="Times New Roman"/>
          <w:sz w:val="24"/>
          <w:szCs w:val="24"/>
        </w:rPr>
      </w:pPr>
      <w:r w:rsidRPr="00A92658">
        <w:rPr>
          <w:rFonts w:ascii="Times New Roman" w:eastAsia="Times New Roman" w:hAnsi="Times New Roman" w:cs="Times New Roman"/>
          <w:sz w:val="24"/>
          <w:szCs w:val="24"/>
        </w:rPr>
        <w:t xml:space="preserve">More specifically,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such as </w:t>
      </w:r>
      <w:proofErr w:type="spellStart"/>
      <w:r w:rsidRPr="00A92658">
        <w:rPr>
          <w:rFonts w:ascii="Times New Roman" w:eastAsia="Times New Roman" w:hAnsi="Times New Roman" w:cs="Times New Roman"/>
          <w:sz w:val="24"/>
          <w:szCs w:val="24"/>
        </w:rPr>
        <w:t>Bitcoin</w:t>
      </w:r>
      <w:proofErr w:type="spellEnd"/>
      <w:r w:rsidRPr="00A92658">
        <w:rPr>
          <w:rFonts w:ascii="Times New Roman" w:eastAsia="Times New Roman" w:hAnsi="Times New Roman" w:cs="Times New Roman"/>
          <w:sz w:val="24"/>
          <w:szCs w:val="24"/>
        </w:rPr>
        <w:t xml:space="preserve"> (BTC) and </w:t>
      </w:r>
      <w:proofErr w:type="spellStart"/>
      <w:r w:rsidRPr="00A92658">
        <w:rPr>
          <w:rFonts w:ascii="Times New Roman" w:eastAsia="Times New Roman" w:hAnsi="Times New Roman" w:cs="Times New Roman"/>
          <w:sz w:val="24"/>
          <w:szCs w:val="24"/>
        </w:rPr>
        <w:t>Ethereum</w:t>
      </w:r>
      <w:proofErr w:type="spellEnd"/>
      <w:r w:rsidRPr="00A92658">
        <w:rPr>
          <w:rFonts w:ascii="Times New Roman" w:eastAsia="Times New Roman" w:hAnsi="Times New Roman" w:cs="Times New Roman"/>
          <w:sz w:val="24"/>
          <w:szCs w:val="24"/>
        </w:rPr>
        <w:t xml:space="preserve"> (ETH) are useful stores of wealth for individuals who have savings in the Pak Rupee (PKR), which has a long-term depreciating path. In the past 15 years, the PKR has gone from 55 to the US dollar to now more than 160 to the dollar. The erosion of the rupee mirrors a larger phenomenon in emerging markets of currency depreciation over time, to which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can offer a hedging instrument due to (1) their </w:t>
      </w:r>
      <w:proofErr w:type="spellStart"/>
      <w:r w:rsidRPr="00A92658">
        <w:rPr>
          <w:rFonts w:ascii="Times New Roman" w:eastAsia="Times New Roman" w:hAnsi="Times New Roman" w:cs="Times New Roman"/>
          <w:sz w:val="24"/>
          <w:szCs w:val="24"/>
        </w:rPr>
        <w:t>acyclical</w:t>
      </w:r>
      <w:proofErr w:type="spellEnd"/>
      <w:r w:rsidRPr="00A92658">
        <w:rPr>
          <w:rFonts w:ascii="Times New Roman" w:eastAsia="Times New Roman" w:hAnsi="Times New Roman" w:cs="Times New Roman"/>
          <w:sz w:val="24"/>
          <w:szCs w:val="24"/>
        </w:rPr>
        <w:t xml:space="preserve"> relationship to business cycles, and (2) their deliberately finite supply. For example, </w:t>
      </w:r>
      <w:proofErr w:type="spellStart"/>
      <w:r w:rsidRPr="00A92658">
        <w:rPr>
          <w:rFonts w:ascii="Times New Roman" w:eastAsia="Times New Roman" w:hAnsi="Times New Roman" w:cs="Times New Roman"/>
          <w:sz w:val="24"/>
          <w:szCs w:val="24"/>
        </w:rPr>
        <w:t>Bitcoin</w:t>
      </w:r>
      <w:proofErr w:type="spellEnd"/>
      <w:r w:rsidRPr="00A92658">
        <w:rPr>
          <w:rFonts w:ascii="Times New Roman" w:eastAsia="Times New Roman" w:hAnsi="Times New Roman" w:cs="Times New Roman"/>
          <w:sz w:val="24"/>
          <w:szCs w:val="24"/>
        </w:rPr>
        <w:t xml:space="preserve"> can only be mined to 21 million units, but the SBP (and any other central bank) can print as much money as they like, with the penalty of runaway inflation for those countries that are not currency sovereign.</w:t>
      </w:r>
    </w:p>
    <w:p w:rsidR="00A92658" w:rsidRPr="00A92658" w:rsidRDefault="00A92658" w:rsidP="00A92658">
      <w:pPr>
        <w:spacing w:before="100" w:beforeAutospacing="1" w:after="100" w:afterAutospacing="1" w:line="240" w:lineRule="auto"/>
        <w:rPr>
          <w:rFonts w:ascii="Times New Roman" w:eastAsia="Times New Roman" w:hAnsi="Times New Roman" w:cs="Times New Roman"/>
          <w:sz w:val="24"/>
          <w:szCs w:val="24"/>
        </w:rPr>
      </w:pPr>
      <w:r w:rsidRPr="00A92658">
        <w:rPr>
          <w:rFonts w:ascii="Times New Roman" w:eastAsia="Times New Roman" w:hAnsi="Times New Roman" w:cs="Times New Roman"/>
          <w:sz w:val="24"/>
          <w:szCs w:val="24"/>
        </w:rPr>
        <w:t xml:space="preserve">In addition to an affordable hedge against price inflation and currency depreciation,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are a weightless store of wealth for a society where precious material objects (e.g. gold jewelry) remain a major vulnerability.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by contrast, are mere code, accessible theoretically anywhere. This also helps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become a sound manner of remitting or transferring wealth without excessive fees and oversight, although the downside of this should be considered as well. Still, the seamless transfer of assets around the world facilitates the movement of capital where otherwise physical or legal controls might persist.</w:t>
      </w:r>
    </w:p>
    <w:p w:rsidR="00A92658" w:rsidRPr="00A92658" w:rsidRDefault="00A92658" w:rsidP="00A92658">
      <w:pPr>
        <w:spacing w:before="100" w:beforeAutospacing="1" w:after="100" w:afterAutospacing="1" w:line="240" w:lineRule="auto"/>
        <w:rPr>
          <w:rFonts w:ascii="Times New Roman" w:eastAsia="Times New Roman" w:hAnsi="Times New Roman" w:cs="Times New Roman"/>
          <w:sz w:val="24"/>
          <w:szCs w:val="24"/>
        </w:rPr>
      </w:pPr>
      <w:r w:rsidRPr="00A92658">
        <w:rPr>
          <w:rFonts w:ascii="Times New Roman" w:eastAsia="Times New Roman" w:hAnsi="Times New Roman" w:cs="Times New Roman"/>
          <w:sz w:val="24"/>
          <w:szCs w:val="24"/>
        </w:rPr>
        <w:t xml:space="preserve">As the base of </w:t>
      </w:r>
      <w:proofErr w:type="spellStart"/>
      <w:r w:rsidRPr="00A92658">
        <w:rPr>
          <w:rFonts w:ascii="Times New Roman" w:eastAsia="Times New Roman" w:hAnsi="Times New Roman" w:cs="Times New Roman"/>
          <w:sz w:val="24"/>
          <w:szCs w:val="24"/>
        </w:rPr>
        <w:t>cryptocurrency</w:t>
      </w:r>
      <w:proofErr w:type="spellEnd"/>
      <w:r w:rsidRPr="00A92658">
        <w:rPr>
          <w:rFonts w:ascii="Times New Roman" w:eastAsia="Times New Roman" w:hAnsi="Times New Roman" w:cs="Times New Roman"/>
          <w:sz w:val="24"/>
          <w:szCs w:val="24"/>
        </w:rPr>
        <w:t xml:space="preserve"> users grows, the network itself becomes more stable in terms of lower price volatility. This also inherently increases the value of the underlying asset as a greater number of people accord it with legitimacy. In other words, Pakistanis investing in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helps to increase the value of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for other Pakistanis (and citizens abroad). Known to have a creative young population, the people of Pakistan themselves can push </w:t>
      </w:r>
      <w:r w:rsidRPr="00A92658">
        <w:rPr>
          <w:rFonts w:ascii="Times New Roman" w:eastAsia="Times New Roman" w:hAnsi="Times New Roman" w:cs="Times New Roman"/>
          <w:sz w:val="24"/>
          <w:szCs w:val="24"/>
        </w:rPr>
        <w:lastRenderedPageBreak/>
        <w:t xml:space="preserve">the design and utility of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through innovation; thus becoming contributors to an emergent wealth-technology, rather than merely as users.</w:t>
      </w:r>
    </w:p>
    <w:p w:rsidR="00A92658" w:rsidRPr="00A92658" w:rsidRDefault="00A92658" w:rsidP="00A92658">
      <w:pPr>
        <w:spacing w:before="100" w:beforeAutospacing="1" w:after="100" w:afterAutospacing="1" w:line="240" w:lineRule="auto"/>
        <w:rPr>
          <w:rFonts w:ascii="Times New Roman" w:eastAsia="Times New Roman" w:hAnsi="Times New Roman" w:cs="Times New Roman"/>
          <w:sz w:val="24"/>
          <w:szCs w:val="24"/>
        </w:rPr>
      </w:pPr>
      <w:r w:rsidRPr="00A92658">
        <w:rPr>
          <w:rFonts w:ascii="Times New Roman" w:eastAsia="Times New Roman" w:hAnsi="Times New Roman" w:cs="Times New Roman"/>
          <w:sz w:val="24"/>
          <w:szCs w:val="24"/>
        </w:rPr>
        <w:t xml:space="preserve">In addition, in a society that is mired by unscrupulous wheeling and dealing, and a low level of interpersonal trust outside a kinship group,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offer a remarkable solution of “</w:t>
      </w:r>
      <w:proofErr w:type="spellStart"/>
      <w:r w:rsidRPr="00A92658">
        <w:rPr>
          <w:rFonts w:ascii="Times New Roman" w:eastAsia="Times New Roman" w:hAnsi="Times New Roman" w:cs="Times New Roman"/>
          <w:sz w:val="24"/>
          <w:szCs w:val="24"/>
        </w:rPr>
        <w:t>trustlessness</w:t>
      </w:r>
      <w:proofErr w:type="spellEnd"/>
      <w:r w:rsidRPr="00A92658">
        <w:rPr>
          <w:rFonts w:ascii="Times New Roman" w:eastAsia="Times New Roman" w:hAnsi="Times New Roman" w:cs="Times New Roman"/>
          <w:sz w:val="24"/>
          <w:szCs w:val="24"/>
        </w:rPr>
        <w:t xml:space="preserve">.” The trustless attribute of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implies that people are not obligated to forge a trust-relationship, or to know the counterparty, in order to transact. This is due to the underlying structure of </w:t>
      </w:r>
      <w:proofErr w:type="spellStart"/>
      <w:r w:rsidRPr="00A92658">
        <w:rPr>
          <w:rFonts w:ascii="Times New Roman" w:eastAsia="Times New Roman" w:hAnsi="Times New Roman" w:cs="Times New Roman"/>
          <w:sz w:val="24"/>
          <w:szCs w:val="24"/>
        </w:rPr>
        <w:t>blockchain</w:t>
      </w:r>
      <w:proofErr w:type="spellEnd"/>
      <w:r w:rsidRPr="00A92658">
        <w:rPr>
          <w:rFonts w:ascii="Times New Roman" w:eastAsia="Times New Roman" w:hAnsi="Times New Roman" w:cs="Times New Roman"/>
          <w:sz w:val="24"/>
          <w:szCs w:val="24"/>
        </w:rPr>
        <w:t xml:space="preserve"> code which offers immutable recordkeeping reinforced through decentralization, freeing people from the need to rely or trust one another before interacting. This is a particularly powerful tool in a society such as ours.</w:t>
      </w:r>
    </w:p>
    <w:p w:rsidR="00A92658" w:rsidRPr="00A92658" w:rsidRDefault="00A92658" w:rsidP="00A92658">
      <w:pPr>
        <w:spacing w:before="100" w:beforeAutospacing="1" w:after="100" w:afterAutospacing="1" w:line="240" w:lineRule="auto"/>
        <w:rPr>
          <w:rFonts w:ascii="Times New Roman" w:eastAsia="Times New Roman" w:hAnsi="Times New Roman" w:cs="Times New Roman"/>
          <w:sz w:val="24"/>
          <w:szCs w:val="24"/>
        </w:rPr>
      </w:pPr>
      <w:r w:rsidRPr="00A92658">
        <w:rPr>
          <w:rFonts w:ascii="Times New Roman" w:eastAsia="Times New Roman" w:hAnsi="Times New Roman" w:cs="Times New Roman"/>
          <w:sz w:val="24"/>
          <w:szCs w:val="24"/>
        </w:rPr>
        <w:t xml:space="preserve">In fact, insofar as the design of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need not be </w:t>
      </w:r>
      <w:proofErr w:type="spellStart"/>
      <w:r w:rsidRPr="00A92658">
        <w:rPr>
          <w:rFonts w:ascii="Times New Roman" w:eastAsia="Times New Roman" w:hAnsi="Times New Roman" w:cs="Times New Roman"/>
          <w:sz w:val="24"/>
          <w:szCs w:val="24"/>
        </w:rPr>
        <w:t>decentralised</w:t>
      </w:r>
      <w:proofErr w:type="spellEnd"/>
      <w:r w:rsidRPr="00A92658">
        <w:rPr>
          <w:rFonts w:ascii="Times New Roman" w:eastAsia="Times New Roman" w:hAnsi="Times New Roman" w:cs="Times New Roman"/>
          <w:sz w:val="24"/>
          <w:szCs w:val="24"/>
        </w:rPr>
        <w:t xml:space="preserve"> to individuals, the SBP can follow the work being done by other central banks in introducing its own state-backed </w:t>
      </w:r>
      <w:proofErr w:type="spellStart"/>
      <w:r w:rsidRPr="00A92658">
        <w:rPr>
          <w:rFonts w:ascii="Times New Roman" w:eastAsia="Times New Roman" w:hAnsi="Times New Roman" w:cs="Times New Roman"/>
          <w:sz w:val="24"/>
          <w:szCs w:val="24"/>
        </w:rPr>
        <w:t>cryptocurrency</w:t>
      </w:r>
      <w:proofErr w:type="spellEnd"/>
      <w:r w:rsidRPr="00A92658">
        <w:rPr>
          <w:rFonts w:ascii="Times New Roman" w:eastAsia="Times New Roman" w:hAnsi="Times New Roman" w:cs="Times New Roman"/>
          <w:sz w:val="24"/>
          <w:szCs w:val="24"/>
        </w:rPr>
        <w:t xml:space="preserve">: a sort of “Crypto-Rupee.” This idea is being proactively pursued by many governments around the world including China, Russia, the EU, and the UAE. Some of the drawbacks of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are eliminated by central bank oversight of a virtual currency, but this comes at the expense of key benefits offered by the original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w:t>
      </w:r>
    </w:p>
    <w:p w:rsidR="00A92658" w:rsidRPr="00A92658" w:rsidRDefault="00A92658" w:rsidP="00A92658">
      <w:pPr>
        <w:spacing w:before="100" w:beforeAutospacing="1" w:after="100" w:afterAutospacing="1" w:line="240" w:lineRule="auto"/>
        <w:rPr>
          <w:rFonts w:ascii="Times New Roman" w:eastAsia="Times New Roman" w:hAnsi="Times New Roman" w:cs="Times New Roman"/>
          <w:sz w:val="24"/>
          <w:szCs w:val="24"/>
        </w:rPr>
      </w:pPr>
      <w:r w:rsidRPr="00A92658">
        <w:rPr>
          <w:rFonts w:ascii="Times New Roman" w:eastAsia="Times New Roman" w:hAnsi="Times New Roman" w:cs="Times New Roman"/>
          <w:sz w:val="24"/>
          <w:szCs w:val="24"/>
        </w:rPr>
        <w:t xml:space="preserve">Despite all of these merits that build a strong case for Pakistanis to engage in the </w:t>
      </w:r>
      <w:proofErr w:type="spellStart"/>
      <w:r w:rsidRPr="00A92658">
        <w:rPr>
          <w:rFonts w:ascii="Times New Roman" w:eastAsia="Times New Roman" w:hAnsi="Times New Roman" w:cs="Times New Roman"/>
          <w:sz w:val="24"/>
          <w:szCs w:val="24"/>
        </w:rPr>
        <w:t>cryptocurrency</w:t>
      </w:r>
      <w:proofErr w:type="spellEnd"/>
      <w:r w:rsidRPr="00A92658">
        <w:rPr>
          <w:rFonts w:ascii="Times New Roman" w:eastAsia="Times New Roman" w:hAnsi="Times New Roman" w:cs="Times New Roman"/>
          <w:sz w:val="24"/>
          <w:szCs w:val="24"/>
        </w:rPr>
        <w:t xml:space="preserve"> universe, there are some very serious caveats that must be addressed before mass adoption is allowed or encouraged. Above all,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can and do get misused for money laundering and terror financing (AML/CFT), which remains a serious concern in Pakistan, at least if one follows the FATF’s documentation. Even if criminal intent is not in question,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can still be used to skirt government oversight, evade taxes, and bypass proper remittance channels, which in the larger picture is very bad for Pakistan’s formal economy.</w:t>
      </w:r>
    </w:p>
    <w:p w:rsidR="00A92658" w:rsidRPr="00A92658" w:rsidRDefault="00A92658" w:rsidP="00A92658">
      <w:pPr>
        <w:spacing w:before="100" w:beforeAutospacing="1" w:after="100" w:afterAutospacing="1" w:line="240" w:lineRule="auto"/>
        <w:rPr>
          <w:rFonts w:ascii="Times New Roman" w:eastAsia="Times New Roman" w:hAnsi="Times New Roman" w:cs="Times New Roman"/>
          <w:sz w:val="24"/>
          <w:szCs w:val="24"/>
        </w:rPr>
      </w:pPr>
      <w:r w:rsidRPr="00A92658">
        <w:rPr>
          <w:rFonts w:ascii="Times New Roman" w:eastAsia="Times New Roman" w:hAnsi="Times New Roman" w:cs="Times New Roman"/>
          <w:sz w:val="24"/>
          <w:szCs w:val="24"/>
        </w:rPr>
        <w:t xml:space="preserve">At the same time, the FATF can use the proliferation of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in Pakistan as a pretext for continued grey-listing, even if the scope of such activities is small. The solution for Pakistan may lie in the imposition that </w:t>
      </w:r>
      <w:proofErr w:type="spellStart"/>
      <w:r w:rsidRPr="00A92658">
        <w:rPr>
          <w:rFonts w:ascii="Times New Roman" w:eastAsia="Times New Roman" w:hAnsi="Times New Roman" w:cs="Times New Roman"/>
          <w:sz w:val="24"/>
          <w:szCs w:val="24"/>
        </w:rPr>
        <w:t>cryptocurrency</w:t>
      </w:r>
      <w:proofErr w:type="spellEnd"/>
      <w:r w:rsidRPr="00A92658">
        <w:rPr>
          <w:rFonts w:ascii="Times New Roman" w:eastAsia="Times New Roman" w:hAnsi="Times New Roman" w:cs="Times New Roman"/>
          <w:sz w:val="24"/>
          <w:szCs w:val="24"/>
        </w:rPr>
        <w:t xml:space="preserve"> rules must comply with FATF guidelines for virtual assets and virtual asset service providers (VASPs). These include embedding them within the existing banking system and proper accounting and bookkeeping, along with tough enforcement actions and regular institutional oversight. The FATF has yet to perfect its guidelines, but they are a useful starting point for any country that is to pursue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in the present financial-regulatory environment.</w:t>
      </w:r>
    </w:p>
    <w:p w:rsidR="00A92658" w:rsidRPr="00A92658" w:rsidRDefault="00A92658" w:rsidP="00A92658">
      <w:pPr>
        <w:spacing w:before="100" w:beforeAutospacing="1" w:after="100" w:afterAutospacing="1" w:line="240" w:lineRule="auto"/>
        <w:rPr>
          <w:rFonts w:ascii="Times New Roman" w:eastAsia="Times New Roman" w:hAnsi="Times New Roman" w:cs="Times New Roman"/>
          <w:sz w:val="24"/>
          <w:szCs w:val="24"/>
        </w:rPr>
      </w:pPr>
      <w:r w:rsidRPr="00A92658">
        <w:rPr>
          <w:rFonts w:ascii="Times New Roman" w:eastAsia="Times New Roman" w:hAnsi="Times New Roman" w:cs="Times New Roman"/>
          <w:sz w:val="24"/>
          <w:szCs w:val="24"/>
        </w:rPr>
        <w:t xml:space="preserve">In sum, while caution must be exercised, and the nefarious possibilities of misusing </w:t>
      </w:r>
      <w:proofErr w:type="spellStart"/>
      <w:r w:rsidRPr="00A92658">
        <w:rPr>
          <w:rFonts w:ascii="Times New Roman" w:eastAsia="Times New Roman" w:hAnsi="Times New Roman" w:cs="Times New Roman"/>
          <w:sz w:val="24"/>
          <w:szCs w:val="24"/>
        </w:rPr>
        <w:t>cryptocurrencies</w:t>
      </w:r>
      <w:proofErr w:type="spellEnd"/>
      <w:r w:rsidRPr="00A92658">
        <w:rPr>
          <w:rFonts w:ascii="Times New Roman" w:eastAsia="Times New Roman" w:hAnsi="Times New Roman" w:cs="Times New Roman"/>
          <w:sz w:val="24"/>
          <w:szCs w:val="24"/>
        </w:rPr>
        <w:t xml:space="preserve"> must be recognized, there are still many reasons why a country such as Pakistan may, at least to the restricted degree of </w:t>
      </w:r>
      <w:proofErr w:type="spellStart"/>
      <w:r w:rsidRPr="00A92658">
        <w:rPr>
          <w:rFonts w:ascii="Times New Roman" w:eastAsia="Times New Roman" w:hAnsi="Times New Roman" w:cs="Times New Roman"/>
          <w:sz w:val="24"/>
          <w:szCs w:val="24"/>
        </w:rPr>
        <w:t>formalised</w:t>
      </w:r>
      <w:proofErr w:type="spellEnd"/>
      <w:r w:rsidRPr="00A92658">
        <w:rPr>
          <w:rFonts w:ascii="Times New Roman" w:eastAsia="Times New Roman" w:hAnsi="Times New Roman" w:cs="Times New Roman"/>
          <w:sz w:val="24"/>
          <w:szCs w:val="24"/>
        </w:rPr>
        <w:t xml:space="preserve"> financial oversight, engage with the crypto-space. There is much promise in undertaking financial innovation in Pakistan, so long as it is pursued with tough enforcement and benevolent intent.</w:t>
      </w:r>
    </w:p>
    <w:p w:rsidR="0053765E" w:rsidRDefault="0053765E"/>
    <w:sectPr w:rsidR="0053765E" w:rsidSect="005376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2658"/>
    <w:rsid w:val="0053765E"/>
    <w:rsid w:val="00A92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65E"/>
  </w:style>
  <w:style w:type="paragraph" w:styleId="Heading1">
    <w:name w:val="heading 1"/>
    <w:basedOn w:val="Normal"/>
    <w:link w:val="Heading1Char"/>
    <w:uiPriority w:val="9"/>
    <w:qFormat/>
    <w:rsid w:val="00A926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A926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658"/>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A9265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A92658"/>
    <w:rPr>
      <w:color w:val="0000FF"/>
      <w:u w:val="single"/>
    </w:rPr>
  </w:style>
  <w:style w:type="paragraph" w:styleId="NormalWeb">
    <w:name w:val="Normal (Web)"/>
    <w:basedOn w:val="Normal"/>
    <w:uiPriority w:val="99"/>
    <w:semiHidden/>
    <w:unhideWhenUsed/>
    <w:rsid w:val="00A926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2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6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4346917">
      <w:bodyDiv w:val="1"/>
      <w:marLeft w:val="0"/>
      <w:marRight w:val="0"/>
      <w:marTop w:val="0"/>
      <w:marBottom w:val="0"/>
      <w:divBdr>
        <w:top w:val="none" w:sz="0" w:space="0" w:color="auto"/>
        <w:left w:val="none" w:sz="0" w:space="0" w:color="auto"/>
        <w:bottom w:val="none" w:sz="0" w:space="0" w:color="auto"/>
        <w:right w:val="none" w:sz="0" w:space="0" w:color="auto"/>
      </w:divBdr>
      <w:divsChild>
        <w:div w:id="881862724">
          <w:marLeft w:val="0"/>
          <w:marRight w:val="0"/>
          <w:marTop w:val="0"/>
          <w:marBottom w:val="0"/>
          <w:divBdr>
            <w:top w:val="none" w:sz="0" w:space="0" w:color="auto"/>
            <w:left w:val="none" w:sz="0" w:space="0" w:color="auto"/>
            <w:bottom w:val="none" w:sz="0" w:space="0" w:color="auto"/>
            <w:right w:val="none" w:sz="0" w:space="0" w:color="auto"/>
          </w:divBdr>
          <w:divsChild>
            <w:div w:id="703213009">
              <w:marLeft w:val="0"/>
              <w:marRight w:val="0"/>
              <w:marTop w:val="0"/>
              <w:marBottom w:val="0"/>
              <w:divBdr>
                <w:top w:val="none" w:sz="0" w:space="0" w:color="auto"/>
                <w:left w:val="none" w:sz="0" w:space="0" w:color="auto"/>
                <w:bottom w:val="none" w:sz="0" w:space="0" w:color="auto"/>
                <w:right w:val="none" w:sz="0" w:space="0" w:color="auto"/>
              </w:divBdr>
            </w:div>
            <w:div w:id="881593570">
              <w:marLeft w:val="0"/>
              <w:marRight w:val="0"/>
              <w:marTop w:val="0"/>
              <w:marBottom w:val="0"/>
              <w:divBdr>
                <w:top w:val="none" w:sz="0" w:space="0" w:color="auto"/>
                <w:left w:val="none" w:sz="0" w:space="0" w:color="auto"/>
                <w:bottom w:val="none" w:sz="0" w:space="0" w:color="auto"/>
                <w:right w:val="none" w:sz="0" w:space="0" w:color="auto"/>
              </w:divBdr>
            </w:div>
          </w:divsChild>
        </w:div>
        <w:div w:id="1019894588">
          <w:marLeft w:val="0"/>
          <w:marRight w:val="0"/>
          <w:marTop w:val="0"/>
          <w:marBottom w:val="0"/>
          <w:divBdr>
            <w:top w:val="none" w:sz="0" w:space="0" w:color="auto"/>
            <w:left w:val="none" w:sz="0" w:space="0" w:color="auto"/>
            <w:bottom w:val="none" w:sz="0" w:space="0" w:color="auto"/>
            <w:right w:val="none" w:sz="0" w:space="0" w:color="auto"/>
          </w:divBdr>
        </w:div>
        <w:div w:id="754588563">
          <w:marLeft w:val="0"/>
          <w:marRight w:val="0"/>
          <w:marTop w:val="0"/>
          <w:marBottom w:val="0"/>
          <w:divBdr>
            <w:top w:val="none" w:sz="0" w:space="0" w:color="auto"/>
            <w:left w:val="none" w:sz="0" w:space="0" w:color="auto"/>
            <w:bottom w:val="none" w:sz="0" w:space="0" w:color="auto"/>
            <w:right w:val="none" w:sz="0" w:space="0" w:color="auto"/>
          </w:divBdr>
        </w:div>
        <w:div w:id="1912695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Columnist/dr-usman-w-cho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5661</Characters>
  <Application>Microsoft Office Word</Application>
  <DocSecurity>0</DocSecurity>
  <Lines>47</Lines>
  <Paragraphs>13</Paragraphs>
  <ScaleCrop>false</ScaleCrop>
  <Company>Grizli777</Company>
  <LinksUpToDate>false</LinksUpToDate>
  <CharactersWithSpaces>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2020-11-24T06:08:00Z</dcterms:created>
  <dcterms:modified xsi:type="dcterms:W3CDTF">2020-11-24T06:31:00Z</dcterms:modified>
</cp:coreProperties>
</file>