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D7" w:rsidRPr="005F19D7" w:rsidRDefault="005F19D7" w:rsidP="005F19D7">
      <w:pPr>
        <w:spacing w:before="100" w:beforeAutospacing="1" w:after="100" w:afterAutospacing="1" w:line="240" w:lineRule="auto"/>
        <w:ind w:left="0" w:firstLine="0"/>
        <w:jc w:val="lef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</w:rPr>
      </w:pPr>
      <w:r w:rsidRPr="005F19D7">
        <w:rPr>
          <w:rFonts w:ascii="Times New Roman" w:eastAsia="Times New Roman" w:hAnsi="Times New Roman" w:cs="Times New Roman"/>
          <w:b/>
          <w:kern w:val="36"/>
          <w:sz w:val="48"/>
          <w:szCs w:val="48"/>
        </w:rPr>
        <w:t xml:space="preserve">Taming Tremors </w:t>
      </w:r>
    </w:p>
    <w:p w:rsidR="005F19D7" w:rsidRPr="005F19D7" w:rsidRDefault="005F19D7" w:rsidP="005F19D7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:rsidR="005F19D7" w:rsidRPr="005F19D7" w:rsidRDefault="005F19D7" w:rsidP="005F19D7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fldChar w:fldCharType="begin"/>
      </w: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instrText xml:space="preserve"> HYPERLINK "https://www.nation.com.pk/columnist/dr-asif-channer" </w:instrText>
      </w: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fldChar w:fldCharType="separate"/>
      </w:r>
      <w:r w:rsidRPr="005F19D7">
        <w:rPr>
          <w:rFonts w:ascii="Times New Roman" w:eastAsia="Times New Roman" w:hAnsi="Times New Roman" w:cs="Times New Roman"/>
          <w:bCs w:val="0"/>
          <w:color w:val="0000FF"/>
          <w:sz w:val="24"/>
          <w:szCs w:val="24"/>
          <w:u w:val="single"/>
        </w:rPr>
        <w:t xml:space="preserve">Dr </w:t>
      </w:r>
      <w:proofErr w:type="spellStart"/>
      <w:r w:rsidRPr="005F19D7">
        <w:rPr>
          <w:rFonts w:ascii="Times New Roman" w:eastAsia="Times New Roman" w:hAnsi="Times New Roman" w:cs="Times New Roman"/>
          <w:bCs w:val="0"/>
          <w:color w:val="0000FF"/>
          <w:sz w:val="24"/>
          <w:szCs w:val="24"/>
          <w:u w:val="single"/>
        </w:rPr>
        <w:t>Asif</w:t>
      </w:r>
      <w:proofErr w:type="spellEnd"/>
      <w:r w:rsidRPr="005F19D7">
        <w:rPr>
          <w:rFonts w:ascii="Times New Roman" w:eastAsia="Times New Roman" w:hAnsi="Times New Roman" w:cs="Times New Roman"/>
          <w:bCs w:val="0"/>
          <w:color w:val="0000FF"/>
          <w:sz w:val="24"/>
          <w:szCs w:val="24"/>
          <w:u w:val="single"/>
        </w:rPr>
        <w:t xml:space="preserve"> </w:t>
      </w:r>
      <w:proofErr w:type="spellStart"/>
      <w:r w:rsidRPr="005F19D7">
        <w:rPr>
          <w:rFonts w:ascii="Times New Roman" w:eastAsia="Times New Roman" w:hAnsi="Times New Roman" w:cs="Times New Roman"/>
          <w:bCs w:val="0"/>
          <w:color w:val="0000FF"/>
          <w:sz w:val="24"/>
          <w:szCs w:val="24"/>
          <w:u w:val="single"/>
        </w:rPr>
        <w:t>Channer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fldChar w:fldCharType="end"/>
      </w: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</w:p>
    <w:p w:rsidR="005F19D7" w:rsidRPr="005F19D7" w:rsidRDefault="005F19D7" w:rsidP="005F19D7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October 09, 2023 </w:t>
      </w:r>
    </w:p>
    <w:p w:rsidR="005F19D7" w:rsidRPr="005F19D7" w:rsidRDefault="005F19D7" w:rsidP="005F19D7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Cs w:val="0"/>
          <w:sz w:val="24"/>
          <w:szCs w:val="24"/>
        </w:rPr>
      </w:pPr>
      <w:hyperlink r:id="rId4" w:history="1">
        <w:r w:rsidRPr="005F19D7">
          <w:rPr>
            <w:rFonts w:ascii="Times New Roman" w:eastAsia="Times New Roman" w:hAnsi="Times New Roman" w:cs="Times New Roman"/>
            <w:bCs w:val="0"/>
            <w:color w:val="0000FF"/>
            <w:sz w:val="24"/>
            <w:szCs w:val="24"/>
            <w:u w:val="single"/>
          </w:rPr>
          <w:t>Opinions</w:t>
        </w:r>
      </w:hyperlink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, </w:t>
      </w:r>
      <w:hyperlink r:id="rId5" w:history="1">
        <w:r w:rsidRPr="005F19D7">
          <w:rPr>
            <w:rFonts w:ascii="Times New Roman" w:eastAsia="Times New Roman" w:hAnsi="Times New Roman" w:cs="Times New Roman"/>
            <w:bCs w:val="0"/>
            <w:color w:val="0000FF"/>
            <w:sz w:val="24"/>
            <w:szCs w:val="24"/>
            <w:u w:val="single"/>
          </w:rPr>
          <w:t>Columns</w:t>
        </w:r>
      </w:hyperlink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</w:p>
    <w:p w:rsidR="005F19D7" w:rsidRPr="005F19D7" w:rsidRDefault="005F19D7" w:rsidP="005F19D7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The 2005 earthquake in Pakistan struck on October 8 at around 8.50 a.m. local time. It had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amagnitude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of 7.6 and lasted for about 2-3 minutes. It had a devastating impact on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infrastructureand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resulted in extensive casualties. The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epicentrewas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in the Pakistan-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administeredterritory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of Azad Kashmir, near the city of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Muzaffarabad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. The quake affected several regions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inPakistan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, India, and Afghanistan, causing significant loss of life and widespread destruction.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Theexact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number of casualties and the full extent of the damage varied across the affected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areas.However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, around 100,000 people lost their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lives.In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addition, the loss of infrastructure was extensive, affecting schools, hospitals,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buildings,roads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, bridges, and other vital facilities. Many poorly constructed buildings </w:t>
      </w:r>
      <w:proofErr w:type="gram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collapsed,</w:t>
      </w:r>
      <w:proofErr w:type="gram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causingsignificant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damage and losses. </w:t>
      </w:r>
      <w:proofErr w:type="gram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Schools and hospitals, being crucial public infrastructure,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sufferedsevere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destruction, impacting education and healthcare services.</w:t>
      </w:r>
      <w:proofErr w:type="gram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br/>
        <w:t xml:space="preserve">The lack of earthquake-resistant construction in many areas exacerbated the damage. The loss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oflives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was tragically high, and the affected regions faced a long road to recovery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andthe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earthquake exposed the shortcomings in engineering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andconstruction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practices. Many buildings lacked proper structural reinforcement, making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themvulnerable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to seismic forces. Additionally, critical </w:t>
      </w:r>
      <w:proofErr w:type="gram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infrastructure such as roads, bridges,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andutility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networks were</w:t>
      </w:r>
      <w:proofErr w:type="gram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not designed to withstand a seismic event of such magnitude.</w:t>
      </w: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br/>
        <w:t xml:space="preserve">To address inadequate building standards, there must be a significant emphasis on improving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andenforcing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building regulations. Strict adherence to seismic design codes and regular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inspectionsduring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construction can ensure that structures are built to withstand seismic forces. </w:t>
      </w:r>
      <w:proofErr w:type="spellStart"/>
      <w:proofErr w:type="gram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Retrofittingolder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buildings and infrastructure to comply with modern earthquake-resistant standards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iscrucial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.</w:t>
      </w:r>
      <w:proofErr w:type="gram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Financial incentives and support from the government can encourage property owners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toupgrade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their buildings, enhancing overall structural safety. </w:t>
      </w:r>
      <w:proofErr w:type="gram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Proper urban planning,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includingzoning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regulations that limit the height and density of structures in vulnerable areas, can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helpmanage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population density.</w:t>
      </w:r>
      <w:proofErr w:type="gram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Identifying and designating safe zones for construction can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minimiserisks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associated with overcrowding during seismic events. Launching extensive public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awarenesscampaigns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to educate the populace on earthquake risks, safety measures, and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emergencyresponse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protocols is vital. Implementing and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improvingearly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warning systems is essential to provide timely alerts to the public.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Utilising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advancedtechnologies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and real-time monitoring, these systems can give people crucial seconds or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minutesto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take protective actions before the earthquake’s impact. Community involvement is key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todisaster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resilience. Conducting regular training and drills at the community level to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educatepeople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on evacuation procedures, first aid, and safe shelters can significantly reduce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casualtiesand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enhance </w:t>
      </w: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lastRenderedPageBreak/>
        <w:t>preparedness.</w:t>
      </w: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br/>
        <w:t xml:space="preserve">Effective coordination among government agencies, local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authorities</w:t>
      </w:r>
      <w:proofErr w:type="gram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,and</w:t>
      </w:r>
      <w:proofErr w:type="spellEnd"/>
      <w:proofErr w:type="gram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disaster management bodies is paramount. Clear policies outlining responsibilities,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fundingallocation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, and disaster response protocols are essential for a well-coordinated and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efficientresponse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during and after an earthquake.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Newtechnologies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, materials, and construction techniques that enhance seismic resilience should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bedeveloped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and integrated into building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practices.Community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-based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organisations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can play a crucial role in spreading awareness and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organisingpreparedness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drills.Government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Coordination and Response Strategies should be reinforced Governments must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haverobust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earthquake response plans in place. These plans should detail roles and responsibilities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atvarious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levels, from local authorities to national disaster management agencies.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Coordinatedefforts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, timely communication, and swift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mobilisation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of resources are imperative. Regular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drillsand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simulations involving different stakeholders will help in refining and evaluating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theseresponse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strategies.</w:t>
      </w: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br/>
        <w:t xml:space="preserve">Search and Rescue Efforts must be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synchronised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. In the aftermath of a major earthquake,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searchand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rescue operations are critical to saving lives.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Specialised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teams equipped with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advancedtools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and trained in disaster response techniques are deployed. Urban Search and </w:t>
      </w:r>
      <w:proofErr w:type="gram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Rescue(</w:t>
      </w:r>
      <w:proofErr w:type="gram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USAR) teams play a vital role in locating and extricating individuals trapped in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collapsedstructures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. These teams require proper training, equipment maintenance, and continuous drills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toensure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efficiency during rescue operations.</w:t>
      </w: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br/>
        <w:t xml:space="preserve">Technological Advancements are also crucial, modern technology has significantly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enhancedsearch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and rescue efforts. Drones equipped with cameras and sensors can swiftly survey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affectedareas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, providing valuable information to guide rescue teams. Furthermore, advancements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inseismic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detection and mapping technologies aid in assessing damage and identifying areas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whererescue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efforts are most needed.</w:t>
      </w: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br/>
        <w:t xml:space="preserve">Incorporating these aspects into earthquake preparedness, response strategies, and search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andrescue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operations can significantly enhance the effectiveness of disaster management.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Byengaging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communities, leveraging technology, and fostering international cooperation,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nationscan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minimise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the loss of life and property in the aftermath of a seismic event.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Preparedness</w:t>
      </w:r>
      <w:proofErr w:type="gram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,quick</w:t>
      </w:r>
      <w:proofErr w:type="spellEnd"/>
      <w:proofErr w:type="gram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response, and efficient search and rescue operations are pivotal in safeguarding lives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andrestoring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normalcy after an earthquake.</w:t>
      </w:r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br/>
        <w:t xml:space="preserve">By focusing on these precautionary and preventive measures, Pakistan </w:t>
      </w:r>
      <w:proofErr w:type="gram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can</w:t>
      </w:r>
      <w:proofErr w:type="gram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substantially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reducethe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vulnerability of its population and infrastructure to future earthquakes. It requires a multi-faceted approach involving government commitment, public participation,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internationalcooperation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, and continuous research and development. The lessons learned from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pastearthquakes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should serve as a catalyst for transformative changes, ensuring that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Pakistanbecomes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more resilient, prepared, and capable of effectively mitigating the impact of </w:t>
      </w:r>
      <w:proofErr w:type="spellStart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>seismicevents</w:t>
      </w:r>
      <w:proofErr w:type="spellEnd"/>
      <w:r w:rsidRPr="005F19D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in the years to come.</w:t>
      </w:r>
    </w:p>
    <w:p w:rsidR="007C1BCF" w:rsidRDefault="007C1BCF"/>
    <w:sectPr w:rsidR="007C1BCF" w:rsidSect="00567329">
      <w:type w:val="continuous"/>
      <w:pgSz w:w="12240" w:h="15840" w:code="1"/>
      <w:pgMar w:top="1440" w:right="1440" w:bottom="2966" w:left="1440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5F19D7"/>
    <w:rsid w:val="003256B7"/>
    <w:rsid w:val="0036064A"/>
    <w:rsid w:val="00567329"/>
    <w:rsid w:val="005F19D7"/>
    <w:rsid w:val="007C1BCF"/>
    <w:rsid w:val="009B0BDF"/>
    <w:rsid w:val="009E0BE8"/>
    <w:rsid w:val="00B4091B"/>
    <w:rsid w:val="00C62C86"/>
    <w:rsid w:val="00C77239"/>
    <w:rsid w:val="00D2363D"/>
    <w:rsid w:val="00E227C4"/>
    <w:rsid w:val="00E60CC9"/>
    <w:rsid w:val="00FD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bCs/>
        <w:lang w:val="en-US" w:eastAsia="en-US" w:bidi="ar-SA"/>
      </w:rPr>
    </w:rPrDefault>
    <w:pPrDefault>
      <w:pPr>
        <w:spacing w:after="100" w:line="360" w:lineRule="auto"/>
        <w:ind w:left="187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B7"/>
    <w:pPr>
      <w:spacing w:after="0" w:line="312" w:lineRule="auto"/>
      <w:ind w:firstLine="3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56B7"/>
    <w:pPr>
      <w:keepNext/>
      <w:keepLines/>
      <w:spacing w:beforeLines="500" w:after="240"/>
      <w:ind w:firstLine="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3256B7"/>
    <w:pPr>
      <w:keepNext/>
      <w:keepLines/>
      <w:spacing w:beforeLines="100" w:after="100" w:line="240" w:lineRule="auto"/>
      <w:ind w:firstLine="0"/>
      <w:jc w:val="left"/>
      <w:outlineLvl w:val="1"/>
    </w:pPr>
    <w:rPr>
      <w:rFonts w:asciiTheme="majorBidi" w:eastAsiaTheme="majorEastAsia" w:hAnsiTheme="majorBidi" w:cstheme="majorBidi"/>
      <w:b/>
      <w:color w:val="000000" w:themeColor="text1"/>
      <w:sz w:val="24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6B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3256B7"/>
    <w:pPr>
      <w:spacing w:after="100" w:line="240" w:lineRule="auto"/>
      <w:ind w:firstLine="0"/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56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6B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56B7"/>
    <w:rPr>
      <w:rFonts w:asciiTheme="majorBidi" w:eastAsiaTheme="majorEastAsia" w:hAnsiTheme="majorBidi" w:cstheme="majorBidi"/>
      <w:b/>
      <w:bCs/>
      <w:color w:val="000000" w:themeColor="text1"/>
      <w:sz w:val="24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256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3256B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256B7"/>
    <w:pPr>
      <w:spacing w:after="200" w:line="240" w:lineRule="auto"/>
      <w:ind w:firstLine="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E227C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A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256B7"/>
    <w:rPr>
      <w:b/>
      <w:bCs/>
    </w:rPr>
  </w:style>
  <w:style w:type="character" w:styleId="Emphasis">
    <w:name w:val="Emphasis"/>
    <w:basedOn w:val="DefaultParagraphFont"/>
    <w:uiPriority w:val="20"/>
    <w:qFormat/>
    <w:rsid w:val="00FD7A52"/>
    <w:rPr>
      <w:i/>
      <w:iCs/>
    </w:rPr>
  </w:style>
  <w:style w:type="paragraph" w:styleId="NoSpacing">
    <w:name w:val="No Spacing"/>
    <w:uiPriority w:val="1"/>
    <w:qFormat/>
    <w:rsid w:val="003256B7"/>
    <w:pPr>
      <w:keepNext/>
      <w:keepLines/>
      <w:spacing w:beforeLines="100" w:line="312" w:lineRule="auto"/>
    </w:pPr>
    <w:rPr>
      <w:color w:val="000000" w:themeColor="text1"/>
      <w:szCs w:val="26"/>
    </w:rPr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E227C4"/>
    <w:pPr>
      <w:ind w:left="479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227C4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3256B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3256B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5F19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19D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9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7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36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8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tion.com.pk/columns" TargetMode="External"/><Relationship Id="rId4" Type="http://schemas.openxmlformats.org/officeDocument/2006/relationships/hyperlink" Target="https://www.nation.com.pk/opi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5287</Characters>
  <Application>Microsoft Office Word</Application>
  <DocSecurity>0</DocSecurity>
  <Lines>44</Lines>
  <Paragraphs>12</Paragraphs>
  <ScaleCrop>false</ScaleCrop>
  <Company>Grizli777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2023-10-12T06:24:00Z</dcterms:created>
  <dcterms:modified xsi:type="dcterms:W3CDTF">2023-10-12T06:24:00Z</dcterms:modified>
</cp:coreProperties>
</file>