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2B1" w:rsidRDefault="009222B1" w:rsidP="009222B1">
      <w:pPr>
        <w:rPr>
          <w:rFonts w:asciiTheme="majorBidi" w:hAnsiTheme="majorBidi" w:cstheme="majorBidi"/>
          <w:b/>
          <w:bCs/>
          <w:sz w:val="32"/>
          <w:szCs w:val="32"/>
        </w:rPr>
      </w:pPr>
      <w:r w:rsidRPr="009222B1">
        <w:rPr>
          <w:rFonts w:asciiTheme="majorBidi" w:hAnsiTheme="majorBidi" w:cstheme="majorBidi"/>
          <w:b/>
          <w:bCs/>
          <w:sz w:val="32"/>
          <w:szCs w:val="32"/>
        </w:rPr>
        <w:t>Pakistan’s New Shadow Economy</w:t>
      </w:r>
    </w:p>
    <w:p w:rsidR="009222B1" w:rsidRPr="009222B1" w:rsidRDefault="009222B1" w:rsidP="009222B1">
      <w:pPr>
        <w:rPr>
          <w:rFonts w:asciiTheme="majorBidi" w:hAnsiTheme="majorBidi" w:cstheme="majorBidi"/>
          <w:sz w:val="24"/>
          <w:szCs w:val="24"/>
        </w:rPr>
      </w:pPr>
      <w:proofErr w:type="spellStart"/>
      <w:r w:rsidRPr="009222B1">
        <w:rPr>
          <w:rFonts w:asciiTheme="majorBidi" w:hAnsiTheme="majorBidi" w:cstheme="majorBidi"/>
          <w:sz w:val="24"/>
          <w:szCs w:val="24"/>
        </w:rPr>
        <w:t>Jawad</w:t>
      </w:r>
      <w:proofErr w:type="spellEnd"/>
      <w:r w:rsidRPr="009222B1">
        <w:rPr>
          <w:rFonts w:asciiTheme="majorBidi" w:hAnsiTheme="majorBidi" w:cstheme="majorBidi"/>
          <w:sz w:val="24"/>
          <w:szCs w:val="24"/>
        </w:rPr>
        <w:t xml:space="preserve"> </w:t>
      </w:r>
      <w:proofErr w:type="spellStart"/>
      <w:r w:rsidRPr="009222B1">
        <w:rPr>
          <w:rFonts w:asciiTheme="majorBidi" w:hAnsiTheme="majorBidi" w:cstheme="majorBidi"/>
          <w:sz w:val="24"/>
          <w:szCs w:val="24"/>
        </w:rPr>
        <w:t>Saleem</w:t>
      </w:r>
      <w:proofErr w:type="spellEnd"/>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The writer is a financial expert and can be reached at jawadsaleem.1982@ gmail.com. He tweets @JawadSaleem1982</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Published on: December 12, 2025 </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Pakistan’s economic debate often revolves around debt, fiscal deficits, inflation, and exchange rate volatility. But these are surface-level symptoms of a deeper structural failure that the state refuses to confront: the documented economy is shrinking, and the undocumented economy is expanding at a pace faster than any formal reform can catch. Money is quietly exiting the formal system not because people want to break the law, but because the system designed to hold money is slower, harsher, and more unpredictable than the channels designed to move it outside. The real Pakistan today is not the one recorded in SBP bulletins or FBR reports. The real Pakistan is the </w:t>
      </w:r>
      <w:proofErr w:type="spellStart"/>
      <w:r w:rsidRPr="009222B1">
        <w:rPr>
          <w:rFonts w:asciiTheme="majorBidi" w:hAnsiTheme="majorBidi" w:cstheme="majorBidi"/>
          <w:sz w:val="24"/>
          <w:szCs w:val="24"/>
        </w:rPr>
        <w:t>hawala</w:t>
      </w:r>
      <w:proofErr w:type="spellEnd"/>
      <w:r w:rsidRPr="009222B1">
        <w:rPr>
          <w:rFonts w:asciiTheme="majorBidi" w:hAnsiTheme="majorBidi" w:cstheme="majorBidi"/>
          <w:sz w:val="24"/>
          <w:szCs w:val="24"/>
        </w:rPr>
        <w:t xml:space="preserve"> counters in Dubai, the Telegram crypto groups operating from Karachi and Peshawar, the fake IT invoices flowing from single-room “export houses,” and the billions finding refuge in real estate, gold, offshore wallets, and double-invoiced trade routes. This is the economy that works – fast, frictionless, </w:t>
      </w:r>
      <w:proofErr w:type="gramStart"/>
      <w:r w:rsidRPr="009222B1">
        <w:rPr>
          <w:rFonts w:asciiTheme="majorBidi" w:hAnsiTheme="majorBidi" w:cstheme="majorBidi"/>
          <w:sz w:val="24"/>
          <w:szCs w:val="24"/>
        </w:rPr>
        <w:t>anonymous</w:t>
      </w:r>
      <w:proofErr w:type="gramEnd"/>
      <w:r w:rsidRPr="009222B1">
        <w:rPr>
          <w:rFonts w:asciiTheme="majorBidi" w:hAnsiTheme="majorBidi" w:cstheme="majorBidi"/>
          <w:sz w:val="24"/>
          <w:szCs w:val="24"/>
        </w:rPr>
        <w:t xml:space="preserve"> – while the formal system keeps punishing the compliant and ignoring the powerful.</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Understanding this shift requires accepting one uncomfortable truth: people are not leaving the formal system because they enjoy illegality; they are leaving because the state has made formality financially irrational. A Pakistani exporter who waits 3-5 days for an inward remittance through a bank, gets taxed multiple times, and faces an FBR audit over every dollar, will naturally choose a </w:t>
      </w:r>
      <w:proofErr w:type="spellStart"/>
      <w:r w:rsidRPr="009222B1">
        <w:rPr>
          <w:rFonts w:asciiTheme="majorBidi" w:hAnsiTheme="majorBidi" w:cstheme="majorBidi"/>
          <w:sz w:val="24"/>
          <w:szCs w:val="24"/>
        </w:rPr>
        <w:t>hawala</w:t>
      </w:r>
      <w:proofErr w:type="spellEnd"/>
      <w:r w:rsidRPr="009222B1">
        <w:rPr>
          <w:rFonts w:asciiTheme="majorBidi" w:hAnsiTheme="majorBidi" w:cstheme="majorBidi"/>
          <w:sz w:val="24"/>
          <w:szCs w:val="24"/>
        </w:rPr>
        <w:t xml:space="preserve"> dealer who settles transactions in minutes with no paperwork. A software freelancer who must submit contracts, NDAs, compliance forms, and foreign client details before receiving a payment through official channels will prefer an offshore crypto wallet where payment arrives instantly and without scrutiny. A businessman who wants to buy machinery from China but is blocked for weeks by SBP approvals will simply over-invoice, pay the difference abroad, and pass the transaction as a routine import. These are not sensational stories – they are day-to-day realities in Karachi’s Bolton Market, Lahore’s Hall Road, Sialkot’s export clusters, and Peshawar’s transit corridors.</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The mechanics of the modern shadow economy are precise, not chaotic. </w:t>
      </w:r>
      <w:proofErr w:type="spellStart"/>
      <w:r w:rsidRPr="009222B1">
        <w:rPr>
          <w:rFonts w:asciiTheme="majorBidi" w:hAnsiTheme="majorBidi" w:cstheme="majorBidi"/>
          <w:sz w:val="24"/>
          <w:szCs w:val="24"/>
        </w:rPr>
        <w:t>Hawala</w:t>
      </w:r>
      <w:proofErr w:type="spellEnd"/>
      <w:r w:rsidRPr="009222B1">
        <w:rPr>
          <w:rFonts w:asciiTheme="majorBidi" w:hAnsiTheme="majorBidi" w:cstheme="majorBidi"/>
          <w:sz w:val="24"/>
          <w:szCs w:val="24"/>
        </w:rPr>
        <w:t xml:space="preserve"> has </w:t>
      </w:r>
      <w:proofErr w:type="spellStart"/>
      <w:r w:rsidRPr="009222B1">
        <w:rPr>
          <w:rFonts w:asciiTheme="majorBidi" w:hAnsiTheme="majorBidi" w:cstheme="majorBidi"/>
          <w:sz w:val="24"/>
          <w:szCs w:val="24"/>
        </w:rPr>
        <w:t>digitised</w:t>
      </w:r>
      <w:proofErr w:type="spellEnd"/>
      <w:r w:rsidRPr="009222B1">
        <w:rPr>
          <w:rFonts w:asciiTheme="majorBidi" w:hAnsiTheme="majorBidi" w:cstheme="majorBidi"/>
          <w:sz w:val="24"/>
          <w:szCs w:val="24"/>
        </w:rPr>
        <w:t xml:space="preserve">. Dealers operate through </w:t>
      </w:r>
      <w:proofErr w:type="spellStart"/>
      <w:r w:rsidRPr="009222B1">
        <w:rPr>
          <w:rFonts w:asciiTheme="majorBidi" w:hAnsiTheme="majorBidi" w:cstheme="majorBidi"/>
          <w:sz w:val="24"/>
          <w:szCs w:val="24"/>
        </w:rPr>
        <w:t>WhatsApp</w:t>
      </w:r>
      <w:proofErr w:type="spellEnd"/>
      <w:r w:rsidRPr="009222B1">
        <w:rPr>
          <w:rFonts w:asciiTheme="majorBidi" w:hAnsiTheme="majorBidi" w:cstheme="majorBidi"/>
          <w:sz w:val="24"/>
          <w:szCs w:val="24"/>
        </w:rPr>
        <w:t xml:space="preserve">, encrypted chats, and automated bots. Rate updates are shared in real time. Cross-border settlements happen through offsetting payments across Dubai, Malaysia, Bangladesh, and Turkey. A Pakistani nurse in Riyadh hands over 1,000 riyals to a </w:t>
      </w:r>
      <w:proofErr w:type="spellStart"/>
      <w:r w:rsidRPr="009222B1">
        <w:rPr>
          <w:rFonts w:asciiTheme="majorBidi" w:hAnsiTheme="majorBidi" w:cstheme="majorBidi"/>
          <w:sz w:val="24"/>
          <w:szCs w:val="24"/>
        </w:rPr>
        <w:t>hawala</w:t>
      </w:r>
      <w:proofErr w:type="spellEnd"/>
      <w:r w:rsidRPr="009222B1">
        <w:rPr>
          <w:rFonts w:asciiTheme="majorBidi" w:hAnsiTheme="majorBidi" w:cstheme="majorBidi"/>
          <w:sz w:val="24"/>
          <w:szCs w:val="24"/>
        </w:rPr>
        <w:t xml:space="preserve"> agent; within 20 minutes, her family in Sargodha receives the rupee equivalent. Banks cannot match that speed or certainty. That is the real competitive problem – the informal system is simply better. In the last two years, GCC </w:t>
      </w:r>
      <w:proofErr w:type="spellStart"/>
      <w:r w:rsidRPr="009222B1">
        <w:rPr>
          <w:rFonts w:asciiTheme="majorBidi" w:hAnsiTheme="majorBidi" w:cstheme="majorBidi"/>
          <w:sz w:val="24"/>
          <w:szCs w:val="24"/>
        </w:rPr>
        <w:t>labour</w:t>
      </w:r>
      <w:proofErr w:type="spellEnd"/>
      <w:r w:rsidRPr="009222B1">
        <w:rPr>
          <w:rFonts w:asciiTheme="majorBidi" w:hAnsiTheme="majorBidi" w:cstheme="majorBidi"/>
          <w:sz w:val="24"/>
          <w:szCs w:val="24"/>
        </w:rPr>
        <w:t xml:space="preserve"> markets have tightened documentation </w:t>
      </w:r>
      <w:r w:rsidRPr="009222B1">
        <w:rPr>
          <w:rFonts w:asciiTheme="majorBidi" w:hAnsiTheme="majorBidi" w:cstheme="majorBidi"/>
          <w:sz w:val="24"/>
          <w:szCs w:val="24"/>
        </w:rPr>
        <w:lastRenderedPageBreak/>
        <w:t xml:space="preserve">requirements, making many Pakistani workers struggle to send formal remittances. </w:t>
      </w:r>
      <w:proofErr w:type="spellStart"/>
      <w:r w:rsidRPr="009222B1">
        <w:rPr>
          <w:rFonts w:asciiTheme="majorBidi" w:hAnsiTheme="majorBidi" w:cstheme="majorBidi"/>
          <w:sz w:val="24"/>
          <w:szCs w:val="24"/>
        </w:rPr>
        <w:t>Hawala</w:t>
      </w:r>
      <w:proofErr w:type="spellEnd"/>
      <w:r w:rsidRPr="009222B1">
        <w:rPr>
          <w:rFonts w:asciiTheme="majorBidi" w:hAnsiTheme="majorBidi" w:cstheme="majorBidi"/>
          <w:sz w:val="24"/>
          <w:szCs w:val="24"/>
        </w:rPr>
        <w:t xml:space="preserve"> stepped in to solve a problem the state never understood.</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Crypto added a second escape route, and this one is nearly impossible to police. With VPN access, Pakistanis buy USDT directly from peer-to-peer markets, move it to offshore wallets in Dubai or Turkey, convert it into </w:t>
      </w:r>
      <w:proofErr w:type="spellStart"/>
      <w:r w:rsidRPr="009222B1">
        <w:rPr>
          <w:rFonts w:asciiTheme="majorBidi" w:hAnsiTheme="majorBidi" w:cstheme="majorBidi"/>
          <w:sz w:val="24"/>
          <w:szCs w:val="24"/>
        </w:rPr>
        <w:t>dirhams</w:t>
      </w:r>
      <w:proofErr w:type="spellEnd"/>
      <w:r w:rsidRPr="009222B1">
        <w:rPr>
          <w:rFonts w:asciiTheme="majorBidi" w:hAnsiTheme="majorBidi" w:cstheme="majorBidi"/>
          <w:sz w:val="24"/>
          <w:szCs w:val="24"/>
        </w:rPr>
        <w:t xml:space="preserve">, and deposit it into foreign accounts. There are no bank transfers, no SBP forms, </w:t>
      </w:r>
      <w:proofErr w:type="gramStart"/>
      <w:r w:rsidRPr="009222B1">
        <w:rPr>
          <w:rFonts w:asciiTheme="majorBidi" w:hAnsiTheme="majorBidi" w:cstheme="majorBidi"/>
          <w:sz w:val="24"/>
          <w:szCs w:val="24"/>
        </w:rPr>
        <w:t>no</w:t>
      </w:r>
      <w:proofErr w:type="gramEnd"/>
      <w:r w:rsidRPr="009222B1">
        <w:rPr>
          <w:rFonts w:asciiTheme="majorBidi" w:hAnsiTheme="majorBidi" w:cstheme="majorBidi"/>
          <w:sz w:val="24"/>
          <w:szCs w:val="24"/>
        </w:rPr>
        <w:t xml:space="preserve"> FBR trails – just digital tokens moving silently across borders. </w:t>
      </w:r>
      <w:proofErr w:type="spellStart"/>
      <w:r w:rsidRPr="009222B1">
        <w:rPr>
          <w:rFonts w:asciiTheme="majorBidi" w:hAnsiTheme="majorBidi" w:cstheme="majorBidi"/>
          <w:sz w:val="24"/>
          <w:szCs w:val="24"/>
        </w:rPr>
        <w:t>Stablecoins</w:t>
      </w:r>
      <w:proofErr w:type="spellEnd"/>
      <w:r w:rsidRPr="009222B1">
        <w:rPr>
          <w:rFonts w:asciiTheme="majorBidi" w:hAnsiTheme="majorBidi" w:cstheme="majorBidi"/>
          <w:sz w:val="24"/>
          <w:szCs w:val="24"/>
        </w:rPr>
        <w:t xml:space="preserve"> have become the new </w:t>
      </w:r>
      <w:proofErr w:type="spellStart"/>
      <w:r w:rsidRPr="009222B1">
        <w:rPr>
          <w:rFonts w:asciiTheme="majorBidi" w:hAnsiTheme="majorBidi" w:cstheme="majorBidi"/>
          <w:sz w:val="24"/>
          <w:szCs w:val="24"/>
        </w:rPr>
        <w:t>hawala</w:t>
      </w:r>
      <w:proofErr w:type="spellEnd"/>
      <w:r w:rsidRPr="009222B1">
        <w:rPr>
          <w:rFonts w:asciiTheme="majorBidi" w:hAnsiTheme="majorBidi" w:cstheme="majorBidi"/>
          <w:sz w:val="24"/>
          <w:szCs w:val="24"/>
        </w:rPr>
        <w:t xml:space="preserve"> for the urban middle and upper classes. Offshore brokers now </w:t>
      </w:r>
      <w:proofErr w:type="spellStart"/>
      <w:r w:rsidRPr="009222B1">
        <w:rPr>
          <w:rFonts w:asciiTheme="majorBidi" w:hAnsiTheme="majorBidi" w:cstheme="majorBidi"/>
          <w:sz w:val="24"/>
          <w:szCs w:val="24"/>
        </w:rPr>
        <w:t>specialise</w:t>
      </w:r>
      <w:proofErr w:type="spellEnd"/>
      <w:r w:rsidRPr="009222B1">
        <w:rPr>
          <w:rFonts w:asciiTheme="majorBidi" w:hAnsiTheme="majorBidi" w:cstheme="majorBidi"/>
          <w:sz w:val="24"/>
          <w:szCs w:val="24"/>
        </w:rPr>
        <w:t xml:space="preserve"> in converting large volumes of USDT into dollar cash, gold, or real estate positions. For people with savings above Rs 10 million, moving money offshore is now a matter of two clicks.</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People are not leaving the formal system because they enjoy illegality; they are leaving because the state has made formality financially irrational.</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Trade </w:t>
      </w:r>
      <w:proofErr w:type="spellStart"/>
      <w:r w:rsidRPr="009222B1">
        <w:rPr>
          <w:rFonts w:asciiTheme="majorBidi" w:hAnsiTheme="majorBidi" w:cstheme="majorBidi"/>
          <w:sz w:val="24"/>
          <w:szCs w:val="24"/>
        </w:rPr>
        <w:t>misinvoicing</w:t>
      </w:r>
      <w:proofErr w:type="spellEnd"/>
      <w:r w:rsidRPr="009222B1">
        <w:rPr>
          <w:rFonts w:asciiTheme="majorBidi" w:hAnsiTheme="majorBidi" w:cstheme="majorBidi"/>
          <w:sz w:val="24"/>
          <w:szCs w:val="24"/>
        </w:rPr>
        <w:t xml:space="preserve"> remains the most </w:t>
      </w:r>
      <w:proofErr w:type="spellStart"/>
      <w:r w:rsidRPr="009222B1">
        <w:rPr>
          <w:rFonts w:asciiTheme="majorBidi" w:hAnsiTheme="majorBidi" w:cstheme="majorBidi"/>
          <w:sz w:val="24"/>
          <w:szCs w:val="24"/>
        </w:rPr>
        <w:t>institutionalised</w:t>
      </w:r>
      <w:proofErr w:type="spellEnd"/>
      <w:r w:rsidRPr="009222B1">
        <w:rPr>
          <w:rFonts w:asciiTheme="majorBidi" w:hAnsiTheme="majorBidi" w:cstheme="majorBidi"/>
          <w:sz w:val="24"/>
          <w:szCs w:val="24"/>
        </w:rPr>
        <w:t xml:space="preserve"> channel of capital flight. Undervaluing exports keeps dollars abroad; overvaluing imports moves dollars out. Studies by Global Financial Integrity estimate Pakistan loses </w:t>
      </w:r>
      <w:proofErr w:type="spellStart"/>
      <w:r w:rsidRPr="009222B1">
        <w:rPr>
          <w:rFonts w:asciiTheme="majorBidi" w:hAnsiTheme="majorBidi" w:cstheme="majorBidi"/>
          <w:sz w:val="24"/>
          <w:szCs w:val="24"/>
        </w:rPr>
        <w:t>billions</w:t>
      </w:r>
      <w:proofErr w:type="spellEnd"/>
      <w:r w:rsidRPr="009222B1">
        <w:rPr>
          <w:rFonts w:asciiTheme="majorBidi" w:hAnsiTheme="majorBidi" w:cstheme="majorBidi"/>
          <w:sz w:val="24"/>
          <w:szCs w:val="24"/>
        </w:rPr>
        <w:t xml:space="preserve"> annually through these practices. Many of the largest beneficiaries are not small traders but politically connected groups that influence customs valuations, freight documentation, and warehousing clearances. When the informal system becomes aligned with elite interests, its growth becomes unstoppable.</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Meanwhile, gold and real estate continue absorbing undocumented wealth at unprecedented levels. Gold market dealers openly transact in cash without CNIC verification. Many high-value property transactions are structured through “file” trading or </w:t>
      </w:r>
      <w:proofErr w:type="spellStart"/>
      <w:r w:rsidRPr="009222B1">
        <w:rPr>
          <w:rFonts w:asciiTheme="majorBidi" w:hAnsiTheme="majorBidi" w:cstheme="majorBidi"/>
          <w:sz w:val="24"/>
          <w:szCs w:val="24"/>
        </w:rPr>
        <w:t>benami</w:t>
      </w:r>
      <w:proofErr w:type="spellEnd"/>
      <w:r w:rsidRPr="009222B1">
        <w:rPr>
          <w:rFonts w:asciiTheme="majorBidi" w:hAnsiTheme="majorBidi" w:cstheme="majorBidi"/>
          <w:sz w:val="24"/>
          <w:szCs w:val="24"/>
        </w:rPr>
        <w:t xml:space="preserve"> ownership, making them invisible to tax authorities. In Lahore and Islamabad, real estate inflation outpaced income growth by multiple times over the last decade, not because of rising prosperity, but because undocumented capital desperately needed a place to hide. When an economy’s safest asset class is its least regulated one, the formal sector has already lost the battle for money.</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These </w:t>
      </w:r>
      <w:proofErr w:type="spellStart"/>
      <w:r w:rsidRPr="009222B1">
        <w:rPr>
          <w:rFonts w:asciiTheme="majorBidi" w:hAnsiTheme="majorBidi" w:cstheme="majorBidi"/>
          <w:sz w:val="24"/>
          <w:szCs w:val="24"/>
        </w:rPr>
        <w:t>behaviours</w:t>
      </w:r>
      <w:proofErr w:type="spellEnd"/>
      <w:r w:rsidRPr="009222B1">
        <w:rPr>
          <w:rFonts w:asciiTheme="majorBidi" w:hAnsiTheme="majorBidi" w:cstheme="majorBidi"/>
          <w:sz w:val="24"/>
          <w:szCs w:val="24"/>
        </w:rPr>
        <w:t xml:space="preserve"> directly affect Pakistan’s macroeconomic stability. The IMF’s recent governance diagnostic estimates that Pakistan’s tax losses exceed 6% of GDP – an amount larger than the annual </w:t>
      </w:r>
      <w:proofErr w:type="spellStart"/>
      <w:r w:rsidRPr="009222B1">
        <w:rPr>
          <w:rFonts w:asciiTheme="majorBidi" w:hAnsiTheme="majorBidi" w:cstheme="majorBidi"/>
          <w:sz w:val="24"/>
          <w:szCs w:val="24"/>
        </w:rPr>
        <w:t>defence</w:t>
      </w:r>
      <w:proofErr w:type="spellEnd"/>
      <w:r w:rsidRPr="009222B1">
        <w:rPr>
          <w:rFonts w:asciiTheme="majorBidi" w:hAnsiTheme="majorBidi" w:cstheme="majorBidi"/>
          <w:sz w:val="24"/>
          <w:szCs w:val="24"/>
        </w:rPr>
        <w:t xml:space="preserve"> budget. But the damage runs deeper. When capital stays outside banks, deposit growth slows, private-sector lending shrinks, and the government becomes forced to borrow more from commercial banks. This crowds out investment and drives interest rates higher. When remittances shift to </w:t>
      </w:r>
      <w:proofErr w:type="spellStart"/>
      <w:r w:rsidRPr="009222B1">
        <w:rPr>
          <w:rFonts w:asciiTheme="majorBidi" w:hAnsiTheme="majorBidi" w:cstheme="majorBidi"/>
          <w:sz w:val="24"/>
          <w:szCs w:val="24"/>
        </w:rPr>
        <w:t>hawala</w:t>
      </w:r>
      <w:proofErr w:type="spellEnd"/>
      <w:r w:rsidRPr="009222B1">
        <w:rPr>
          <w:rFonts w:asciiTheme="majorBidi" w:hAnsiTheme="majorBidi" w:cstheme="majorBidi"/>
          <w:sz w:val="24"/>
          <w:szCs w:val="24"/>
        </w:rPr>
        <w:t>, SBP loses valuable foreign exchange at a time when reserves are fragile. When import payments are partly settled offshore through over-invoicing, the rupee becomes artificially pressured. When crypto becomes a preferred store of value, monetary policy loses relevance. Pakistan’s currency, taxation, and financial sector are all being undermined by an economy that the state cannot see and, therefore, cannot control.</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The question is not why this is happening – the reasons are obvious. The real question is how to reverse it. And the answer does not lie in clichés like “better enforcement” or “public </w:t>
      </w:r>
      <w:r w:rsidRPr="009222B1">
        <w:rPr>
          <w:rFonts w:asciiTheme="majorBidi" w:hAnsiTheme="majorBidi" w:cstheme="majorBidi"/>
          <w:sz w:val="24"/>
          <w:szCs w:val="24"/>
        </w:rPr>
        <w:lastRenderedPageBreak/>
        <w:t xml:space="preserve">awareness.” Pakistan has enforced for 30 years – nothing changed. Crackdowns only raise </w:t>
      </w:r>
      <w:proofErr w:type="spellStart"/>
      <w:r w:rsidRPr="009222B1">
        <w:rPr>
          <w:rFonts w:asciiTheme="majorBidi" w:hAnsiTheme="majorBidi" w:cstheme="majorBidi"/>
          <w:sz w:val="24"/>
          <w:szCs w:val="24"/>
        </w:rPr>
        <w:t>hawala</w:t>
      </w:r>
      <w:proofErr w:type="spellEnd"/>
      <w:r w:rsidRPr="009222B1">
        <w:rPr>
          <w:rFonts w:asciiTheme="majorBidi" w:hAnsiTheme="majorBidi" w:cstheme="majorBidi"/>
          <w:sz w:val="24"/>
          <w:szCs w:val="24"/>
        </w:rPr>
        <w:t xml:space="preserve"> premiums. Raids only push traders to move deeper underground. Asking people to trust the system without giving them a reason to trust it is absurd.</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What Pakistan needs is not a harder state – but a smarter one. The only way to bring money back into the formal economy is to make the formal system more attractive than the informal one. This requires structural, not cosmetic, reforms. The first step is to make formal financial channels faster, cheaper, and frictionless. A remittance through the banking system must not take three days; it must take three minutes. SBP and banks should jointly deploy instant cross-border settlement rails with GCC countries. Pakistan does not need to reinvent anything; it needs to copy successful models from India, Philippines, and Bangladesh. If a nurse in Jeddah can send money to Karachi through a formal channel instantly and without documentation burdens, </w:t>
      </w:r>
      <w:proofErr w:type="spellStart"/>
      <w:r w:rsidRPr="009222B1">
        <w:rPr>
          <w:rFonts w:asciiTheme="majorBidi" w:hAnsiTheme="majorBidi" w:cstheme="majorBidi"/>
          <w:sz w:val="24"/>
          <w:szCs w:val="24"/>
        </w:rPr>
        <w:t>hawala’s</w:t>
      </w:r>
      <w:proofErr w:type="spellEnd"/>
      <w:r w:rsidRPr="009222B1">
        <w:rPr>
          <w:rFonts w:asciiTheme="majorBidi" w:hAnsiTheme="majorBidi" w:cstheme="majorBidi"/>
          <w:sz w:val="24"/>
          <w:szCs w:val="24"/>
        </w:rPr>
        <w:t xml:space="preserve"> value proposition collapses.</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Pakistan also needs to experiment with regulated </w:t>
      </w:r>
      <w:proofErr w:type="spellStart"/>
      <w:r w:rsidRPr="009222B1">
        <w:rPr>
          <w:rFonts w:asciiTheme="majorBidi" w:hAnsiTheme="majorBidi" w:cstheme="majorBidi"/>
          <w:sz w:val="24"/>
          <w:szCs w:val="24"/>
        </w:rPr>
        <w:t>stablecoin</w:t>
      </w:r>
      <w:proofErr w:type="spellEnd"/>
      <w:r w:rsidRPr="009222B1">
        <w:rPr>
          <w:rFonts w:asciiTheme="majorBidi" w:hAnsiTheme="majorBidi" w:cstheme="majorBidi"/>
          <w:sz w:val="24"/>
          <w:szCs w:val="24"/>
        </w:rPr>
        <w:t xml:space="preserve"> corridors. Whether policymakers like it or not, USDT has become a global settlement currency. Banning it is pointless; regulating it is smarter. The Philippines and UAE already license </w:t>
      </w:r>
      <w:proofErr w:type="spellStart"/>
      <w:r w:rsidRPr="009222B1">
        <w:rPr>
          <w:rFonts w:asciiTheme="majorBidi" w:hAnsiTheme="majorBidi" w:cstheme="majorBidi"/>
          <w:sz w:val="24"/>
          <w:szCs w:val="24"/>
        </w:rPr>
        <w:t>stablecoin</w:t>
      </w:r>
      <w:proofErr w:type="spellEnd"/>
      <w:r w:rsidRPr="009222B1">
        <w:rPr>
          <w:rFonts w:asciiTheme="majorBidi" w:hAnsiTheme="majorBidi" w:cstheme="majorBidi"/>
          <w:sz w:val="24"/>
          <w:szCs w:val="24"/>
        </w:rPr>
        <w:t xml:space="preserve">-based remittance operators. Pakistan can allow banks or </w:t>
      </w:r>
      <w:proofErr w:type="spellStart"/>
      <w:r w:rsidRPr="009222B1">
        <w:rPr>
          <w:rFonts w:asciiTheme="majorBidi" w:hAnsiTheme="majorBidi" w:cstheme="majorBidi"/>
          <w:sz w:val="24"/>
          <w:szCs w:val="24"/>
        </w:rPr>
        <w:t>fintechs</w:t>
      </w:r>
      <w:proofErr w:type="spellEnd"/>
      <w:r w:rsidRPr="009222B1">
        <w:rPr>
          <w:rFonts w:asciiTheme="majorBidi" w:hAnsiTheme="majorBidi" w:cstheme="majorBidi"/>
          <w:sz w:val="24"/>
          <w:szCs w:val="24"/>
        </w:rPr>
        <w:t xml:space="preserve"> to run SBP-controlled crypto settlement windows where overseas Pakistanis can remit USDT-but only through KYC-verified channels, instantly converted to rupees. This does not “</w:t>
      </w:r>
      <w:proofErr w:type="spellStart"/>
      <w:r w:rsidRPr="009222B1">
        <w:rPr>
          <w:rFonts w:asciiTheme="majorBidi" w:hAnsiTheme="majorBidi" w:cstheme="majorBidi"/>
          <w:sz w:val="24"/>
          <w:szCs w:val="24"/>
        </w:rPr>
        <w:t>legalise</w:t>
      </w:r>
      <w:proofErr w:type="spellEnd"/>
      <w:r w:rsidRPr="009222B1">
        <w:rPr>
          <w:rFonts w:asciiTheme="majorBidi" w:hAnsiTheme="majorBidi" w:cstheme="majorBidi"/>
          <w:sz w:val="24"/>
          <w:szCs w:val="24"/>
        </w:rPr>
        <w:t xml:space="preserve"> crypto”; it </w:t>
      </w:r>
      <w:proofErr w:type="spellStart"/>
      <w:r w:rsidRPr="009222B1">
        <w:rPr>
          <w:rFonts w:asciiTheme="majorBidi" w:hAnsiTheme="majorBidi" w:cstheme="majorBidi"/>
          <w:sz w:val="24"/>
          <w:szCs w:val="24"/>
        </w:rPr>
        <w:t>neutralises</w:t>
      </w:r>
      <w:proofErr w:type="spellEnd"/>
      <w:r w:rsidRPr="009222B1">
        <w:rPr>
          <w:rFonts w:asciiTheme="majorBidi" w:hAnsiTheme="majorBidi" w:cstheme="majorBidi"/>
          <w:sz w:val="24"/>
          <w:szCs w:val="24"/>
        </w:rPr>
        <w:t xml:space="preserve"> illegal flows. It brings visibility to transactions that currently happen underground. The third reform is to fix the IT-export laundering loophole without </w:t>
      </w:r>
      <w:proofErr w:type="spellStart"/>
      <w:r w:rsidRPr="009222B1">
        <w:rPr>
          <w:rFonts w:asciiTheme="majorBidi" w:hAnsiTheme="majorBidi" w:cstheme="majorBidi"/>
          <w:sz w:val="24"/>
          <w:szCs w:val="24"/>
        </w:rPr>
        <w:t>penalising</w:t>
      </w:r>
      <w:proofErr w:type="spellEnd"/>
      <w:r w:rsidRPr="009222B1">
        <w:rPr>
          <w:rFonts w:asciiTheme="majorBidi" w:hAnsiTheme="majorBidi" w:cstheme="majorBidi"/>
          <w:sz w:val="24"/>
          <w:szCs w:val="24"/>
        </w:rPr>
        <w:t xml:space="preserve"> genuine exporters. This requires automated invoice verification systems, AI-based contract matching, and a national registry for service-export contracts. Payment flows must be mapped end-to-end. Anyone generating fake IT invoices will get caught instantly through mismatched digital trails. But legitimate exporters will finally enjoy credibility and faster settlements.</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Tax reform is equally essential. Pakistan’s taxation system is structurally designed to push people into informality. High rates, unpredictable audits, discretionary powers of </w:t>
      </w:r>
      <w:proofErr w:type="gramStart"/>
      <w:r w:rsidRPr="009222B1">
        <w:rPr>
          <w:rFonts w:asciiTheme="majorBidi" w:hAnsiTheme="majorBidi" w:cstheme="majorBidi"/>
          <w:sz w:val="24"/>
          <w:szCs w:val="24"/>
        </w:rPr>
        <w:t>officers,</w:t>
      </w:r>
      <w:proofErr w:type="gramEnd"/>
      <w:r w:rsidRPr="009222B1">
        <w:rPr>
          <w:rFonts w:asciiTheme="majorBidi" w:hAnsiTheme="majorBidi" w:cstheme="majorBidi"/>
          <w:sz w:val="24"/>
          <w:szCs w:val="24"/>
        </w:rPr>
        <w:t xml:space="preserve"> and corruption at assessment points make compliance economically irrational. Pakistan needs a flat, predictable SME tax regime with no human interaction. Small businesses should have the option to pay a fixed digital tax and receive immunity from audits. This single reform has the potential to shift thousands of informal traders into the formal system within months.</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Real estate and gold must be dragged, not nudged, into transparency. Every property transaction should require digital registration, source-of-funds verification, and beneficial ownership disclosure. This is exactly how Dubai cleaned its real estate market within five years. Gold transactions above a nominal threshold must be reported digitally, with mandatory CNIC verification. Pakistan cannot allow its two most popular investment channels to remain invisible forever.</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lastRenderedPageBreak/>
        <w:t xml:space="preserve">Foreign exchange rules also need modernization. A major reason exporters keep dollars abroad is fear of unpredictable SBP rules. Allowing exporters to retain a portion of their earnings overseas, similar to India and Bangladesh, reduces pressure to under-invoice. Simultaneously, a gradual move toward a unified exchange rate will reduce the premium that fuels </w:t>
      </w:r>
      <w:proofErr w:type="spellStart"/>
      <w:r w:rsidRPr="009222B1">
        <w:rPr>
          <w:rFonts w:asciiTheme="majorBidi" w:hAnsiTheme="majorBidi" w:cstheme="majorBidi"/>
          <w:sz w:val="24"/>
          <w:szCs w:val="24"/>
        </w:rPr>
        <w:t>hawala</w:t>
      </w:r>
      <w:proofErr w:type="spellEnd"/>
      <w:r w:rsidRPr="009222B1">
        <w:rPr>
          <w:rFonts w:asciiTheme="majorBidi" w:hAnsiTheme="majorBidi" w:cstheme="majorBidi"/>
          <w:sz w:val="24"/>
          <w:szCs w:val="24"/>
        </w:rPr>
        <w:t>.</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But the most powerful reform is rebuilding trust. People hide money when they believe the state will misuse its power, change rules unpredictably, or </w:t>
      </w:r>
      <w:proofErr w:type="spellStart"/>
      <w:r w:rsidRPr="009222B1">
        <w:rPr>
          <w:rFonts w:asciiTheme="majorBidi" w:hAnsiTheme="majorBidi" w:cstheme="majorBidi"/>
          <w:sz w:val="24"/>
          <w:szCs w:val="24"/>
        </w:rPr>
        <w:t>penalise</w:t>
      </w:r>
      <w:proofErr w:type="spellEnd"/>
      <w:r w:rsidRPr="009222B1">
        <w:rPr>
          <w:rFonts w:asciiTheme="majorBidi" w:hAnsiTheme="majorBidi" w:cstheme="majorBidi"/>
          <w:sz w:val="24"/>
          <w:szCs w:val="24"/>
        </w:rPr>
        <w:t xml:space="preserve"> them for being visible. Pakistan must commit to policy stability for at least 12 months at a time – no arbitrary tax changes, no sudden rulebooks, </w:t>
      </w:r>
      <w:proofErr w:type="gramStart"/>
      <w:r w:rsidRPr="009222B1">
        <w:rPr>
          <w:rFonts w:asciiTheme="majorBidi" w:hAnsiTheme="majorBidi" w:cstheme="majorBidi"/>
          <w:sz w:val="24"/>
          <w:szCs w:val="24"/>
        </w:rPr>
        <w:t>no</w:t>
      </w:r>
      <w:proofErr w:type="gramEnd"/>
      <w:r w:rsidRPr="009222B1">
        <w:rPr>
          <w:rFonts w:asciiTheme="majorBidi" w:hAnsiTheme="majorBidi" w:cstheme="majorBidi"/>
          <w:sz w:val="24"/>
          <w:szCs w:val="24"/>
        </w:rPr>
        <w:t xml:space="preserve"> surprise crackdowns. Transparency dashboards showing real-time foreign exchange flows, tax collection, and policy changes would reduce speculation and panic-driven </w:t>
      </w:r>
      <w:proofErr w:type="spellStart"/>
      <w:r w:rsidRPr="009222B1">
        <w:rPr>
          <w:rFonts w:asciiTheme="majorBidi" w:hAnsiTheme="majorBidi" w:cstheme="majorBidi"/>
          <w:sz w:val="24"/>
          <w:szCs w:val="24"/>
        </w:rPr>
        <w:t>behaviour</w:t>
      </w:r>
      <w:proofErr w:type="spellEnd"/>
      <w:r w:rsidRPr="009222B1">
        <w:rPr>
          <w:rFonts w:asciiTheme="majorBidi" w:hAnsiTheme="majorBidi" w:cstheme="majorBidi"/>
          <w:sz w:val="24"/>
          <w:szCs w:val="24"/>
        </w:rPr>
        <w:t>. The state must show citizens that it is predictable, competent, and fair. Trust cannot be demanded; it must be earned.</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 xml:space="preserve">Pakistan is at a dangerous crossroads. The documented economy is suffocating, while the underground economy is thriving. This imbalance is not sustainable. A country cannot tax, regulate, or </w:t>
      </w:r>
      <w:proofErr w:type="spellStart"/>
      <w:r w:rsidRPr="009222B1">
        <w:rPr>
          <w:rFonts w:asciiTheme="majorBidi" w:hAnsiTheme="majorBidi" w:cstheme="majorBidi"/>
          <w:sz w:val="24"/>
          <w:szCs w:val="24"/>
        </w:rPr>
        <w:t>stabilise</w:t>
      </w:r>
      <w:proofErr w:type="spellEnd"/>
      <w:r w:rsidRPr="009222B1">
        <w:rPr>
          <w:rFonts w:asciiTheme="majorBidi" w:hAnsiTheme="majorBidi" w:cstheme="majorBidi"/>
          <w:sz w:val="24"/>
          <w:szCs w:val="24"/>
        </w:rPr>
        <w:t xml:space="preserve"> what it cannot see. Capital flight will not stop until the formal economy becomes a place where money wants to stay, not escape. And that requires reforms that are bold, structural, and unafraid of confronting entrenched interests. The shadow economy is no longer a shadow; it is the system. If Pakistan wants to survive, the formal economy must learn to compete – not with ideology, but with efficiency.</w:t>
      </w:r>
    </w:p>
    <w:p w:rsidR="009222B1" w:rsidRPr="009222B1" w:rsidRDefault="009222B1" w:rsidP="009222B1">
      <w:pPr>
        <w:rPr>
          <w:rFonts w:asciiTheme="majorBidi" w:hAnsiTheme="majorBidi" w:cstheme="majorBidi"/>
          <w:sz w:val="24"/>
          <w:szCs w:val="24"/>
        </w:rPr>
      </w:pPr>
      <w:r w:rsidRPr="009222B1">
        <w:rPr>
          <w:rFonts w:asciiTheme="majorBidi" w:hAnsiTheme="majorBidi" w:cstheme="majorBidi"/>
          <w:sz w:val="24"/>
          <w:szCs w:val="24"/>
        </w:rPr>
        <w:t>The writer is a financial expert and can be reached at jawadsaleem.1982@ gmail.com. He tweets @JawadSaleem1982</w:t>
      </w:r>
    </w:p>
    <w:p w:rsidR="000C525A" w:rsidRPr="009222B1" w:rsidRDefault="000C525A" w:rsidP="009222B1">
      <w:pPr>
        <w:rPr>
          <w:rFonts w:asciiTheme="majorBidi" w:hAnsiTheme="majorBidi" w:cstheme="majorBidi"/>
          <w:sz w:val="24"/>
          <w:szCs w:val="24"/>
        </w:rPr>
      </w:pPr>
    </w:p>
    <w:sectPr w:rsidR="000C525A" w:rsidRPr="009222B1" w:rsidSect="000C52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22B1"/>
    <w:rsid w:val="000C525A"/>
    <w:rsid w:val="009222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25A"/>
  </w:style>
  <w:style w:type="paragraph" w:styleId="Heading1">
    <w:name w:val="heading 1"/>
    <w:basedOn w:val="Normal"/>
    <w:link w:val="Heading1Char"/>
    <w:uiPriority w:val="9"/>
    <w:qFormat/>
    <w:rsid w:val="00922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222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B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222B1"/>
    <w:rPr>
      <w:rFonts w:ascii="Times New Roman" w:eastAsia="Times New Roman" w:hAnsi="Times New Roman" w:cs="Times New Roman"/>
      <w:b/>
      <w:bCs/>
      <w:sz w:val="24"/>
      <w:szCs w:val="24"/>
    </w:rPr>
  </w:style>
  <w:style w:type="paragraph" w:customStyle="1" w:styleId="writer-desc">
    <w:name w:val="writer-desc"/>
    <w:basedOn w:val="Normal"/>
    <w:rsid w:val="00922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time">
    <w:name w:val="post-date-time"/>
    <w:basedOn w:val="Normal"/>
    <w:rsid w:val="009222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222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22B1"/>
    <w:rPr>
      <w:i/>
      <w:iCs/>
    </w:rPr>
  </w:style>
</w:styles>
</file>

<file path=word/webSettings.xml><?xml version="1.0" encoding="utf-8"?>
<w:webSettings xmlns:r="http://schemas.openxmlformats.org/officeDocument/2006/relationships" xmlns:w="http://schemas.openxmlformats.org/wordprocessingml/2006/main">
  <w:divs>
    <w:div w:id="1960181979">
      <w:bodyDiv w:val="1"/>
      <w:marLeft w:val="0"/>
      <w:marRight w:val="0"/>
      <w:marTop w:val="0"/>
      <w:marBottom w:val="0"/>
      <w:divBdr>
        <w:top w:val="none" w:sz="0" w:space="0" w:color="auto"/>
        <w:left w:val="none" w:sz="0" w:space="0" w:color="auto"/>
        <w:bottom w:val="none" w:sz="0" w:space="0" w:color="auto"/>
        <w:right w:val="none" w:sz="0" w:space="0" w:color="auto"/>
      </w:divBdr>
      <w:divsChild>
        <w:div w:id="639190356">
          <w:marLeft w:val="0"/>
          <w:marRight w:val="0"/>
          <w:marTop w:val="0"/>
          <w:marBottom w:val="300"/>
          <w:divBdr>
            <w:top w:val="none" w:sz="0" w:space="0" w:color="auto"/>
            <w:left w:val="single" w:sz="36" w:space="11" w:color="333333"/>
            <w:bottom w:val="none" w:sz="0" w:space="0" w:color="auto"/>
            <w:right w:val="none" w:sz="0" w:space="0" w:color="auto"/>
          </w:divBdr>
          <w:divsChild>
            <w:div w:id="564032431">
              <w:marLeft w:val="0"/>
              <w:marRight w:val="0"/>
              <w:marTop w:val="0"/>
              <w:marBottom w:val="0"/>
              <w:divBdr>
                <w:top w:val="none" w:sz="0" w:space="0" w:color="auto"/>
                <w:left w:val="none" w:sz="0" w:space="0" w:color="auto"/>
                <w:bottom w:val="none" w:sz="0" w:space="0" w:color="auto"/>
                <w:right w:val="none" w:sz="0" w:space="0" w:color="auto"/>
              </w:divBdr>
            </w:div>
          </w:divsChild>
        </w:div>
        <w:div w:id="1106727968">
          <w:marLeft w:val="0"/>
          <w:marRight w:val="0"/>
          <w:marTop w:val="0"/>
          <w:marBottom w:val="0"/>
          <w:divBdr>
            <w:top w:val="none" w:sz="0" w:space="0" w:color="auto"/>
            <w:left w:val="none" w:sz="0" w:space="0" w:color="auto"/>
            <w:bottom w:val="none" w:sz="0" w:space="0" w:color="auto"/>
            <w:right w:val="none" w:sz="0" w:space="0" w:color="auto"/>
          </w:divBdr>
          <w:divsChild>
            <w:div w:id="1136996350">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1648</Words>
  <Characters>9400</Characters>
  <Application>Microsoft Office Word</Application>
  <DocSecurity>0</DocSecurity>
  <Lines>78</Lines>
  <Paragraphs>22</Paragraphs>
  <ScaleCrop>false</ScaleCrop>
  <Company>Grizli777</Company>
  <LinksUpToDate>false</LinksUpToDate>
  <CharactersWithSpaces>11026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2025-12-15T04:26:00Z</dcterms:created>
  <dcterms:modified xsi:type="dcterms:W3CDTF">2025-12-15T04:28:00Z</dcterms:modified>
</cp:coreProperties>
</file>