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CED" w:rsidRPr="00981CED" w:rsidRDefault="00981CED" w:rsidP="00981CED">
      <w:pPr>
        <w:spacing w:before="100" w:beforeAutospacing="1" w:afterAutospacing="1" w:line="240" w:lineRule="auto"/>
        <w:outlineLvl w:val="1"/>
        <w:rPr>
          <w:rFonts w:ascii="Times New Roman" w:eastAsia="Times New Roman" w:hAnsi="Times New Roman" w:cs="Times New Roman"/>
          <w:b/>
          <w:bCs/>
          <w:sz w:val="36"/>
          <w:szCs w:val="36"/>
        </w:rPr>
      </w:pPr>
      <w:r w:rsidRPr="00981CED">
        <w:rPr>
          <w:rFonts w:ascii="Times New Roman" w:eastAsia="Times New Roman" w:hAnsi="Times New Roman" w:cs="Times New Roman"/>
          <w:b/>
          <w:bCs/>
          <w:sz w:val="36"/>
          <w:szCs w:val="36"/>
        </w:rPr>
        <w:fldChar w:fldCharType="begin"/>
      </w:r>
      <w:r w:rsidRPr="00981CED">
        <w:rPr>
          <w:rFonts w:ascii="Times New Roman" w:eastAsia="Times New Roman" w:hAnsi="Times New Roman" w:cs="Times New Roman"/>
          <w:b/>
          <w:bCs/>
          <w:sz w:val="36"/>
          <w:szCs w:val="36"/>
        </w:rPr>
        <w:instrText xml:space="preserve"> HYPERLINK "https://www.dawn.com/news/1900583/new-world-order" </w:instrText>
      </w:r>
      <w:r w:rsidRPr="00981CED">
        <w:rPr>
          <w:rFonts w:ascii="Times New Roman" w:eastAsia="Times New Roman" w:hAnsi="Times New Roman" w:cs="Times New Roman"/>
          <w:b/>
          <w:bCs/>
          <w:sz w:val="36"/>
          <w:szCs w:val="36"/>
        </w:rPr>
        <w:fldChar w:fldCharType="separate"/>
      </w:r>
      <w:r w:rsidRPr="00981CED">
        <w:rPr>
          <w:rFonts w:ascii="Times New Roman" w:eastAsia="Times New Roman" w:hAnsi="Times New Roman" w:cs="Times New Roman"/>
          <w:b/>
          <w:bCs/>
          <w:color w:val="0000FF"/>
          <w:sz w:val="36"/>
          <w:szCs w:val="36"/>
          <w:u w:val="single"/>
        </w:rPr>
        <w:t xml:space="preserve">New world order </w:t>
      </w:r>
      <w:r w:rsidRPr="00981CED">
        <w:rPr>
          <w:rFonts w:ascii="Times New Roman" w:eastAsia="Times New Roman" w:hAnsi="Times New Roman" w:cs="Times New Roman"/>
          <w:b/>
          <w:bCs/>
          <w:sz w:val="36"/>
          <w:szCs w:val="36"/>
        </w:rPr>
        <w:fldChar w:fldCharType="end"/>
      </w:r>
    </w:p>
    <w:p w:rsidR="00981CED" w:rsidRPr="00981CED" w:rsidRDefault="00981CED" w:rsidP="00981CED">
      <w:pPr>
        <w:spacing w:after="0" w:line="240" w:lineRule="auto"/>
        <w:rPr>
          <w:rFonts w:ascii="Times New Roman" w:eastAsia="Times New Roman" w:hAnsi="Times New Roman" w:cs="Times New Roman"/>
          <w:szCs w:val="24"/>
        </w:rPr>
      </w:pPr>
      <w:hyperlink r:id="rId4" w:history="1">
        <w:r w:rsidRPr="00981CED">
          <w:rPr>
            <w:rFonts w:ascii="Times New Roman" w:eastAsia="Times New Roman" w:hAnsi="Times New Roman" w:cs="Times New Roman"/>
            <w:color w:val="0000FF"/>
            <w:szCs w:val="24"/>
            <w:u w:val="single"/>
          </w:rPr>
          <w:t xml:space="preserve">Ali </w:t>
        </w:r>
        <w:proofErr w:type="spellStart"/>
        <w:r w:rsidRPr="00981CED">
          <w:rPr>
            <w:rFonts w:ascii="Times New Roman" w:eastAsia="Times New Roman" w:hAnsi="Times New Roman" w:cs="Times New Roman"/>
            <w:color w:val="0000FF"/>
            <w:szCs w:val="24"/>
            <w:u w:val="single"/>
          </w:rPr>
          <w:t>Tauqeer</w:t>
        </w:r>
        <w:proofErr w:type="spellEnd"/>
        <w:r w:rsidRPr="00981CED">
          <w:rPr>
            <w:rFonts w:ascii="Times New Roman" w:eastAsia="Times New Roman" w:hAnsi="Times New Roman" w:cs="Times New Roman"/>
            <w:color w:val="0000FF"/>
            <w:szCs w:val="24"/>
            <w:u w:val="single"/>
          </w:rPr>
          <w:t xml:space="preserve"> Sheikh</w:t>
        </w:r>
      </w:hyperlink>
      <w:r w:rsidRPr="00981CED">
        <w:rPr>
          <w:rFonts w:ascii="Times New Roman" w:eastAsia="Times New Roman" w:hAnsi="Times New Roman" w:cs="Times New Roman"/>
          <w:szCs w:val="24"/>
        </w:rPr>
        <w:t xml:space="preserve"> Published March 27, 2025 </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t xml:space="preserve">THE Trump administration has attacked the liberal world order, built on multilateral alliances like </w:t>
      </w:r>
      <w:proofErr w:type="spellStart"/>
      <w:r w:rsidRPr="00981CED">
        <w:rPr>
          <w:rFonts w:ascii="Times New Roman" w:eastAsia="Times New Roman" w:hAnsi="Times New Roman" w:cs="Times New Roman"/>
          <w:szCs w:val="24"/>
        </w:rPr>
        <w:t>Nato</w:t>
      </w:r>
      <w:proofErr w:type="spellEnd"/>
      <w:r w:rsidRPr="00981CED">
        <w:rPr>
          <w:rFonts w:ascii="Times New Roman" w:eastAsia="Times New Roman" w:hAnsi="Times New Roman" w:cs="Times New Roman"/>
          <w:szCs w:val="24"/>
        </w:rPr>
        <w:t xml:space="preserve">, the EU and </w:t>
      </w:r>
      <w:proofErr w:type="spellStart"/>
      <w:r w:rsidRPr="00981CED">
        <w:rPr>
          <w:rFonts w:ascii="Times New Roman" w:eastAsia="Times New Roman" w:hAnsi="Times New Roman" w:cs="Times New Roman"/>
          <w:szCs w:val="24"/>
        </w:rPr>
        <w:t>Bretton</w:t>
      </w:r>
      <w:proofErr w:type="spellEnd"/>
      <w:r w:rsidRPr="00981CED">
        <w:rPr>
          <w:rFonts w:ascii="Times New Roman" w:eastAsia="Times New Roman" w:hAnsi="Times New Roman" w:cs="Times New Roman"/>
          <w:szCs w:val="24"/>
        </w:rPr>
        <w:t xml:space="preserve"> Woods institutions.</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t>For Pakistan, the changes have spawned challenges, which include diminished climate finance, decreased development aid, restructured ties with IFIs and altered trade paradigms. How can we respond?</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t>President Donald Trump’s foreign policy treats alliances and values as transactional tools. This has emerged as a serious challenge for Pakistan, particularly in planning long-term resilience and development strategies. The unpredictability threatens our economic stability and capacity to cope with climate risks and shocks.</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t xml:space="preserve">The US </w:t>
      </w:r>
      <w:hyperlink r:id="rId5" w:history="1">
        <w:r w:rsidRPr="00981CED">
          <w:rPr>
            <w:rFonts w:ascii="Times New Roman" w:eastAsia="Times New Roman" w:hAnsi="Times New Roman" w:cs="Times New Roman"/>
            <w:color w:val="0000FF"/>
            <w:szCs w:val="24"/>
            <w:u w:val="single"/>
          </w:rPr>
          <w:t>withdrawal from the Paris Agreement</w:t>
        </w:r>
      </w:hyperlink>
      <w:r w:rsidRPr="00981CED">
        <w:rPr>
          <w:rFonts w:ascii="Times New Roman" w:eastAsia="Times New Roman" w:hAnsi="Times New Roman" w:cs="Times New Roman"/>
          <w:szCs w:val="24"/>
        </w:rPr>
        <w:t xml:space="preserve"> has added to existing funding gaps in global climate finance. The </w:t>
      </w:r>
      <w:hyperlink r:id="rId6" w:history="1">
        <w:r w:rsidRPr="00981CED">
          <w:rPr>
            <w:rFonts w:ascii="Times New Roman" w:eastAsia="Times New Roman" w:hAnsi="Times New Roman" w:cs="Times New Roman"/>
            <w:color w:val="0000FF"/>
            <w:szCs w:val="24"/>
            <w:u w:val="single"/>
          </w:rPr>
          <w:t>Green Climate Fund</w:t>
        </w:r>
      </w:hyperlink>
      <w:r w:rsidRPr="00981CED">
        <w:rPr>
          <w:rFonts w:ascii="Times New Roman" w:eastAsia="Times New Roman" w:hAnsi="Times New Roman" w:cs="Times New Roman"/>
          <w:szCs w:val="24"/>
        </w:rPr>
        <w:t xml:space="preserve"> will now face an additional $2 billion shortfall, while the Fund for Responding to Loss and Damage, too, has been undermined, threatening support mechanisms for climate-vulnerable countries. Pakistan’s vulnerability has reached critical levels: the annual cost of essential adaptation measures exceeds $9bn, while mitigation efforts to transition from fossil fuels to renewable energy (RE) require an additional $5bn to $8bn annually.</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t xml:space="preserve">Foreign assistance reduction impacts: US foreign aid policies have shifted, </w:t>
      </w:r>
      <w:proofErr w:type="spellStart"/>
      <w:r w:rsidRPr="00981CED">
        <w:rPr>
          <w:rFonts w:ascii="Times New Roman" w:eastAsia="Times New Roman" w:hAnsi="Times New Roman" w:cs="Times New Roman"/>
          <w:szCs w:val="24"/>
        </w:rPr>
        <w:t>prioritising</w:t>
      </w:r>
      <w:proofErr w:type="spellEnd"/>
      <w:r w:rsidRPr="00981CED">
        <w:rPr>
          <w:rFonts w:ascii="Times New Roman" w:eastAsia="Times New Roman" w:hAnsi="Times New Roman" w:cs="Times New Roman"/>
          <w:szCs w:val="24"/>
        </w:rPr>
        <w:t xml:space="preserve"> strategic interests over humanitarian and development aims. The </w:t>
      </w:r>
      <w:hyperlink r:id="rId7" w:history="1">
        <w:r w:rsidRPr="00981CED">
          <w:rPr>
            <w:rFonts w:ascii="Times New Roman" w:eastAsia="Times New Roman" w:hAnsi="Times New Roman" w:cs="Times New Roman"/>
            <w:color w:val="0000FF"/>
            <w:szCs w:val="24"/>
            <w:u w:val="single"/>
          </w:rPr>
          <w:t>termination of USAID</w:t>
        </w:r>
      </w:hyperlink>
      <w:r w:rsidRPr="00981CED">
        <w:rPr>
          <w:rFonts w:ascii="Times New Roman" w:eastAsia="Times New Roman" w:hAnsi="Times New Roman" w:cs="Times New Roman"/>
          <w:szCs w:val="24"/>
        </w:rPr>
        <w:t xml:space="preserve"> funding has halted 39 critical </w:t>
      </w:r>
      <w:proofErr w:type="spellStart"/>
      <w:r w:rsidRPr="00981CED">
        <w:rPr>
          <w:rFonts w:ascii="Times New Roman" w:eastAsia="Times New Roman" w:hAnsi="Times New Roman" w:cs="Times New Roman"/>
          <w:szCs w:val="24"/>
        </w:rPr>
        <w:t>programmes</w:t>
      </w:r>
      <w:proofErr w:type="spellEnd"/>
      <w:r w:rsidRPr="00981CED">
        <w:rPr>
          <w:rFonts w:ascii="Times New Roman" w:eastAsia="Times New Roman" w:hAnsi="Times New Roman" w:cs="Times New Roman"/>
          <w:szCs w:val="24"/>
        </w:rPr>
        <w:t xml:space="preserve"> in Pakistan, resulting in an estimated cut of $845 million in commitments across health, education, governance, energy, economic development, agriculture and climate change, thus adversely impacting the climate adaptation landscape.</w:t>
      </w:r>
    </w:p>
    <w:p w:rsidR="00981CED" w:rsidRPr="00981CED" w:rsidRDefault="00981CED" w:rsidP="00981CED">
      <w:pPr>
        <w:spacing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t>Pakistan faces reductions in aid across education, healthcare &amp; infrastructure.</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t xml:space="preserve">The cessation of USAID-supported </w:t>
      </w:r>
      <w:proofErr w:type="spellStart"/>
      <w:r w:rsidRPr="00981CED">
        <w:rPr>
          <w:rFonts w:ascii="Times New Roman" w:eastAsia="Times New Roman" w:hAnsi="Times New Roman" w:cs="Times New Roman"/>
          <w:szCs w:val="24"/>
        </w:rPr>
        <w:t>immunisation</w:t>
      </w:r>
      <w:proofErr w:type="spellEnd"/>
      <w:r w:rsidRPr="00981CED">
        <w:rPr>
          <w:rFonts w:ascii="Times New Roman" w:eastAsia="Times New Roman" w:hAnsi="Times New Roman" w:cs="Times New Roman"/>
          <w:szCs w:val="24"/>
        </w:rPr>
        <w:t xml:space="preserve"> </w:t>
      </w:r>
      <w:proofErr w:type="spellStart"/>
      <w:r w:rsidRPr="00981CED">
        <w:rPr>
          <w:rFonts w:ascii="Times New Roman" w:eastAsia="Times New Roman" w:hAnsi="Times New Roman" w:cs="Times New Roman"/>
          <w:szCs w:val="24"/>
        </w:rPr>
        <w:t>programmes</w:t>
      </w:r>
      <w:proofErr w:type="spellEnd"/>
      <w:r w:rsidRPr="00981CED">
        <w:rPr>
          <w:rFonts w:ascii="Times New Roman" w:eastAsia="Times New Roman" w:hAnsi="Times New Roman" w:cs="Times New Roman"/>
          <w:szCs w:val="24"/>
        </w:rPr>
        <w:t xml:space="preserve"> threatens a health emergency. USAID previously co-funded campaigns against </w:t>
      </w:r>
      <w:hyperlink r:id="rId8" w:history="1">
        <w:r w:rsidRPr="00981CED">
          <w:rPr>
            <w:rFonts w:ascii="Times New Roman" w:eastAsia="Times New Roman" w:hAnsi="Times New Roman" w:cs="Times New Roman"/>
            <w:color w:val="0000FF"/>
            <w:szCs w:val="24"/>
            <w:u w:val="single"/>
          </w:rPr>
          <w:t>polio</w:t>
        </w:r>
      </w:hyperlink>
      <w:r w:rsidRPr="00981CED">
        <w:rPr>
          <w:rFonts w:ascii="Times New Roman" w:eastAsia="Times New Roman" w:hAnsi="Times New Roman" w:cs="Times New Roman"/>
          <w:szCs w:val="24"/>
        </w:rPr>
        <w:t>, tuberculosis, hepatitis and measles.</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t xml:space="preserve">The halt in support threatens public health </w:t>
      </w:r>
      <w:proofErr w:type="spellStart"/>
      <w:r w:rsidRPr="00981CED">
        <w:rPr>
          <w:rFonts w:ascii="Times New Roman" w:eastAsia="Times New Roman" w:hAnsi="Times New Roman" w:cs="Times New Roman"/>
          <w:szCs w:val="24"/>
        </w:rPr>
        <w:t>programmes</w:t>
      </w:r>
      <w:proofErr w:type="spellEnd"/>
      <w:r w:rsidRPr="00981CED">
        <w:rPr>
          <w:rFonts w:ascii="Times New Roman" w:eastAsia="Times New Roman" w:hAnsi="Times New Roman" w:cs="Times New Roman"/>
          <w:szCs w:val="24"/>
        </w:rPr>
        <w:t xml:space="preserve"> and can cause </w:t>
      </w:r>
      <w:proofErr w:type="gramStart"/>
      <w:r w:rsidRPr="00981CED">
        <w:rPr>
          <w:rFonts w:ascii="Times New Roman" w:eastAsia="Times New Roman" w:hAnsi="Times New Roman" w:cs="Times New Roman"/>
          <w:szCs w:val="24"/>
        </w:rPr>
        <w:t>a resurgence</w:t>
      </w:r>
      <w:proofErr w:type="gramEnd"/>
      <w:r w:rsidRPr="00981CED">
        <w:rPr>
          <w:rFonts w:ascii="Times New Roman" w:eastAsia="Times New Roman" w:hAnsi="Times New Roman" w:cs="Times New Roman"/>
          <w:szCs w:val="24"/>
        </w:rPr>
        <w:t xml:space="preserve"> in polio numbers. It has already led to thousands of healthcare workers, educators, and development professionals </w:t>
      </w:r>
      <w:hyperlink r:id="rId9" w:history="1">
        <w:r w:rsidRPr="00981CED">
          <w:rPr>
            <w:rFonts w:ascii="Times New Roman" w:eastAsia="Times New Roman" w:hAnsi="Times New Roman" w:cs="Times New Roman"/>
            <w:color w:val="0000FF"/>
            <w:szCs w:val="24"/>
            <w:u w:val="single"/>
          </w:rPr>
          <w:t>losing jobs</w:t>
        </w:r>
      </w:hyperlink>
      <w:r w:rsidRPr="00981CED">
        <w:rPr>
          <w:rFonts w:ascii="Times New Roman" w:eastAsia="Times New Roman" w:hAnsi="Times New Roman" w:cs="Times New Roman"/>
          <w:szCs w:val="24"/>
        </w:rPr>
        <w:t xml:space="preserve">, and undermining </w:t>
      </w:r>
      <w:proofErr w:type="spellStart"/>
      <w:r w:rsidRPr="00981CED">
        <w:rPr>
          <w:rFonts w:ascii="Times New Roman" w:eastAsia="Times New Roman" w:hAnsi="Times New Roman" w:cs="Times New Roman"/>
          <w:szCs w:val="24"/>
        </w:rPr>
        <w:t>organisational</w:t>
      </w:r>
      <w:proofErr w:type="spellEnd"/>
      <w:r w:rsidRPr="00981CED">
        <w:rPr>
          <w:rFonts w:ascii="Times New Roman" w:eastAsia="Times New Roman" w:hAnsi="Times New Roman" w:cs="Times New Roman"/>
          <w:szCs w:val="24"/>
        </w:rPr>
        <w:t xml:space="preserve"> capacity across provinces. Climate-related public health initiatives addressing heat-related, waterborne, and respiratory illnesses caused by extreme weather have also been hard hit.</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lastRenderedPageBreak/>
        <w:t xml:space="preserve">Transformation of international financial architecture: An elaborate policy blueprint, Mandate for Leadership: The Conservative Promise, known as </w:t>
      </w:r>
      <w:hyperlink r:id="rId10" w:history="1">
        <w:r w:rsidRPr="00981CED">
          <w:rPr>
            <w:rFonts w:ascii="Times New Roman" w:eastAsia="Times New Roman" w:hAnsi="Times New Roman" w:cs="Times New Roman"/>
            <w:color w:val="0000FF"/>
            <w:szCs w:val="24"/>
            <w:u w:val="single"/>
          </w:rPr>
          <w:t>Project 2025</w:t>
        </w:r>
      </w:hyperlink>
      <w:r w:rsidRPr="00981CED">
        <w:rPr>
          <w:rFonts w:ascii="Times New Roman" w:eastAsia="Times New Roman" w:hAnsi="Times New Roman" w:cs="Times New Roman"/>
          <w:szCs w:val="24"/>
        </w:rPr>
        <w:t xml:space="preserve">, is a 920-page playbook prepared for Trump’s second term. The administration’s </w:t>
      </w:r>
      <w:proofErr w:type="spellStart"/>
      <w:r w:rsidRPr="00981CED">
        <w:rPr>
          <w:rFonts w:ascii="Times New Roman" w:eastAsia="Times New Roman" w:hAnsi="Times New Roman" w:cs="Times New Roman"/>
          <w:szCs w:val="24"/>
        </w:rPr>
        <w:t>scepticism</w:t>
      </w:r>
      <w:proofErr w:type="spellEnd"/>
      <w:r w:rsidRPr="00981CED">
        <w:rPr>
          <w:rFonts w:ascii="Times New Roman" w:eastAsia="Times New Roman" w:hAnsi="Times New Roman" w:cs="Times New Roman"/>
          <w:szCs w:val="24"/>
        </w:rPr>
        <w:t xml:space="preserve"> regarding IFIs threatens the operational stability of the World Bank and others. Project 2025 calls for a US withdrawal from the World Bank, meanwhile pushing for reduced US financial contributions but retaining veto power. The critique of the WB’s climate finance focus conflicts with its commitment to allocate 45 per cent of projected commitments to Paris Agreement-compliant lending.</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t xml:space="preserve">The WB’s apparent reluctance to fund Pakistan’s RE transition (because of the country’s inability to deliver on </w:t>
      </w:r>
      <w:proofErr w:type="spellStart"/>
      <w:r w:rsidRPr="00981CED">
        <w:rPr>
          <w:rFonts w:ascii="Times New Roman" w:eastAsia="Times New Roman" w:hAnsi="Times New Roman" w:cs="Times New Roman"/>
          <w:szCs w:val="24"/>
        </w:rPr>
        <w:t>sectoral</w:t>
      </w:r>
      <w:proofErr w:type="spellEnd"/>
      <w:r w:rsidRPr="00981CED">
        <w:rPr>
          <w:rFonts w:ascii="Times New Roman" w:eastAsia="Times New Roman" w:hAnsi="Times New Roman" w:cs="Times New Roman"/>
          <w:szCs w:val="24"/>
        </w:rPr>
        <w:t xml:space="preserve"> reforms) reflects a global shift towards fossil fuel-friendly projects aligning with Trump’s energy agenda. The withdrawal of the $500m Pakistan </w:t>
      </w:r>
      <w:proofErr w:type="spellStart"/>
      <w:r w:rsidRPr="00981CED">
        <w:rPr>
          <w:rFonts w:ascii="Times New Roman" w:eastAsia="Times New Roman" w:hAnsi="Times New Roman" w:cs="Times New Roman"/>
          <w:szCs w:val="24"/>
        </w:rPr>
        <w:t>Programme</w:t>
      </w:r>
      <w:proofErr w:type="spellEnd"/>
      <w:r w:rsidRPr="00981CED">
        <w:rPr>
          <w:rFonts w:ascii="Times New Roman" w:eastAsia="Times New Roman" w:hAnsi="Times New Roman" w:cs="Times New Roman"/>
          <w:szCs w:val="24"/>
        </w:rPr>
        <w:t xml:space="preserve"> for Affordable and Clean Energy exemplifies this shift. Concurrently, the WB’s private sector arm, the International Finance Corporation (IFC), has directed $3.7bn annually into fossil fuels through opaque ‘trade finance’ mechanisms, ostensibly diluting its Paris Agreement commitments.</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t xml:space="preserve">For Pakistan, these changes threaten ongoing energy, agriculture, and flood resilience projects under the WB’s 10-Year </w:t>
      </w:r>
      <w:hyperlink r:id="rId11" w:history="1">
        <w:r w:rsidRPr="00981CED">
          <w:rPr>
            <w:rFonts w:ascii="Times New Roman" w:eastAsia="Times New Roman" w:hAnsi="Times New Roman" w:cs="Times New Roman"/>
            <w:color w:val="0000FF"/>
            <w:szCs w:val="24"/>
            <w:u w:val="single"/>
          </w:rPr>
          <w:t>Country Partnership Framework</w:t>
        </w:r>
      </w:hyperlink>
      <w:r w:rsidRPr="00981CED">
        <w:rPr>
          <w:rFonts w:ascii="Times New Roman" w:eastAsia="Times New Roman" w:hAnsi="Times New Roman" w:cs="Times New Roman"/>
          <w:szCs w:val="24"/>
        </w:rPr>
        <w:t xml:space="preserve"> (2025-2035), committing $20bn to addressing critical challenges including climate resilience and energy </w:t>
      </w:r>
      <w:proofErr w:type="spellStart"/>
      <w:r w:rsidRPr="00981CED">
        <w:rPr>
          <w:rFonts w:ascii="Times New Roman" w:eastAsia="Times New Roman" w:hAnsi="Times New Roman" w:cs="Times New Roman"/>
          <w:szCs w:val="24"/>
        </w:rPr>
        <w:t>decarbonisation</w:t>
      </w:r>
      <w:proofErr w:type="spellEnd"/>
      <w:r w:rsidRPr="00981CED">
        <w:rPr>
          <w:rFonts w:ascii="Times New Roman" w:eastAsia="Times New Roman" w:hAnsi="Times New Roman" w:cs="Times New Roman"/>
          <w:szCs w:val="24"/>
        </w:rPr>
        <w:t xml:space="preserve">. Pakistan faces a $2.5bn external financing gap, according to IMF estimates. Reduced outside support would widen this gap. Project 2025 </w:t>
      </w:r>
      <w:proofErr w:type="spellStart"/>
      <w:r w:rsidRPr="00981CED">
        <w:rPr>
          <w:rFonts w:ascii="Times New Roman" w:eastAsia="Times New Roman" w:hAnsi="Times New Roman" w:cs="Times New Roman"/>
          <w:szCs w:val="24"/>
        </w:rPr>
        <w:t>favours</w:t>
      </w:r>
      <w:proofErr w:type="spellEnd"/>
      <w:r w:rsidRPr="00981CED">
        <w:rPr>
          <w:rFonts w:ascii="Times New Roman" w:eastAsia="Times New Roman" w:hAnsi="Times New Roman" w:cs="Times New Roman"/>
          <w:szCs w:val="24"/>
        </w:rPr>
        <w:t xml:space="preserve"> IMF and IFC portfolios of fiscal discipline and private sector engagement compared to the WB’s development portfolio woven around equity, inclusion and diversity.</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proofErr w:type="spellStart"/>
      <w:proofErr w:type="gramStart"/>
      <w:r w:rsidRPr="00981CED">
        <w:rPr>
          <w:rFonts w:ascii="Times New Roman" w:eastAsia="Times New Roman" w:hAnsi="Times New Roman" w:cs="Times New Roman"/>
          <w:szCs w:val="24"/>
        </w:rPr>
        <w:t>Nato</w:t>
      </w:r>
      <w:proofErr w:type="spellEnd"/>
      <w:proofErr w:type="gramEnd"/>
      <w:r w:rsidRPr="00981CED">
        <w:rPr>
          <w:rFonts w:ascii="Times New Roman" w:eastAsia="Times New Roman" w:hAnsi="Times New Roman" w:cs="Times New Roman"/>
          <w:szCs w:val="24"/>
        </w:rPr>
        <w:t xml:space="preserve"> military spending effects on development finance: Developed countries have historically resisted binding financial commitments to support developing nations under the Rio principle of </w:t>
      </w:r>
      <w:hyperlink r:id="rId12" w:tgtFrame="_blank" w:history="1">
        <w:r w:rsidRPr="00981CED">
          <w:rPr>
            <w:rFonts w:ascii="Times New Roman" w:eastAsia="Times New Roman" w:hAnsi="Times New Roman" w:cs="Times New Roman"/>
            <w:color w:val="0000FF"/>
            <w:szCs w:val="24"/>
            <w:u w:val="single"/>
          </w:rPr>
          <w:t>Common But Differentiated Responsibilities</w:t>
        </w:r>
      </w:hyperlink>
      <w:r w:rsidRPr="00981CED">
        <w:rPr>
          <w:rFonts w:ascii="Times New Roman" w:eastAsia="Times New Roman" w:hAnsi="Times New Roman" w:cs="Times New Roman"/>
          <w:szCs w:val="24"/>
        </w:rPr>
        <w:t xml:space="preserve">. Climate finance has consistently been a fraction of </w:t>
      </w:r>
      <w:proofErr w:type="spellStart"/>
      <w:r w:rsidRPr="00981CED">
        <w:rPr>
          <w:rFonts w:ascii="Times New Roman" w:eastAsia="Times New Roman" w:hAnsi="Times New Roman" w:cs="Times New Roman"/>
          <w:szCs w:val="24"/>
        </w:rPr>
        <w:t>defence</w:t>
      </w:r>
      <w:proofErr w:type="spellEnd"/>
      <w:r w:rsidRPr="00981CED">
        <w:rPr>
          <w:rFonts w:ascii="Times New Roman" w:eastAsia="Times New Roman" w:hAnsi="Times New Roman" w:cs="Times New Roman"/>
          <w:szCs w:val="24"/>
        </w:rPr>
        <w:t xml:space="preserve"> budgets, with funding stagnating particularly after 2014 when </w:t>
      </w:r>
      <w:proofErr w:type="spellStart"/>
      <w:proofErr w:type="gramStart"/>
      <w:r w:rsidRPr="00981CED">
        <w:rPr>
          <w:rFonts w:ascii="Times New Roman" w:eastAsia="Times New Roman" w:hAnsi="Times New Roman" w:cs="Times New Roman"/>
          <w:szCs w:val="24"/>
        </w:rPr>
        <w:t>Nato</w:t>
      </w:r>
      <w:proofErr w:type="spellEnd"/>
      <w:proofErr w:type="gramEnd"/>
      <w:r w:rsidRPr="00981CED">
        <w:rPr>
          <w:rFonts w:ascii="Times New Roman" w:eastAsia="Times New Roman" w:hAnsi="Times New Roman" w:cs="Times New Roman"/>
          <w:szCs w:val="24"/>
        </w:rPr>
        <w:t xml:space="preserve"> members were pressured to increase </w:t>
      </w:r>
      <w:proofErr w:type="spellStart"/>
      <w:r w:rsidRPr="00981CED">
        <w:rPr>
          <w:rFonts w:ascii="Times New Roman" w:eastAsia="Times New Roman" w:hAnsi="Times New Roman" w:cs="Times New Roman"/>
          <w:szCs w:val="24"/>
        </w:rPr>
        <w:t>defence</w:t>
      </w:r>
      <w:proofErr w:type="spellEnd"/>
      <w:r w:rsidRPr="00981CED">
        <w:rPr>
          <w:rFonts w:ascii="Times New Roman" w:eastAsia="Times New Roman" w:hAnsi="Times New Roman" w:cs="Times New Roman"/>
          <w:szCs w:val="24"/>
        </w:rPr>
        <w:t xml:space="preserve"> spending to 2pc of GDP. This shift diverted resources from climate resilience funding, creating a stark contrast between climate finance shortfalls and rapid </w:t>
      </w:r>
      <w:proofErr w:type="spellStart"/>
      <w:r w:rsidRPr="00981CED">
        <w:rPr>
          <w:rFonts w:ascii="Times New Roman" w:eastAsia="Times New Roman" w:hAnsi="Times New Roman" w:cs="Times New Roman"/>
          <w:szCs w:val="24"/>
        </w:rPr>
        <w:t>mobilisation</w:t>
      </w:r>
      <w:proofErr w:type="spellEnd"/>
      <w:r w:rsidRPr="00981CED">
        <w:rPr>
          <w:rFonts w:ascii="Times New Roman" w:eastAsia="Times New Roman" w:hAnsi="Times New Roman" w:cs="Times New Roman"/>
          <w:szCs w:val="24"/>
        </w:rPr>
        <w:t xml:space="preserve"> for security priorities.</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t xml:space="preserve">European countries face difficult budgetary trade-offs, exemplified by Germany’s 100 billion </w:t>
      </w:r>
      <w:proofErr w:type="spellStart"/>
      <w:r w:rsidRPr="00981CED">
        <w:rPr>
          <w:rFonts w:ascii="Times New Roman" w:eastAsia="Times New Roman" w:hAnsi="Times New Roman" w:cs="Times New Roman"/>
          <w:szCs w:val="24"/>
        </w:rPr>
        <w:t>euros</w:t>
      </w:r>
      <w:proofErr w:type="spellEnd"/>
      <w:r w:rsidRPr="00981CED">
        <w:rPr>
          <w:rFonts w:ascii="Times New Roman" w:eastAsia="Times New Roman" w:hAnsi="Times New Roman" w:cs="Times New Roman"/>
          <w:szCs w:val="24"/>
        </w:rPr>
        <w:t xml:space="preserve"> ($108bn) special </w:t>
      </w:r>
      <w:proofErr w:type="spellStart"/>
      <w:r w:rsidRPr="00981CED">
        <w:rPr>
          <w:rFonts w:ascii="Times New Roman" w:eastAsia="Times New Roman" w:hAnsi="Times New Roman" w:cs="Times New Roman"/>
          <w:szCs w:val="24"/>
        </w:rPr>
        <w:t>defence</w:t>
      </w:r>
      <w:proofErr w:type="spellEnd"/>
      <w:r w:rsidRPr="00981CED">
        <w:rPr>
          <w:rFonts w:ascii="Times New Roman" w:eastAsia="Times New Roman" w:hAnsi="Times New Roman" w:cs="Times New Roman"/>
          <w:szCs w:val="24"/>
        </w:rPr>
        <w:t xml:space="preserve"> fund while reducing development aid by 4.8pc. The UK has cut official development assistance from 0.7pc to 0.3pc of gross national income by 2027 — the lowest contribution since 1999. As one of the largest recipients of bilateral British aid, Pakistan is bound to face steep cuts. These reductions directly correlate with military spending increases, creating a ‘guns versus butter’ dilemma in European fiscal policy.</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t xml:space="preserve">For every euro increase in </w:t>
      </w:r>
      <w:proofErr w:type="spellStart"/>
      <w:proofErr w:type="gramStart"/>
      <w:r w:rsidRPr="00981CED">
        <w:rPr>
          <w:rFonts w:ascii="Times New Roman" w:eastAsia="Times New Roman" w:hAnsi="Times New Roman" w:cs="Times New Roman"/>
          <w:szCs w:val="24"/>
        </w:rPr>
        <w:t>Nato</w:t>
      </w:r>
      <w:proofErr w:type="spellEnd"/>
      <w:proofErr w:type="gramEnd"/>
      <w:r w:rsidRPr="00981CED">
        <w:rPr>
          <w:rFonts w:ascii="Times New Roman" w:eastAsia="Times New Roman" w:hAnsi="Times New Roman" w:cs="Times New Roman"/>
          <w:szCs w:val="24"/>
        </w:rPr>
        <w:t xml:space="preserve"> military spending, development assistance decreases by some 0.25-0.30 </w:t>
      </w:r>
      <w:proofErr w:type="spellStart"/>
      <w:r w:rsidRPr="00981CED">
        <w:rPr>
          <w:rFonts w:ascii="Times New Roman" w:eastAsia="Times New Roman" w:hAnsi="Times New Roman" w:cs="Times New Roman"/>
          <w:szCs w:val="24"/>
        </w:rPr>
        <w:t>euros</w:t>
      </w:r>
      <w:proofErr w:type="spellEnd"/>
      <w:r w:rsidRPr="00981CED">
        <w:rPr>
          <w:rFonts w:ascii="Times New Roman" w:eastAsia="Times New Roman" w:hAnsi="Times New Roman" w:cs="Times New Roman"/>
          <w:szCs w:val="24"/>
        </w:rPr>
        <w:t xml:space="preserve">. </w:t>
      </w:r>
      <w:proofErr w:type="spellStart"/>
      <w:proofErr w:type="gramStart"/>
      <w:r w:rsidRPr="00981CED">
        <w:rPr>
          <w:rFonts w:ascii="Times New Roman" w:eastAsia="Times New Roman" w:hAnsi="Times New Roman" w:cs="Times New Roman"/>
          <w:szCs w:val="24"/>
        </w:rPr>
        <w:t>Nato’s</w:t>
      </w:r>
      <w:proofErr w:type="spellEnd"/>
      <w:proofErr w:type="gramEnd"/>
      <w:r w:rsidRPr="00981CED">
        <w:rPr>
          <w:rFonts w:ascii="Times New Roman" w:eastAsia="Times New Roman" w:hAnsi="Times New Roman" w:cs="Times New Roman"/>
          <w:szCs w:val="24"/>
        </w:rPr>
        <w:t xml:space="preserve"> collective </w:t>
      </w:r>
      <w:proofErr w:type="spellStart"/>
      <w:r w:rsidRPr="00981CED">
        <w:rPr>
          <w:rFonts w:ascii="Times New Roman" w:eastAsia="Times New Roman" w:hAnsi="Times New Roman" w:cs="Times New Roman"/>
          <w:szCs w:val="24"/>
        </w:rPr>
        <w:t>defence</w:t>
      </w:r>
      <w:proofErr w:type="spellEnd"/>
      <w:r w:rsidRPr="00981CED">
        <w:rPr>
          <w:rFonts w:ascii="Times New Roman" w:eastAsia="Times New Roman" w:hAnsi="Times New Roman" w:cs="Times New Roman"/>
          <w:szCs w:val="24"/>
        </w:rPr>
        <w:t xml:space="preserve"> spending has increased by over $350bn since 2016, </w:t>
      </w:r>
      <w:r w:rsidRPr="00981CED">
        <w:rPr>
          <w:rFonts w:ascii="Times New Roman" w:eastAsia="Times New Roman" w:hAnsi="Times New Roman" w:cs="Times New Roman"/>
          <w:szCs w:val="24"/>
        </w:rPr>
        <w:lastRenderedPageBreak/>
        <w:t>while climate finance commitments have been static. These domestic reductions weaken European support for developing countries and diminish Euro</w:t>
      </w:r>
      <w:r w:rsidRPr="00981CED">
        <w:rPr>
          <w:rFonts w:ascii="Times New Roman" w:eastAsia="Times New Roman" w:hAnsi="Times New Roman" w:cs="Times New Roman"/>
          <w:szCs w:val="24"/>
        </w:rPr>
        <w:softHyphen/>
        <w:t>pean leadership in international climate negotiations.</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t xml:space="preserve">For Pakistan, this means reductions in annual development assistance across education, healthcare, and infrastructure. Its farm sector, contributing 24pc to GDP and employing 40pc of the </w:t>
      </w:r>
      <w:proofErr w:type="spellStart"/>
      <w:r w:rsidRPr="00981CED">
        <w:rPr>
          <w:rFonts w:ascii="Times New Roman" w:eastAsia="Times New Roman" w:hAnsi="Times New Roman" w:cs="Times New Roman"/>
          <w:szCs w:val="24"/>
        </w:rPr>
        <w:t>labour</w:t>
      </w:r>
      <w:proofErr w:type="spellEnd"/>
      <w:r w:rsidRPr="00981CED">
        <w:rPr>
          <w:rFonts w:ascii="Times New Roman" w:eastAsia="Times New Roman" w:hAnsi="Times New Roman" w:cs="Times New Roman"/>
          <w:szCs w:val="24"/>
        </w:rPr>
        <w:t xml:space="preserve"> force, faces greater vulnerability as Europ</w:t>
      </w:r>
      <w:r w:rsidRPr="00981CED">
        <w:rPr>
          <w:rFonts w:ascii="Times New Roman" w:eastAsia="Times New Roman" w:hAnsi="Times New Roman" w:cs="Times New Roman"/>
          <w:szCs w:val="24"/>
        </w:rPr>
        <w:softHyphen/>
        <w:t>ean climate finance diminishes.</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t>The Pakistan Wa</w:t>
      </w:r>
      <w:r w:rsidRPr="00981CED">
        <w:rPr>
          <w:rFonts w:ascii="Times New Roman" w:eastAsia="Times New Roman" w:hAnsi="Times New Roman" w:cs="Times New Roman"/>
          <w:szCs w:val="24"/>
        </w:rPr>
        <w:softHyphen/>
      </w:r>
      <w:r w:rsidRPr="00981CED">
        <w:rPr>
          <w:rFonts w:ascii="Times New Roman" w:eastAsia="Times New Roman" w:hAnsi="Times New Roman" w:cs="Times New Roman"/>
          <w:szCs w:val="24"/>
        </w:rPr>
        <w:softHyphen/>
        <w:t xml:space="preserve">ter Sector Capacity Building Project faces a 40pc reduction due to European budget constraints. Our energy transition relies heavily on international support, with Europe reducing RE commitments by nearly 120m </w:t>
      </w:r>
      <w:proofErr w:type="spellStart"/>
      <w:r w:rsidRPr="00981CED">
        <w:rPr>
          <w:rFonts w:ascii="Times New Roman" w:eastAsia="Times New Roman" w:hAnsi="Times New Roman" w:cs="Times New Roman"/>
          <w:szCs w:val="24"/>
        </w:rPr>
        <w:t>euros</w:t>
      </w:r>
      <w:proofErr w:type="spellEnd"/>
      <w:r w:rsidRPr="00981CED">
        <w:rPr>
          <w:rFonts w:ascii="Times New Roman" w:eastAsia="Times New Roman" w:hAnsi="Times New Roman" w:cs="Times New Roman"/>
          <w:szCs w:val="24"/>
        </w:rPr>
        <w:t xml:space="preserve"> as </w:t>
      </w:r>
      <w:proofErr w:type="spellStart"/>
      <w:r w:rsidRPr="00981CED">
        <w:rPr>
          <w:rFonts w:ascii="Times New Roman" w:eastAsia="Times New Roman" w:hAnsi="Times New Roman" w:cs="Times New Roman"/>
          <w:szCs w:val="24"/>
        </w:rPr>
        <w:t>defence</w:t>
      </w:r>
      <w:proofErr w:type="spellEnd"/>
      <w:r w:rsidRPr="00981CED">
        <w:rPr>
          <w:rFonts w:ascii="Times New Roman" w:eastAsia="Times New Roman" w:hAnsi="Times New Roman" w:cs="Times New Roman"/>
          <w:szCs w:val="24"/>
        </w:rPr>
        <w:t xml:space="preserve"> spending takes precedence. This affects Pakistan’s plans to </w:t>
      </w:r>
      <w:proofErr w:type="spellStart"/>
      <w:r w:rsidRPr="00981CED">
        <w:rPr>
          <w:rFonts w:ascii="Times New Roman" w:eastAsia="Times New Roman" w:hAnsi="Times New Roman" w:cs="Times New Roman"/>
          <w:szCs w:val="24"/>
        </w:rPr>
        <w:t>instal</w:t>
      </w:r>
      <w:proofErr w:type="spellEnd"/>
      <w:r w:rsidRPr="00981CED">
        <w:rPr>
          <w:rFonts w:ascii="Times New Roman" w:eastAsia="Times New Roman" w:hAnsi="Times New Roman" w:cs="Times New Roman"/>
          <w:szCs w:val="24"/>
        </w:rPr>
        <w:t xml:space="preserve"> new solar, wind and hydro capacity by 2030. European development agencies increasingly target reduced budgets towards countries and regions of strategic importance rather than greatest need, resulting in declining assistance to Pakistan.</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t>In all, while USAID has turned off the tap of bilateral assistance, the WB’s pipeline may get adulterated, if not choked, and financial flows from the EU and UK are likely to become smaller, selective, and stringent. How can Pakistan cope with the emergent new world order?</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szCs w:val="24"/>
        </w:rPr>
        <w:t>There is no credible alternative except to look inward and undertake reforms that help increase productivity, create green jobs, and investments in local-level climate resilience. The most important lesson for Pakistan is to learn how to get more from less.</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i/>
          <w:iCs/>
          <w:szCs w:val="24"/>
        </w:rPr>
        <w:t>The writer is a climate change and sustainable development expert.</w:t>
      </w:r>
    </w:p>
    <w:p w:rsidR="00981CED" w:rsidRPr="00981CED" w:rsidRDefault="00981CED" w:rsidP="00981CED">
      <w:pPr>
        <w:spacing w:before="100" w:beforeAutospacing="1" w:afterAutospacing="1" w:line="240" w:lineRule="auto"/>
        <w:rPr>
          <w:rFonts w:ascii="Times New Roman" w:eastAsia="Times New Roman" w:hAnsi="Times New Roman" w:cs="Times New Roman"/>
          <w:szCs w:val="24"/>
        </w:rPr>
      </w:pPr>
      <w:r w:rsidRPr="00981CED">
        <w:rPr>
          <w:rFonts w:ascii="Times New Roman" w:eastAsia="Times New Roman" w:hAnsi="Times New Roman" w:cs="Times New Roman"/>
          <w:i/>
          <w:iCs/>
          <w:szCs w:val="24"/>
        </w:rPr>
        <w:t>Published in Dawn, March 27th,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81CE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81CE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188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81CED"/>
    <w:rPr>
      <w:color w:val="0000FF"/>
      <w:u w:val="single"/>
    </w:rPr>
  </w:style>
  <w:style w:type="character" w:customStyle="1" w:styleId="storybyline">
    <w:name w:val="story__byline"/>
    <w:basedOn w:val="DefaultParagraphFont"/>
    <w:rsid w:val="00981CED"/>
  </w:style>
  <w:style w:type="character" w:customStyle="1" w:styleId="storytime">
    <w:name w:val="story__time"/>
    <w:basedOn w:val="DefaultParagraphFont"/>
    <w:rsid w:val="00981CED"/>
  </w:style>
  <w:style w:type="character" w:customStyle="1" w:styleId="timestamp--published">
    <w:name w:val="timestamp--published"/>
    <w:basedOn w:val="DefaultParagraphFont"/>
    <w:rsid w:val="00981CED"/>
  </w:style>
  <w:style w:type="character" w:customStyle="1" w:styleId="timestamp--label">
    <w:name w:val="timestamp--label"/>
    <w:basedOn w:val="DefaultParagraphFont"/>
    <w:rsid w:val="00981CED"/>
  </w:style>
  <w:style w:type="character" w:customStyle="1" w:styleId="timestamp--date">
    <w:name w:val="timestamp--date"/>
    <w:basedOn w:val="DefaultParagraphFont"/>
    <w:rsid w:val="00981CED"/>
  </w:style>
  <w:style w:type="character" w:customStyle="1" w:styleId="mt-05">
    <w:name w:val="mt-0.5"/>
    <w:basedOn w:val="DefaultParagraphFont"/>
    <w:rsid w:val="00981CED"/>
  </w:style>
  <w:style w:type="character" w:customStyle="1" w:styleId="hidden">
    <w:name w:val="hidden"/>
    <w:basedOn w:val="DefaultParagraphFont"/>
    <w:rsid w:val="00981CED"/>
  </w:style>
  <w:style w:type="paragraph" w:styleId="NormalWeb">
    <w:name w:val="Normal (Web)"/>
    <w:basedOn w:val="Normal"/>
    <w:uiPriority w:val="99"/>
    <w:semiHidden/>
    <w:unhideWhenUsed/>
    <w:rsid w:val="00981CE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81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C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173243">
      <w:bodyDiv w:val="1"/>
      <w:marLeft w:val="0"/>
      <w:marRight w:val="0"/>
      <w:marTop w:val="0"/>
      <w:marBottom w:val="0"/>
      <w:divBdr>
        <w:top w:val="none" w:sz="0" w:space="0" w:color="auto"/>
        <w:left w:val="none" w:sz="0" w:space="0" w:color="auto"/>
        <w:bottom w:val="none" w:sz="0" w:space="0" w:color="auto"/>
        <w:right w:val="none" w:sz="0" w:space="0" w:color="auto"/>
      </w:divBdr>
      <w:divsChild>
        <w:div w:id="1186095486">
          <w:marLeft w:val="0"/>
          <w:marRight w:val="0"/>
          <w:marTop w:val="0"/>
          <w:marBottom w:val="0"/>
          <w:divBdr>
            <w:top w:val="none" w:sz="0" w:space="0" w:color="auto"/>
            <w:left w:val="none" w:sz="0" w:space="0" w:color="auto"/>
            <w:bottom w:val="none" w:sz="0" w:space="0" w:color="auto"/>
            <w:right w:val="none" w:sz="0" w:space="0" w:color="auto"/>
          </w:divBdr>
        </w:div>
        <w:div w:id="1418482130">
          <w:marLeft w:val="0"/>
          <w:marRight w:val="0"/>
          <w:marTop w:val="0"/>
          <w:marBottom w:val="0"/>
          <w:divBdr>
            <w:top w:val="none" w:sz="0" w:space="0" w:color="auto"/>
            <w:left w:val="none" w:sz="0" w:space="0" w:color="auto"/>
            <w:bottom w:val="none" w:sz="0" w:space="0" w:color="auto"/>
            <w:right w:val="none" w:sz="0" w:space="0" w:color="auto"/>
          </w:divBdr>
          <w:divsChild>
            <w:div w:id="820586230">
              <w:marLeft w:val="0"/>
              <w:marRight w:val="0"/>
              <w:marTop w:val="0"/>
              <w:marBottom w:val="0"/>
              <w:divBdr>
                <w:top w:val="none" w:sz="0" w:space="0" w:color="auto"/>
                <w:left w:val="none" w:sz="0" w:space="0" w:color="auto"/>
                <w:bottom w:val="none" w:sz="0" w:space="0" w:color="auto"/>
                <w:right w:val="none" w:sz="0" w:space="0" w:color="auto"/>
              </w:divBdr>
            </w:div>
            <w:div w:id="1337537780">
              <w:marLeft w:val="0"/>
              <w:marRight w:val="0"/>
              <w:marTop w:val="0"/>
              <w:marBottom w:val="0"/>
              <w:divBdr>
                <w:top w:val="none" w:sz="0" w:space="0" w:color="auto"/>
                <w:left w:val="none" w:sz="0" w:space="0" w:color="auto"/>
                <w:bottom w:val="none" w:sz="0" w:space="0" w:color="auto"/>
                <w:right w:val="none" w:sz="0" w:space="0" w:color="auto"/>
              </w:divBdr>
            </w:div>
            <w:div w:id="334769821">
              <w:marLeft w:val="0"/>
              <w:marRight w:val="0"/>
              <w:marTop w:val="0"/>
              <w:marBottom w:val="0"/>
              <w:divBdr>
                <w:top w:val="none" w:sz="0" w:space="0" w:color="auto"/>
                <w:left w:val="none" w:sz="0" w:space="0" w:color="auto"/>
                <w:bottom w:val="none" w:sz="0" w:space="0" w:color="auto"/>
                <w:right w:val="none" w:sz="0" w:space="0" w:color="auto"/>
              </w:divBdr>
            </w:div>
            <w:div w:id="1426803629">
              <w:marLeft w:val="0"/>
              <w:marRight w:val="0"/>
              <w:marTop w:val="0"/>
              <w:marBottom w:val="0"/>
              <w:divBdr>
                <w:top w:val="none" w:sz="0" w:space="0" w:color="auto"/>
                <w:left w:val="none" w:sz="0" w:space="0" w:color="auto"/>
                <w:bottom w:val="none" w:sz="0" w:space="0" w:color="auto"/>
                <w:right w:val="none" w:sz="0" w:space="0" w:color="auto"/>
              </w:divBdr>
            </w:div>
            <w:div w:id="974064024">
              <w:marLeft w:val="0"/>
              <w:marRight w:val="0"/>
              <w:marTop w:val="0"/>
              <w:marBottom w:val="0"/>
              <w:divBdr>
                <w:top w:val="none" w:sz="0" w:space="0" w:color="auto"/>
                <w:left w:val="none" w:sz="0" w:space="0" w:color="auto"/>
                <w:bottom w:val="none" w:sz="0" w:space="0" w:color="auto"/>
                <w:right w:val="none" w:sz="0" w:space="0" w:color="auto"/>
              </w:divBdr>
            </w:div>
            <w:div w:id="514348510">
              <w:marLeft w:val="0"/>
              <w:marRight w:val="0"/>
              <w:marTop w:val="0"/>
              <w:marBottom w:val="0"/>
              <w:divBdr>
                <w:top w:val="none" w:sz="0" w:space="0" w:color="auto"/>
                <w:left w:val="none" w:sz="0" w:space="0" w:color="auto"/>
                <w:bottom w:val="none" w:sz="0" w:space="0" w:color="auto"/>
                <w:right w:val="none" w:sz="0" w:space="0" w:color="auto"/>
              </w:divBdr>
            </w:div>
          </w:divsChild>
        </w:div>
        <w:div w:id="2036073565">
          <w:marLeft w:val="0"/>
          <w:marRight w:val="0"/>
          <w:marTop w:val="0"/>
          <w:marBottom w:val="0"/>
          <w:divBdr>
            <w:top w:val="none" w:sz="0" w:space="0" w:color="auto"/>
            <w:left w:val="none" w:sz="0" w:space="0" w:color="auto"/>
            <w:bottom w:val="none" w:sz="0" w:space="0" w:color="auto"/>
            <w:right w:val="none" w:sz="0" w:space="0" w:color="auto"/>
          </w:divBdr>
          <w:divsChild>
            <w:div w:id="1202403201">
              <w:marLeft w:val="0"/>
              <w:marRight w:val="0"/>
              <w:marTop w:val="0"/>
              <w:marBottom w:val="0"/>
              <w:divBdr>
                <w:top w:val="none" w:sz="0" w:space="0" w:color="auto"/>
                <w:left w:val="none" w:sz="0" w:space="0" w:color="auto"/>
                <w:bottom w:val="none" w:sz="0" w:space="0" w:color="auto"/>
                <w:right w:val="none" w:sz="0" w:space="0" w:color="auto"/>
              </w:divBdr>
              <w:divsChild>
                <w:div w:id="1424063168">
                  <w:marLeft w:val="0"/>
                  <w:marRight w:val="0"/>
                  <w:marTop w:val="0"/>
                  <w:marBottom w:val="0"/>
                  <w:divBdr>
                    <w:top w:val="none" w:sz="0" w:space="0" w:color="auto"/>
                    <w:left w:val="none" w:sz="0" w:space="0" w:color="auto"/>
                    <w:bottom w:val="none" w:sz="0" w:space="0" w:color="auto"/>
                    <w:right w:val="none" w:sz="0" w:space="0" w:color="auto"/>
                  </w:divBdr>
                  <w:divsChild>
                    <w:div w:id="1796606782">
                      <w:marLeft w:val="0"/>
                      <w:marRight w:val="0"/>
                      <w:marTop w:val="0"/>
                      <w:marBottom w:val="0"/>
                      <w:divBdr>
                        <w:top w:val="none" w:sz="0" w:space="0" w:color="auto"/>
                        <w:left w:val="none" w:sz="0" w:space="0" w:color="auto"/>
                        <w:bottom w:val="none" w:sz="0" w:space="0" w:color="auto"/>
                        <w:right w:val="none" w:sz="0" w:space="0" w:color="auto"/>
                      </w:divBdr>
                      <w:divsChild>
                        <w:div w:id="21146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81850">
          <w:marLeft w:val="0"/>
          <w:marRight w:val="0"/>
          <w:marTop w:val="0"/>
          <w:marBottom w:val="0"/>
          <w:divBdr>
            <w:top w:val="none" w:sz="0" w:space="0" w:color="auto"/>
            <w:left w:val="none" w:sz="0" w:space="0" w:color="auto"/>
            <w:bottom w:val="none" w:sz="0" w:space="0" w:color="auto"/>
            <w:right w:val="none" w:sz="0" w:space="0" w:color="auto"/>
          </w:divBdr>
        </w:div>
        <w:div w:id="624896019">
          <w:marLeft w:val="0"/>
          <w:marRight w:val="0"/>
          <w:marTop w:val="0"/>
          <w:marBottom w:val="0"/>
          <w:divBdr>
            <w:top w:val="none" w:sz="0" w:space="0" w:color="auto"/>
            <w:left w:val="none" w:sz="0" w:space="0" w:color="auto"/>
            <w:bottom w:val="none" w:sz="0" w:space="0" w:color="auto"/>
            <w:right w:val="none" w:sz="0" w:space="0" w:color="auto"/>
          </w:divBdr>
          <w:divsChild>
            <w:div w:id="1418672119">
              <w:marLeft w:val="0"/>
              <w:marRight w:val="0"/>
              <w:marTop w:val="0"/>
              <w:marBottom w:val="0"/>
              <w:divBdr>
                <w:top w:val="none" w:sz="0" w:space="0" w:color="auto"/>
                <w:left w:val="none" w:sz="0" w:space="0" w:color="auto"/>
                <w:bottom w:val="none" w:sz="0" w:space="0" w:color="auto"/>
                <w:right w:val="none" w:sz="0" w:space="0" w:color="auto"/>
              </w:divBdr>
            </w:div>
          </w:divsChild>
        </w:div>
        <w:div w:id="1919175006">
          <w:marLeft w:val="0"/>
          <w:marRight w:val="0"/>
          <w:marTop w:val="0"/>
          <w:marBottom w:val="0"/>
          <w:divBdr>
            <w:top w:val="none" w:sz="0" w:space="0" w:color="auto"/>
            <w:left w:val="none" w:sz="0" w:space="0" w:color="auto"/>
            <w:bottom w:val="none" w:sz="0" w:space="0" w:color="auto"/>
            <w:right w:val="none" w:sz="0" w:space="0" w:color="auto"/>
          </w:divBdr>
        </w:div>
        <w:div w:id="1060901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9555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90030" TargetMode="External"/><Relationship Id="rId12" Type="http://schemas.openxmlformats.org/officeDocument/2006/relationships/hyperlink" Target="https://legal.un.org/avl/pdf/ls/Hey_outline%20E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67893" TargetMode="External"/><Relationship Id="rId11" Type="http://schemas.openxmlformats.org/officeDocument/2006/relationships/hyperlink" Target="https://www.dawn.com/news/1885518" TargetMode="External"/><Relationship Id="rId5" Type="http://schemas.openxmlformats.org/officeDocument/2006/relationships/hyperlink" Target="https://www.dawn.com/news/1886817" TargetMode="External"/><Relationship Id="rId10" Type="http://schemas.openxmlformats.org/officeDocument/2006/relationships/hyperlink" Target="https://www.dawn.com/news/1869837" TargetMode="External"/><Relationship Id="rId4" Type="http://schemas.openxmlformats.org/officeDocument/2006/relationships/hyperlink" Target="https://www.dawn.com/authors/4987/ali-tauqeer-sheikh" TargetMode="External"/><Relationship Id="rId9" Type="http://schemas.openxmlformats.org/officeDocument/2006/relationships/hyperlink" Target="https://www.dawn.com/news/18978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1155</Words>
  <Characters>6589</Characters>
  <Application>Microsoft Office Word</Application>
  <DocSecurity>0</DocSecurity>
  <Lines>54</Lines>
  <Paragraphs>15</Paragraphs>
  <ScaleCrop>false</ScaleCrop>
  <Company>Grizli777</Company>
  <LinksUpToDate>false</LinksUpToDate>
  <CharactersWithSpaces>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2025-04-12T04:04:00Z</dcterms:created>
  <dcterms:modified xsi:type="dcterms:W3CDTF">2025-04-12T04:18:00Z</dcterms:modified>
</cp:coreProperties>
</file>