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34B" w:rsidRPr="00A4534B" w:rsidRDefault="00A4534B" w:rsidP="00A4534B">
      <w:pPr>
        <w:spacing w:before="100" w:beforeAutospacing="1" w:afterAutospacing="1" w:line="240" w:lineRule="auto"/>
        <w:outlineLvl w:val="0"/>
        <w:rPr>
          <w:rFonts w:ascii="Times New Roman" w:eastAsia="Times New Roman" w:hAnsi="Times New Roman" w:cs="Times New Roman"/>
          <w:b/>
          <w:bCs/>
          <w:kern w:val="36"/>
          <w:sz w:val="48"/>
          <w:szCs w:val="48"/>
        </w:rPr>
      </w:pPr>
      <w:r w:rsidRPr="00A4534B">
        <w:rPr>
          <w:rFonts w:ascii="Times New Roman" w:eastAsia="Times New Roman" w:hAnsi="Times New Roman" w:cs="Times New Roman"/>
          <w:b/>
          <w:bCs/>
          <w:kern w:val="36"/>
          <w:sz w:val="48"/>
          <w:szCs w:val="48"/>
        </w:rPr>
        <w:t>New Dawn or Mirage</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hyperlink r:id="rId4" w:tooltip="More Articles by Jawad Saleem" w:history="1">
        <w:proofErr w:type="spellStart"/>
        <w:r w:rsidRPr="00A4534B">
          <w:rPr>
            <w:rFonts w:ascii="Times New Roman" w:eastAsia="Times New Roman" w:hAnsi="Times New Roman" w:cs="Times New Roman"/>
            <w:color w:val="0000FF"/>
            <w:szCs w:val="24"/>
            <w:u w:val="single"/>
          </w:rPr>
          <w:t>Jawad</w:t>
        </w:r>
        <w:proofErr w:type="spellEnd"/>
        <w:r w:rsidRPr="00A4534B">
          <w:rPr>
            <w:rFonts w:ascii="Times New Roman" w:eastAsia="Times New Roman" w:hAnsi="Times New Roman" w:cs="Times New Roman"/>
            <w:color w:val="0000FF"/>
            <w:szCs w:val="24"/>
            <w:u w:val="single"/>
          </w:rPr>
          <w:t xml:space="preserve"> </w:t>
        </w:r>
        <w:proofErr w:type="spellStart"/>
        <w:r w:rsidRPr="00A4534B">
          <w:rPr>
            <w:rFonts w:ascii="Times New Roman" w:eastAsia="Times New Roman" w:hAnsi="Times New Roman" w:cs="Times New Roman"/>
            <w:color w:val="0000FF"/>
            <w:szCs w:val="24"/>
            <w:u w:val="single"/>
          </w:rPr>
          <w:t>Saleem</w:t>
        </w:r>
        <w:proofErr w:type="spellEnd"/>
      </w:hyperlink>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 xml:space="preserve">January 11, 2025 </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The recent surge in the Pakistan stock market has caught the attention of investors and economists alike, sparking a lively debate on whether this boom is rooted in genuine economic progress or if it is merely a bubble waiting to burst. This phenomenon is not new to Pakistan’s financial landscape, where periods of rapid growth have often been followed by equally swift declines. To unravel this complex situation, one must delve into the historical context, underlying factors driving the surge, and the sustainability of this growth amidst the economic and political realities of the country.</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The stock market in Pakistan has historically mirrored the broader economic and political environment. During times of political stability and economic reform, the market has thrived, attracting both local and foreign investors. Conversely, political turmoil, policy inconsistency, and external economic shocks have often sent the market into a downward spiral.</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In recent months, however, the market has demonstrated a resilience that has taken many by surprise. The Karachi Stock Exchange, a barometer of the country’s economic health, has seen unprecedented activity, with volumes surging and indices reaching new heights. This uptick has been attributed to various factors, but not all of them point towards long-term sustainability.</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One of the primary drivers of the current boom is the optimism surrounding the country’s macroeconomic outlook. The government’s recent efforts to stabilize the economy, including securing critical funding from international financial institutions, have bolstered investor confidence.</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Additionally, measures to streamline regulations, improve the ease of doing business, and incentivize key sectors have provided a much-needed boost to market sentiment. However, the question remains whether these steps are sufficient to sustain the momentum or if they merely provide a reprieve from the underlying challenges.</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Foreign investment has played a crucial role in fueling the current rally, with global investors eyeing Pakistan as an emerging market with untapped potential. The country’s strategic location, young population, and resource base make it an attractive destination for investment. Yet, the same factors that attract investors also pose significant risks.</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lastRenderedPageBreak/>
        <w:t xml:space="preserve">Political instability, a perennial challenge for Pakistan, continues to cast a shadow over the market’s prospects. Frequent changes in government policies and leadership, coupled with regional </w:t>
      </w:r>
      <w:proofErr w:type="gramStart"/>
      <w:r w:rsidRPr="00A4534B">
        <w:rPr>
          <w:rFonts w:ascii="Times New Roman" w:eastAsia="Times New Roman" w:hAnsi="Times New Roman" w:cs="Times New Roman"/>
          <w:szCs w:val="24"/>
        </w:rPr>
        <w:t>tensions,</w:t>
      </w:r>
      <w:proofErr w:type="gramEnd"/>
      <w:r w:rsidRPr="00A4534B">
        <w:rPr>
          <w:rFonts w:ascii="Times New Roman" w:eastAsia="Times New Roman" w:hAnsi="Times New Roman" w:cs="Times New Roman"/>
          <w:szCs w:val="24"/>
        </w:rPr>
        <w:t xml:space="preserve"> create an environment of uncertainty that can erode investor confidence at any moment.</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 xml:space="preserve">Another critical aspect of this boom is the role of speculative trading. The stock market, by its nature, is influenced by speculation, but excessive speculative activity can inflate prices beyond their intrinsic value, creating a bubble. In Pakistan, the lack of financial literacy among retail investors often leads to herd </w:t>
      </w:r>
      <w:proofErr w:type="spellStart"/>
      <w:r w:rsidRPr="00A4534B">
        <w:rPr>
          <w:rFonts w:ascii="Times New Roman" w:eastAsia="Times New Roman" w:hAnsi="Times New Roman" w:cs="Times New Roman"/>
          <w:szCs w:val="24"/>
        </w:rPr>
        <w:t>behaviour</w:t>
      </w:r>
      <w:proofErr w:type="spellEnd"/>
      <w:r w:rsidRPr="00A4534B">
        <w:rPr>
          <w:rFonts w:ascii="Times New Roman" w:eastAsia="Times New Roman" w:hAnsi="Times New Roman" w:cs="Times New Roman"/>
          <w:szCs w:val="24"/>
        </w:rPr>
        <w:t>, where individuals follow trends without fully understanding the risks involved. This dynamic has contributed to the rapid rise in stock prices, but it also increases the vulnerability of the market to sudden corrections.</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The real test of the market’s strength lies in its alignment with economic fundamentals. For the current growth to be sustainable, it must reflect improvements in key economic indicators such as GDP growth, industrial output, export performance, and employment rates.</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Unfortunately, Pakistan’s economy continues to grapple with significant challenges, including a high debt burden, a trade deficit, and inflationary pressures. While the government’s efforts to address these issues are commendable, progress has been slow, and the gap between market performance and economic reality raises concerns about the sustainability of the boom.</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International comparisons further highlight the precarious nature of the situation. In many developed and emerging markets, stock market growth is supported by robust economic fundamentals, strong corporate governance, and a transparent regulatory framework. Pakistan, on the other hand, still struggles with issues such as corporate mismanagement, regulatory gaps, and limited market depth. These factors not only hinder the market’s growth potential but also expose it to heightened risks in the face of external shocks.</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 xml:space="preserve">The role of the Pakistan Stock Exchange in driving this boom cannot be overlooked. Recent initiatives to modernize trading systems, enhance market access, and attract foreign listings have contributed to the market’s dynamism. However, the exchange’s ability to sustain this momentum will depend on its capacity to address systemic challenges, such as ensuring transparency, preventing market manipulation, and fostering investor trust. </w:t>
      </w:r>
      <w:proofErr w:type="gramStart"/>
      <w:r w:rsidRPr="00A4534B">
        <w:rPr>
          <w:rFonts w:ascii="Times New Roman" w:eastAsia="Times New Roman" w:hAnsi="Times New Roman" w:cs="Times New Roman"/>
          <w:szCs w:val="24"/>
        </w:rPr>
        <w:t>Without these safeguards, the market risks becoming a playground for speculators rather than a platform for genuine economic growth.</w:t>
      </w:r>
      <w:proofErr w:type="gramEnd"/>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Economic policies and their implementation also play a crucial role in shaping the trajectory of the stock market. In Pakistan, policy inconsistency has often undermined investor confidence, creating a cyclical pattern of booms and busts.</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lastRenderedPageBreak/>
        <w:t>The current government’s efforts to introduce structural reforms are a step in the right direction, but their success will depend on sustained political will and the ability to navigate resistance from vested interests. Moreover, the impact of global economic trends, such as fluctuating commodity prices and shifting trade dynamics, adds another layer of complexity to the equation.</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To truly assess whether the current boom is real or a bubble, one must consider the market’s broader ecosystem. This includes the regulatory framework, corporate sector performance, and the role of financial institutions. While some companies have demonstrated impressive growth and profitability, others have relied on financial engineering to inflate their valuations. This divergence underscores the importance of due diligence and the need for investors to adopt a cautious approach to navigating the market.</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 xml:space="preserve">Investor </w:t>
      </w:r>
      <w:proofErr w:type="spellStart"/>
      <w:r w:rsidRPr="00A4534B">
        <w:rPr>
          <w:rFonts w:ascii="Times New Roman" w:eastAsia="Times New Roman" w:hAnsi="Times New Roman" w:cs="Times New Roman"/>
          <w:szCs w:val="24"/>
        </w:rPr>
        <w:t>behaviour</w:t>
      </w:r>
      <w:proofErr w:type="spellEnd"/>
      <w:r w:rsidRPr="00A4534B">
        <w:rPr>
          <w:rFonts w:ascii="Times New Roman" w:eastAsia="Times New Roman" w:hAnsi="Times New Roman" w:cs="Times New Roman"/>
          <w:szCs w:val="24"/>
        </w:rPr>
        <w:t>, particularly among retail participants, has also contributed to the market’s volatility. The advent of online trading platforms and the democratization of market access have empowered individual investors, but they have also amplified the risks associated with speculative trading.</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In Pakistan, where financial literacy remains low, the rapid entry of inexperienced investors into the market has created a dynamic where short-term gains often take precedence over long-term value creation. This phenomenon not only distorts market dynamics but also heightens the risk of a bubble. Corporate governance and transparency are critical to building a resilient stock market. In Pakistan, progress in these areas has been uneven, with instances of corporate fraud and mismanagement tarnishing the market’s reputation.</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Strengthening governance standards and ensuring strict enforcement of regulations are essential to fostering investor confidence and attracting long-term investment. Moreover, the role of institutional investors, such as pension funds and insurance companies, in stabilizing the market cannot be overstated. Their active participation can provide a counterbalance to speculative trading and promote a more sustainable growth trajectory.</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The impact of external factors, such as geopolitical developments and global economic trends, further complicates the picture. Pakistan’s stock market does not operate in isolation; it is influenced by a range of external variables, including regional conflicts, trade agreements, and fluctuations in global financial markets. Understanding these dynamics is crucial to assessing the sustainability of the current boom and identifying potential risks that could derail progress.</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szCs w:val="24"/>
        </w:rPr>
        <w:t>Pakistan’s stock market does not operate in isolation; it is influenced by a range of external variables.</w:t>
      </w:r>
    </w:p>
    <w:p w:rsidR="00A4534B" w:rsidRPr="00A4534B" w:rsidRDefault="00A4534B" w:rsidP="00A4534B">
      <w:pPr>
        <w:spacing w:before="100" w:beforeAutospacing="1" w:afterAutospacing="1" w:line="240" w:lineRule="auto"/>
        <w:rPr>
          <w:rFonts w:ascii="Times New Roman" w:eastAsia="Times New Roman" w:hAnsi="Times New Roman" w:cs="Times New Roman"/>
          <w:szCs w:val="24"/>
        </w:rPr>
      </w:pPr>
      <w:r w:rsidRPr="00A4534B">
        <w:rPr>
          <w:rFonts w:ascii="Times New Roman" w:eastAsia="Times New Roman" w:hAnsi="Times New Roman" w:cs="Times New Roman"/>
          <w:i/>
          <w:iCs/>
          <w:szCs w:val="24"/>
        </w:rPr>
        <w:t>The writer is a financial expert and can be reached at jawadsaleem.1982@gmail.com. He tweets @JawadSaleem1982</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4534B"/>
    <w:rsid w:val="00075954"/>
    <w:rsid w:val="000F3610"/>
    <w:rsid w:val="00131944"/>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34B"/>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4534B"/>
    <w:rPr>
      <w:color w:val="0000FF"/>
      <w:u w:val="single"/>
    </w:rPr>
  </w:style>
  <w:style w:type="paragraph" w:customStyle="1" w:styleId="author-links">
    <w:name w:val="author-links"/>
    <w:basedOn w:val="Normal"/>
    <w:rsid w:val="00A4534B"/>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A4534B"/>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4534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62919072">
      <w:bodyDiv w:val="1"/>
      <w:marLeft w:val="0"/>
      <w:marRight w:val="0"/>
      <w:marTop w:val="0"/>
      <w:marBottom w:val="0"/>
      <w:divBdr>
        <w:top w:val="none" w:sz="0" w:space="0" w:color="auto"/>
        <w:left w:val="none" w:sz="0" w:space="0" w:color="auto"/>
        <w:bottom w:val="none" w:sz="0" w:space="0" w:color="auto"/>
        <w:right w:val="none" w:sz="0" w:space="0" w:color="auto"/>
      </w:divBdr>
      <w:divsChild>
        <w:div w:id="1887527332">
          <w:marLeft w:val="0"/>
          <w:marRight w:val="0"/>
          <w:marTop w:val="0"/>
          <w:marBottom w:val="0"/>
          <w:divBdr>
            <w:top w:val="none" w:sz="0" w:space="0" w:color="auto"/>
            <w:left w:val="none" w:sz="0" w:space="0" w:color="auto"/>
            <w:bottom w:val="none" w:sz="0" w:space="0" w:color="auto"/>
            <w:right w:val="none" w:sz="0" w:space="0" w:color="auto"/>
          </w:divBdr>
          <w:divsChild>
            <w:div w:id="372997589">
              <w:marLeft w:val="0"/>
              <w:marRight w:val="0"/>
              <w:marTop w:val="0"/>
              <w:marBottom w:val="0"/>
              <w:divBdr>
                <w:top w:val="none" w:sz="0" w:space="0" w:color="auto"/>
                <w:left w:val="none" w:sz="0" w:space="0" w:color="auto"/>
                <w:bottom w:val="none" w:sz="0" w:space="0" w:color="auto"/>
                <w:right w:val="none" w:sz="0" w:space="0" w:color="auto"/>
              </w:divBdr>
              <w:divsChild>
                <w:div w:id="8147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6667">
          <w:marLeft w:val="0"/>
          <w:marRight w:val="0"/>
          <w:marTop w:val="0"/>
          <w:marBottom w:val="0"/>
          <w:divBdr>
            <w:top w:val="none" w:sz="0" w:space="0" w:color="auto"/>
            <w:left w:val="none" w:sz="0" w:space="0" w:color="auto"/>
            <w:bottom w:val="none" w:sz="0" w:space="0" w:color="auto"/>
            <w:right w:val="none" w:sz="0" w:space="0" w:color="auto"/>
          </w:divBdr>
          <w:divsChild>
            <w:div w:id="1160652291">
              <w:marLeft w:val="0"/>
              <w:marRight w:val="0"/>
              <w:marTop w:val="0"/>
              <w:marBottom w:val="0"/>
              <w:divBdr>
                <w:top w:val="none" w:sz="0" w:space="0" w:color="auto"/>
                <w:left w:val="none" w:sz="0" w:space="0" w:color="auto"/>
                <w:bottom w:val="none" w:sz="0" w:space="0" w:color="auto"/>
                <w:right w:val="none" w:sz="0" w:space="0" w:color="auto"/>
              </w:divBdr>
              <w:divsChild>
                <w:div w:id="18103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wad-sal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6914</Characters>
  <Application>Microsoft Office Word</Application>
  <DocSecurity>0</DocSecurity>
  <Lines>57</Lines>
  <Paragraphs>16</Paragraphs>
  <ScaleCrop>false</ScaleCrop>
  <Company>Grizli777</Company>
  <LinksUpToDate>false</LinksUpToDate>
  <CharactersWithSpaces>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2025-01-20T04:20:00Z</dcterms:created>
  <dcterms:modified xsi:type="dcterms:W3CDTF">2025-01-20T04:22:00Z</dcterms:modified>
</cp:coreProperties>
</file>