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CF9" w:rsidRPr="00554CF9" w:rsidRDefault="00554CF9" w:rsidP="00554CF9">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554CF9">
        <w:rPr>
          <w:rFonts w:ascii="Times New Roman" w:eastAsia="Times New Roman" w:hAnsi="Times New Roman" w:cs="Times New Roman"/>
          <w:b/>
          <w:bCs/>
          <w:kern w:val="36"/>
          <w:sz w:val="48"/>
          <w:szCs w:val="48"/>
        </w:rPr>
        <w:t>Fauji</w:t>
      </w:r>
      <w:proofErr w:type="spellEnd"/>
      <w:r w:rsidRPr="00554CF9">
        <w:rPr>
          <w:rFonts w:ascii="Times New Roman" w:eastAsia="Times New Roman" w:hAnsi="Times New Roman" w:cs="Times New Roman"/>
          <w:b/>
          <w:bCs/>
          <w:kern w:val="36"/>
          <w:sz w:val="48"/>
          <w:szCs w:val="48"/>
        </w:rPr>
        <w:t xml:space="preserve"> Foundation: Truth Vs Propaganda </w:t>
      </w:r>
    </w:p>
    <w:p w:rsidR="00554CF9" w:rsidRPr="00554CF9" w:rsidRDefault="00554CF9" w:rsidP="00554CF9">
      <w:pPr>
        <w:spacing w:before="100" w:beforeAutospacing="1" w:afterAutospacing="1" w:line="240" w:lineRule="auto"/>
        <w:outlineLvl w:val="1"/>
        <w:rPr>
          <w:rFonts w:ascii="Times New Roman" w:eastAsia="Times New Roman" w:hAnsi="Times New Roman" w:cs="Times New Roman"/>
          <w:b/>
          <w:bCs/>
          <w:sz w:val="36"/>
          <w:szCs w:val="36"/>
        </w:rPr>
      </w:pPr>
      <w:r w:rsidRPr="00554CF9">
        <w:rPr>
          <w:rFonts w:ascii="Times New Roman" w:eastAsia="Times New Roman" w:hAnsi="Times New Roman" w:cs="Times New Roman"/>
          <w:b/>
          <w:bCs/>
          <w:sz w:val="36"/>
          <w:szCs w:val="36"/>
        </w:rPr>
        <w:t xml:space="preserve">The </w:t>
      </w:r>
      <w:proofErr w:type="spellStart"/>
      <w:r w:rsidRPr="00554CF9">
        <w:rPr>
          <w:rFonts w:ascii="Times New Roman" w:eastAsia="Times New Roman" w:hAnsi="Times New Roman" w:cs="Times New Roman"/>
          <w:b/>
          <w:bCs/>
          <w:sz w:val="36"/>
          <w:szCs w:val="36"/>
        </w:rPr>
        <w:t>Fauji</w:t>
      </w:r>
      <w:proofErr w:type="spellEnd"/>
      <w:r w:rsidRPr="00554CF9">
        <w:rPr>
          <w:rFonts w:ascii="Times New Roman" w:eastAsia="Times New Roman" w:hAnsi="Times New Roman" w:cs="Times New Roman"/>
          <w:b/>
          <w:bCs/>
          <w:sz w:val="36"/>
          <w:szCs w:val="36"/>
        </w:rPr>
        <w:t xml:space="preserve"> Foundation and its associated companies, far from being tax-exempt, are among Pakistan’s largest contributors to the national exchequer. </w:t>
      </w:r>
    </w:p>
    <w:p w:rsidR="00554CF9" w:rsidRPr="00554CF9" w:rsidRDefault="00554CF9" w:rsidP="00554CF9">
      <w:pPr>
        <w:spacing w:after="0" w:line="240" w:lineRule="auto"/>
        <w:rPr>
          <w:rFonts w:ascii="Times New Roman" w:eastAsia="Times New Roman" w:hAnsi="Times New Roman" w:cs="Times New Roman"/>
          <w:szCs w:val="24"/>
        </w:rPr>
      </w:pPr>
      <w:hyperlink r:id="rId4" w:history="1">
        <w:proofErr w:type="spellStart"/>
        <w:r w:rsidRPr="00554CF9">
          <w:rPr>
            <w:rFonts w:ascii="Times New Roman" w:eastAsia="Times New Roman" w:hAnsi="Times New Roman" w:cs="Times New Roman"/>
            <w:color w:val="0000FF"/>
            <w:szCs w:val="24"/>
            <w:u w:val="single"/>
          </w:rPr>
          <w:t>Omay</w:t>
        </w:r>
        <w:proofErr w:type="spellEnd"/>
        <w:r w:rsidRPr="00554CF9">
          <w:rPr>
            <w:rFonts w:ascii="Times New Roman" w:eastAsia="Times New Roman" w:hAnsi="Times New Roman" w:cs="Times New Roman"/>
            <w:color w:val="0000FF"/>
            <w:szCs w:val="24"/>
            <w:u w:val="single"/>
          </w:rPr>
          <w:t xml:space="preserve"> </w:t>
        </w:r>
        <w:proofErr w:type="spellStart"/>
        <w:r w:rsidRPr="00554CF9">
          <w:rPr>
            <w:rFonts w:ascii="Times New Roman" w:eastAsia="Times New Roman" w:hAnsi="Times New Roman" w:cs="Times New Roman"/>
            <w:color w:val="0000FF"/>
            <w:szCs w:val="24"/>
            <w:u w:val="single"/>
          </w:rPr>
          <w:t>Aimen</w:t>
        </w:r>
        <w:proofErr w:type="spellEnd"/>
      </w:hyperlink>
      <w:r w:rsidRPr="00554CF9">
        <w:rPr>
          <w:rFonts w:ascii="Times New Roman" w:eastAsia="Times New Roman" w:hAnsi="Times New Roman" w:cs="Times New Roman"/>
          <w:szCs w:val="24"/>
        </w:rPr>
        <w:t xml:space="preserve"> </w:t>
      </w:r>
    </w:p>
    <w:p w:rsidR="00554CF9" w:rsidRPr="00554CF9" w:rsidRDefault="00554CF9" w:rsidP="00554CF9">
      <w:pPr>
        <w:spacing w:after="0" w:line="240" w:lineRule="auto"/>
        <w:rPr>
          <w:rFonts w:ascii="Times New Roman" w:eastAsia="Times New Roman" w:hAnsi="Times New Roman" w:cs="Times New Roman"/>
          <w:szCs w:val="24"/>
        </w:rPr>
      </w:pPr>
      <w:r w:rsidRPr="00554CF9">
        <w:rPr>
          <w:rFonts w:ascii="Times New Roman" w:eastAsia="Times New Roman" w:hAnsi="Times New Roman" w:cs="Times New Roman"/>
          <w:szCs w:val="24"/>
        </w:rPr>
        <w:t xml:space="preserve">August 22, 2025 </w:t>
      </w:r>
    </w:p>
    <w:p w:rsidR="00554CF9" w:rsidRPr="00554CF9" w:rsidRDefault="00554CF9" w:rsidP="00554CF9">
      <w:pPr>
        <w:spacing w:before="100" w:beforeAutospacing="1" w:afterAutospacing="1" w:line="240" w:lineRule="auto"/>
        <w:jc w:val="both"/>
        <w:rPr>
          <w:rFonts w:ascii="Times New Roman" w:eastAsia="Times New Roman" w:hAnsi="Times New Roman" w:cs="Times New Roman"/>
          <w:szCs w:val="24"/>
        </w:rPr>
      </w:pPr>
      <w:r w:rsidRPr="00554CF9">
        <w:rPr>
          <w:rFonts w:ascii="Times New Roman" w:eastAsia="Times New Roman" w:hAnsi="Times New Roman" w:cs="Times New Roman"/>
          <w:szCs w:val="24"/>
        </w:rPr>
        <w:t xml:space="preserve">In every society, there are institutions that quietly sustain the nation, providing strength not only through their financial contributions but also through the continuity of their services. In Pakistan, the </w:t>
      </w:r>
      <w:proofErr w:type="spellStart"/>
      <w:r w:rsidRPr="00554CF9">
        <w:rPr>
          <w:rFonts w:ascii="Times New Roman" w:eastAsia="Times New Roman" w:hAnsi="Times New Roman" w:cs="Times New Roman"/>
          <w:szCs w:val="24"/>
        </w:rPr>
        <w:t>Fauji</w:t>
      </w:r>
      <w:proofErr w:type="spellEnd"/>
      <w:r w:rsidRPr="00554CF9">
        <w:rPr>
          <w:rFonts w:ascii="Times New Roman" w:eastAsia="Times New Roman" w:hAnsi="Times New Roman" w:cs="Times New Roman"/>
          <w:szCs w:val="24"/>
        </w:rPr>
        <w:t xml:space="preserve"> Foundation stands as such a pillar bridging welfare and enterprise, combining sacrifice with sustainability. Yet, instead of appreciation, it has increasingly become the subject of half-truths and selective reporting. A recent BBC Urdu article attempted to paint a distorted picture of the Foundation, portraying it as a tax-privileged empire feeding off state resources. This misrepresentation not only undermines the contributions of one of Pakistan’s largest corporate groups but also overlooks the fact that such welfare-driven entities exist across the world, from the United States Department of Veterans Affairs with its $400.8 billion annual budget to India’s Ministry of </w:t>
      </w:r>
      <w:proofErr w:type="spellStart"/>
      <w:r w:rsidRPr="00554CF9">
        <w:rPr>
          <w:rFonts w:ascii="Times New Roman" w:eastAsia="Times New Roman" w:hAnsi="Times New Roman" w:cs="Times New Roman"/>
          <w:szCs w:val="24"/>
        </w:rPr>
        <w:t>Defence</w:t>
      </w:r>
      <w:proofErr w:type="spellEnd"/>
      <w:r w:rsidRPr="00554CF9">
        <w:rPr>
          <w:rFonts w:ascii="Times New Roman" w:eastAsia="Times New Roman" w:hAnsi="Times New Roman" w:cs="Times New Roman"/>
          <w:szCs w:val="24"/>
        </w:rPr>
        <w:t xml:space="preserve">-owned companies generating billions in revenue. To implicate the </w:t>
      </w:r>
      <w:proofErr w:type="spellStart"/>
      <w:r w:rsidRPr="00554CF9">
        <w:rPr>
          <w:rFonts w:ascii="Times New Roman" w:eastAsia="Times New Roman" w:hAnsi="Times New Roman" w:cs="Times New Roman"/>
          <w:szCs w:val="24"/>
        </w:rPr>
        <w:t>Fauji</w:t>
      </w:r>
      <w:proofErr w:type="spellEnd"/>
      <w:r w:rsidRPr="00554CF9">
        <w:rPr>
          <w:rFonts w:ascii="Times New Roman" w:eastAsia="Times New Roman" w:hAnsi="Times New Roman" w:cs="Times New Roman"/>
          <w:szCs w:val="24"/>
        </w:rPr>
        <w:t xml:space="preserve"> Foundation without acknowledging these parallels is to display a selective bias, one that damages public discourse rather than enriching it. What Pakistan needs is context and clarity, not propaganda dressed as journalism.</w:t>
      </w:r>
    </w:p>
    <w:p w:rsidR="00554CF9" w:rsidRPr="00554CF9" w:rsidRDefault="00554CF9" w:rsidP="00554CF9">
      <w:pPr>
        <w:spacing w:before="100" w:beforeAutospacing="1" w:afterAutospacing="1" w:line="240" w:lineRule="auto"/>
        <w:jc w:val="both"/>
        <w:rPr>
          <w:rFonts w:ascii="Times New Roman" w:eastAsia="Times New Roman" w:hAnsi="Times New Roman" w:cs="Times New Roman"/>
          <w:szCs w:val="24"/>
        </w:rPr>
      </w:pPr>
      <w:r w:rsidRPr="00554CF9">
        <w:rPr>
          <w:rFonts w:ascii="Times New Roman" w:eastAsia="Times New Roman" w:hAnsi="Times New Roman" w:cs="Times New Roman"/>
          <w:szCs w:val="24"/>
        </w:rPr>
        <w:t xml:space="preserve">The facts speak louder than insinuations. The </w:t>
      </w:r>
      <w:proofErr w:type="spellStart"/>
      <w:r w:rsidRPr="00554CF9">
        <w:rPr>
          <w:rFonts w:ascii="Times New Roman" w:eastAsia="Times New Roman" w:hAnsi="Times New Roman" w:cs="Times New Roman"/>
          <w:szCs w:val="24"/>
        </w:rPr>
        <w:t>Fauji</w:t>
      </w:r>
      <w:proofErr w:type="spellEnd"/>
      <w:r w:rsidRPr="00554CF9">
        <w:rPr>
          <w:rFonts w:ascii="Times New Roman" w:eastAsia="Times New Roman" w:hAnsi="Times New Roman" w:cs="Times New Roman"/>
          <w:szCs w:val="24"/>
        </w:rPr>
        <w:t xml:space="preserve"> Foundation and its associated companies, far from being tax-exempt, are among Pakistan’s largest contributors to the national exchequer. In fiscal year 2025 alone, </w:t>
      </w:r>
      <w:proofErr w:type="spellStart"/>
      <w:r w:rsidRPr="00554CF9">
        <w:rPr>
          <w:rFonts w:ascii="Times New Roman" w:eastAsia="Times New Roman" w:hAnsi="Times New Roman" w:cs="Times New Roman"/>
          <w:szCs w:val="24"/>
        </w:rPr>
        <w:t>Fauji</w:t>
      </w:r>
      <w:proofErr w:type="spellEnd"/>
      <w:r w:rsidRPr="00554CF9">
        <w:rPr>
          <w:rFonts w:ascii="Times New Roman" w:eastAsia="Times New Roman" w:hAnsi="Times New Roman" w:cs="Times New Roman"/>
          <w:szCs w:val="24"/>
        </w:rPr>
        <w:t xml:space="preserve"> Group entities deposited Rs. 323.7 billion in taxes and duties, a figure that eclipses the contributions of many corporate conglomerates combined. To claim otherwise is to mislead readers deliberately. </w:t>
      </w:r>
      <w:proofErr w:type="spellStart"/>
      <w:r w:rsidRPr="00554CF9">
        <w:rPr>
          <w:rFonts w:ascii="Times New Roman" w:eastAsia="Times New Roman" w:hAnsi="Times New Roman" w:cs="Times New Roman"/>
          <w:szCs w:val="24"/>
        </w:rPr>
        <w:t>Fauji</w:t>
      </w:r>
      <w:proofErr w:type="spellEnd"/>
      <w:r w:rsidRPr="00554CF9">
        <w:rPr>
          <w:rFonts w:ascii="Times New Roman" w:eastAsia="Times New Roman" w:hAnsi="Times New Roman" w:cs="Times New Roman"/>
          <w:szCs w:val="24"/>
        </w:rPr>
        <w:t xml:space="preserve"> </w:t>
      </w:r>
      <w:proofErr w:type="spellStart"/>
      <w:r w:rsidRPr="00554CF9">
        <w:rPr>
          <w:rFonts w:ascii="Times New Roman" w:eastAsia="Times New Roman" w:hAnsi="Times New Roman" w:cs="Times New Roman"/>
          <w:szCs w:val="24"/>
        </w:rPr>
        <w:t>Fertiliser</w:t>
      </w:r>
      <w:proofErr w:type="spellEnd"/>
      <w:r w:rsidRPr="00554CF9">
        <w:rPr>
          <w:rFonts w:ascii="Times New Roman" w:eastAsia="Times New Roman" w:hAnsi="Times New Roman" w:cs="Times New Roman"/>
          <w:szCs w:val="24"/>
        </w:rPr>
        <w:t xml:space="preserve">, </w:t>
      </w:r>
      <w:proofErr w:type="spellStart"/>
      <w:r w:rsidRPr="00554CF9">
        <w:rPr>
          <w:rFonts w:ascii="Times New Roman" w:eastAsia="Times New Roman" w:hAnsi="Times New Roman" w:cs="Times New Roman"/>
          <w:szCs w:val="24"/>
        </w:rPr>
        <w:t>Fauji</w:t>
      </w:r>
      <w:proofErr w:type="spellEnd"/>
      <w:r w:rsidRPr="00554CF9">
        <w:rPr>
          <w:rFonts w:ascii="Times New Roman" w:eastAsia="Times New Roman" w:hAnsi="Times New Roman" w:cs="Times New Roman"/>
          <w:szCs w:val="24"/>
        </w:rPr>
        <w:t xml:space="preserve"> Cement, Mari Petroleum, and </w:t>
      </w:r>
      <w:proofErr w:type="spellStart"/>
      <w:r w:rsidRPr="00554CF9">
        <w:rPr>
          <w:rFonts w:ascii="Times New Roman" w:eastAsia="Times New Roman" w:hAnsi="Times New Roman" w:cs="Times New Roman"/>
          <w:szCs w:val="24"/>
        </w:rPr>
        <w:t>Askari</w:t>
      </w:r>
      <w:proofErr w:type="spellEnd"/>
      <w:r w:rsidRPr="00554CF9">
        <w:rPr>
          <w:rFonts w:ascii="Times New Roman" w:eastAsia="Times New Roman" w:hAnsi="Times New Roman" w:cs="Times New Roman"/>
          <w:szCs w:val="24"/>
        </w:rPr>
        <w:t xml:space="preserve"> </w:t>
      </w:r>
      <w:proofErr w:type="spellStart"/>
      <w:r w:rsidRPr="00554CF9">
        <w:rPr>
          <w:rFonts w:ascii="Times New Roman" w:eastAsia="Times New Roman" w:hAnsi="Times New Roman" w:cs="Times New Roman"/>
          <w:szCs w:val="24"/>
        </w:rPr>
        <w:t>Ban</w:t>
      </w:r>
      <w:proofErr w:type="gramStart"/>
      <w:r w:rsidRPr="00554CF9">
        <w:rPr>
          <w:rFonts w:ascii="Times New Roman" w:eastAsia="Times New Roman" w:hAnsi="Times New Roman" w:cs="Times New Roman"/>
          <w:szCs w:val="24"/>
        </w:rPr>
        <w:t>,k</w:t>
      </w:r>
      <w:proofErr w:type="spellEnd"/>
      <w:proofErr w:type="gramEnd"/>
      <w:r w:rsidRPr="00554CF9">
        <w:rPr>
          <w:rFonts w:ascii="Times New Roman" w:eastAsia="Times New Roman" w:hAnsi="Times New Roman" w:cs="Times New Roman"/>
          <w:szCs w:val="24"/>
        </w:rPr>
        <w:t xml:space="preserve"> all of which are listed on the Pakistan Stock Exchange, operate under the same corporate and tax laws as any other firm. The suggestion that they enjoy exemptions is an outright falsehood, contradicted by the State Bank’s official data and the Federal Board of Revenue’s records. Indeed, in 2022–23 alone, the </w:t>
      </w:r>
      <w:proofErr w:type="spellStart"/>
      <w:r w:rsidRPr="00554CF9">
        <w:rPr>
          <w:rFonts w:ascii="Times New Roman" w:eastAsia="Times New Roman" w:hAnsi="Times New Roman" w:cs="Times New Roman"/>
          <w:szCs w:val="24"/>
        </w:rPr>
        <w:t>Fauji</w:t>
      </w:r>
      <w:proofErr w:type="spellEnd"/>
      <w:r w:rsidRPr="00554CF9">
        <w:rPr>
          <w:rFonts w:ascii="Times New Roman" w:eastAsia="Times New Roman" w:hAnsi="Times New Roman" w:cs="Times New Roman"/>
          <w:szCs w:val="24"/>
        </w:rPr>
        <w:t xml:space="preserve"> Foundation contributed Rs. 223 billion, part of a larger Rs. 360 billion collective contribution by military-affiliated welfare </w:t>
      </w:r>
      <w:proofErr w:type="spellStart"/>
      <w:r w:rsidRPr="00554CF9">
        <w:rPr>
          <w:rFonts w:ascii="Times New Roman" w:eastAsia="Times New Roman" w:hAnsi="Times New Roman" w:cs="Times New Roman"/>
          <w:szCs w:val="24"/>
        </w:rPr>
        <w:t>organisations</w:t>
      </w:r>
      <w:proofErr w:type="spellEnd"/>
      <w:r w:rsidRPr="00554CF9">
        <w:rPr>
          <w:rFonts w:ascii="Times New Roman" w:eastAsia="Times New Roman" w:hAnsi="Times New Roman" w:cs="Times New Roman"/>
          <w:szCs w:val="24"/>
        </w:rPr>
        <w:t xml:space="preserve">. This is revenue that directly sustains Pakistan’s fragile economy at a time when foreign inflows are uncertain and global markets are volatile. Any honest journalist would </w:t>
      </w:r>
      <w:proofErr w:type="spellStart"/>
      <w:r w:rsidRPr="00554CF9">
        <w:rPr>
          <w:rFonts w:ascii="Times New Roman" w:eastAsia="Times New Roman" w:hAnsi="Times New Roman" w:cs="Times New Roman"/>
          <w:szCs w:val="24"/>
        </w:rPr>
        <w:t>recognise</w:t>
      </w:r>
      <w:proofErr w:type="spellEnd"/>
      <w:r w:rsidRPr="00554CF9">
        <w:rPr>
          <w:rFonts w:ascii="Times New Roman" w:eastAsia="Times New Roman" w:hAnsi="Times New Roman" w:cs="Times New Roman"/>
          <w:szCs w:val="24"/>
        </w:rPr>
        <w:t xml:space="preserve"> that a conglomerate contributing this much to the treasury cannot be simplistically dismissed as “privileged.”</w:t>
      </w:r>
    </w:p>
    <w:p w:rsidR="00554CF9" w:rsidRPr="00554CF9" w:rsidRDefault="00554CF9" w:rsidP="00554CF9">
      <w:pPr>
        <w:spacing w:before="100" w:beforeAutospacing="1" w:afterAutospacing="1" w:line="240" w:lineRule="auto"/>
        <w:jc w:val="both"/>
        <w:rPr>
          <w:rFonts w:ascii="Times New Roman" w:eastAsia="Times New Roman" w:hAnsi="Times New Roman" w:cs="Times New Roman"/>
          <w:szCs w:val="24"/>
        </w:rPr>
      </w:pPr>
      <w:r w:rsidRPr="00554CF9">
        <w:rPr>
          <w:rFonts w:ascii="Times New Roman" w:eastAsia="Times New Roman" w:hAnsi="Times New Roman" w:cs="Times New Roman"/>
          <w:szCs w:val="24"/>
        </w:rPr>
        <w:lastRenderedPageBreak/>
        <w:t xml:space="preserve">Equally important, the </w:t>
      </w:r>
      <w:proofErr w:type="spellStart"/>
      <w:r w:rsidRPr="00554CF9">
        <w:rPr>
          <w:rFonts w:ascii="Times New Roman" w:eastAsia="Times New Roman" w:hAnsi="Times New Roman" w:cs="Times New Roman"/>
          <w:szCs w:val="24"/>
        </w:rPr>
        <w:t>Fauji</w:t>
      </w:r>
      <w:proofErr w:type="spellEnd"/>
      <w:r w:rsidRPr="00554CF9">
        <w:rPr>
          <w:rFonts w:ascii="Times New Roman" w:eastAsia="Times New Roman" w:hAnsi="Times New Roman" w:cs="Times New Roman"/>
          <w:szCs w:val="24"/>
        </w:rPr>
        <w:t xml:space="preserve"> Foundation’s model is not parasitic but philanthropic. Established under the </w:t>
      </w:r>
      <w:proofErr w:type="spellStart"/>
      <w:r w:rsidRPr="00554CF9">
        <w:rPr>
          <w:rFonts w:ascii="Times New Roman" w:eastAsia="Times New Roman" w:hAnsi="Times New Roman" w:cs="Times New Roman"/>
          <w:szCs w:val="24"/>
        </w:rPr>
        <w:t>Fauji</w:t>
      </w:r>
      <w:proofErr w:type="spellEnd"/>
      <w:r w:rsidRPr="00554CF9">
        <w:rPr>
          <w:rFonts w:ascii="Times New Roman" w:eastAsia="Times New Roman" w:hAnsi="Times New Roman" w:cs="Times New Roman"/>
          <w:szCs w:val="24"/>
        </w:rPr>
        <w:t xml:space="preserve"> Foundation Charitable Endowment Act, its raison d’être has always been welfare. More than 83 percent of its employees are civilians, while nearly three-quarters of its income is channeled into programs that benefit the families of martyrs, war-wounded soldiers, disabled veterans, and retired servicemen. Every year, Rs. 10 billion is allocated to welfare activities in education, training, healthcare, and stipends. Across Pakistan, from urban universities to rural medical camps, from scholarships for children of the fallen to healthcare for widows, this money directly sustains lives. The Foundation is not a shadow corporation exploiting the state; it is an institution that has replaced the state’s own absent welfare net in critical sectors. Its universities, hospitals, and schools are not confined to military personnel; they serve millions of civilians, embodying the very spirit of inclusive service. To question its legitimacy is to ignore the countless families who have been educated, healed, and supported because of its presence. This cannot be measured in simple revenue charts but must be understood in human terms.</w:t>
      </w:r>
    </w:p>
    <w:p w:rsidR="00554CF9" w:rsidRPr="00554CF9" w:rsidRDefault="00554CF9" w:rsidP="00554CF9">
      <w:pPr>
        <w:spacing w:before="100" w:beforeAutospacing="1" w:afterAutospacing="1" w:line="240" w:lineRule="auto"/>
        <w:jc w:val="both"/>
        <w:rPr>
          <w:rFonts w:ascii="Times New Roman" w:eastAsia="Times New Roman" w:hAnsi="Times New Roman" w:cs="Times New Roman"/>
          <w:szCs w:val="24"/>
        </w:rPr>
      </w:pPr>
      <w:r w:rsidRPr="00554CF9">
        <w:rPr>
          <w:rFonts w:ascii="Times New Roman" w:eastAsia="Times New Roman" w:hAnsi="Times New Roman" w:cs="Times New Roman"/>
          <w:szCs w:val="24"/>
        </w:rPr>
        <w:t xml:space="preserve">Comparisons further expose the hollowness of the publisher’s narrative. India’s Ministry of </w:t>
      </w:r>
      <w:proofErr w:type="spellStart"/>
      <w:r w:rsidRPr="00554CF9">
        <w:rPr>
          <w:rFonts w:ascii="Times New Roman" w:eastAsia="Times New Roman" w:hAnsi="Times New Roman" w:cs="Times New Roman"/>
          <w:szCs w:val="24"/>
        </w:rPr>
        <w:t>Defence</w:t>
      </w:r>
      <w:proofErr w:type="spellEnd"/>
      <w:r w:rsidRPr="00554CF9">
        <w:rPr>
          <w:rFonts w:ascii="Times New Roman" w:eastAsia="Times New Roman" w:hAnsi="Times New Roman" w:cs="Times New Roman"/>
          <w:szCs w:val="24"/>
        </w:rPr>
        <w:t xml:space="preserve"> runs 20 military-owned corporations, from Hindustan Aeronautics Limited to Bharat Dynamics Limited, with </w:t>
      </w:r>
      <w:proofErr w:type="gramStart"/>
      <w:r w:rsidRPr="00554CF9">
        <w:rPr>
          <w:rFonts w:ascii="Times New Roman" w:eastAsia="Times New Roman" w:hAnsi="Times New Roman" w:cs="Times New Roman"/>
          <w:szCs w:val="24"/>
        </w:rPr>
        <w:t>a combined</w:t>
      </w:r>
      <w:proofErr w:type="gramEnd"/>
      <w:r w:rsidRPr="00554CF9">
        <w:rPr>
          <w:rFonts w:ascii="Times New Roman" w:eastAsia="Times New Roman" w:hAnsi="Times New Roman" w:cs="Times New Roman"/>
          <w:szCs w:val="24"/>
        </w:rPr>
        <w:t xml:space="preserve"> annual revenue exceeding $10.5 billion and a market capitalization of $87 billion. Seven of these are listed on India’s stock exchanges, integrated fully into the private economy while serving state military needs. In the United States, the Department of Veterans Affairs operates with full independence, managing hundreds of billions annually for healthcare, education, and welfare of former servicemen. Neither of these systems is painted as sinister or secretive; rather, they are seen as patriotic commitments by the state to its veterans. Why then is Pakistan’s welfare model singled out for criticism? Is it because Pakistan, despite its economic struggles, has managed to build a sustainable welfare enterprise without burdening taxpayers? Or is it because narratives that strengthen Pakistan’s resilience must be undermined at all costs? The double standards are glaring. If other nations’ veteran welfare programs are symbols of pride, Pakistan’s should not be twisted into tales of privilege.</w:t>
      </w:r>
    </w:p>
    <w:p w:rsidR="00554CF9" w:rsidRPr="00554CF9" w:rsidRDefault="00554CF9" w:rsidP="00554CF9">
      <w:pPr>
        <w:spacing w:before="100" w:beforeAutospacing="1" w:afterAutospacing="1" w:line="240" w:lineRule="auto"/>
        <w:jc w:val="both"/>
        <w:rPr>
          <w:rFonts w:ascii="Times New Roman" w:eastAsia="Times New Roman" w:hAnsi="Times New Roman" w:cs="Times New Roman"/>
          <w:szCs w:val="24"/>
        </w:rPr>
      </w:pPr>
      <w:r w:rsidRPr="00554CF9">
        <w:rPr>
          <w:rFonts w:ascii="Times New Roman" w:eastAsia="Times New Roman" w:hAnsi="Times New Roman" w:cs="Times New Roman"/>
          <w:szCs w:val="24"/>
        </w:rPr>
        <w:t xml:space="preserve">What is most damaging about such skewed reporting is that it undermines public trust in national institutions at a time when Pakistan is finally </w:t>
      </w:r>
      <w:proofErr w:type="spellStart"/>
      <w:r w:rsidRPr="00554CF9">
        <w:rPr>
          <w:rFonts w:ascii="Times New Roman" w:eastAsia="Times New Roman" w:hAnsi="Times New Roman" w:cs="Times New Roman"/>
          <w:szCs w:val="24"/>
        </w:rPr>
        <w:t>stabilising</w:t>
      </w:r>
      <w:proofErr w:type="spellEnd"/>
      <w:r w:rsidRPr="00554CF9">
        <w:rPr>
          <w:rFonts w:ascii="Times New Roman" w:eastAsia="Times New Roman" w:hAnsi="Times New Roman" w:cs="Times New Roman"/>
          <w:szCs w:val="24"/>
        </w:rPr>
        <w:t xml:space="preserve">. The Pakistan Stock Exchange is breaking records, foreign investments from both the United States and China are beginning to flow, and new infrastructure corridors are opening trade with Central Asia. In this environment, maligning an institution that sustains jobs, food security, banking, and industrial growth only serves the agenda of those who fear Pakistan’s resurgence. The </w:t>
      </w:r>
      <w:proofErr w:type="spellStart"/>
      <w:r w:rsidRPr="00554CF9">
        <w:rPr>
          <w:rFonts w:ascii="Times New Roman" w:eastAsia="Times New Roman" w:hAnsi="Times New Roman" w:cs="Times New Roman"/>
          <w:szCs w:val="24"/>
        </w:rPr>
        <w:t>Fauji</w:t>
      </w:r>
      <w:proofErr w:type="spellEnd"/>
      <w:r w:rsidRPr="00554CF9">
        <w:rPr>
          <w:rFonts w:ascii="Times New Roman" w:eastAsia="Times New Roman" w:hAnsi="Times New Roman" w:cs="Times New Roman"/>
          <w:szCs w:val="24"/>
        </w:rPr>
        <w:t xml:space="preserve"> Foundation’s success stems not from hidden </w:t>
      </w:r>
      <w:proofErr w:type="spellStart"/>
      <w:r w:rsidRPr="00554CF9">
        <w:rPr>
          <w:rFonts w:ascii="Times New Roman" w:eastAsia="Times New Roman" w:hAnsi="Times New Roman" w:cs="Times New Roman"/>
          <w:szCs w:val="24"/>
        </w:rPr>
        <w:t>favours</w:t>
      </w:r>
      <w:proofErr w:type="spellEnd"/>
      <w:r w:rsidRPr="00554CF9">
        <w:rPr>
          <w:rFonts w:ascii="Times New Roman" w:eastAsia="Times New Roman" w:hAnsi="Times New Roman" w:cs="Times New Roman"/>
          <w:szCs w:val="24"/>
        </w:rPr>
        <w:t xml:space="preserve"> but from strategic governance and long-term planning. It proves that Pakistan’s economy is not entirely at the mercy of IMF loans or foreign donors; indigenous institutions, rooted in sacrifice, can also generate resilience. That is the narrative worth telling. By attempting to cast suspicion on the </w:t>
      </w:r>
      <w:proofErr w:type="spellStart"/>
      <w:r w:rsidRPr="00554CF9">
        <w:rPr>
          <w:rFonts w:ascii="Times New Roman" w:eastAsia="Times New Roman" w:hAnsi="Times New Roman" w:cs="Times New Roman"/>
          <w:szCs w:val="24"/>
        </w:rPr>
        <w:t>Fauji</w:t>
      </w:r>
      <w:proofErr w:type="spellEnd"/>
      <w:r w:rsidRPr="00554CF9">
        <w:rPr>
          <w:rFonts w:ascii="Times New Roman" w:eastAsia="Times New Roman" w:hAnsi="Times New Roman" w:cs="Times New Roman"/>
          <w:szCs w:val="24"/>
        </w:rPr>
        <w:t xml:space="preserve"> Foundation, the article did not simply misrepresent facts; it betrayed the principles of fair journalism. The truth is simple: Pakistan’s martyrs and </w:t>
      </w:r>
      <w:r w:rsidRPr="00554CF9">
        <w:rPr>
          <w:rFonts w:ascii="Times New Roman" w:eastAsia="Times New Roman" w:hAnsi="Times New Roman" w:cs="Times New Roman"/>
          <w:szCs w:val="24"/>
        </w:rPr>
        <w:lastRenderedPageBreak/>
        <w:t xml:space="preserve">their families deserve care, and the </w:t>
      </w:r>
      <w:proofErr w:type="spellStart"/>
      <w:r w:rsidRPr="00554CF9">
        <w:rPr>
          <w:rFonts w:ascii="Times New Roman" w:eastAsia="Times New Roman" w:hAnsi="Times New Roman" w:cs="Times New Roman"/>
          <w:szCs w:val="24"/>
        </w:rPr>
        <w:t>organisations</w:t>
      </w:r>
      <w:proofErr w:type="spellEnd"/>
      <w:r w:rsidRPr="00554CF9">
        <w:rPr>
          <w:rFonts w:ascii="Times New Roman" w:eastAsia="Times New Roman" w:hAnsi="Times New Roman" w:cs="Times New Roman"/>
          <w:szCs w:val="24"/>
        </w:rPr>
        <w:t xml:space="preserve"> that ensure it deserve recognition, not ridicule. Any attempt to suggest otherwise is not analysis, it is propaganda.</w:t>
      </w:r>
    </w:p>
    <w:p w:rsidR="00554CF9" w:rsidRPr="00554CF9" w:rsidRDefault="00554CF9" w:rsidP="00554CF9">
      <w:pPr>
        <w:spacing w:before="100" w:beforeAutospacing="1" w:afterAutospacing="1" w:line="240" w:lineRule="auto"/>
        <w:jc w:val="both"/>
        <w:rPr>
          <w:rFonts w:ascii="Times New Roman" w:eastAsia="Times New Roman" w:hAnsi="Times New Roman" w:cs="Times New Roman"/>
          <w:szCs w:val="24"/>
        </w:rPr>
      </w:pPr>
      <w:proofErr w:type="spellStart"/>
      <w:r w:rsidRPr="00554CF9">
        <w:rPr>
          <w:rFonts w:ascii="Times New Roman" w:eastAsia="Times New Roman" w:hAnsi="Times New Roman" w:cs="Times New Roman"/>
          <w:b/>
          <w:bCs/>
          <w:szCs w:val="24"/>
        </w:rPr>
        <w:t>Omay</w:t>
      </w:r>
      <w:proofErr w:type="spellEnd"/>
      <w:r w:rsidRPr="00554CF9">
        <w:rPr>
          <w:rFonts w:ascii="Times New Roman" w:eastAsia="Times New Roman" w:hAnsi="Times New Roman" w:cs="Times New Roman"/>
          <w:b/>
          <w:bCs/>
          <w:szCs w:val="24"/>
        </w:rPr>
        <w:t xml:space="preserve"> </w:t>
      </w:r>
      <w:proofErr w:type="spellStart"/>
      <w:r w:rsidRPr="00554CF9">
        <w:rPr>
          <w:rFonts w:ascii="Times New Roman" w:eastAsia="Times New Roman" w:hAnsi="Times New Roman" w:cs="Times New Roman"/>
          <w:b/>
          <w:bCs/>
          <w:szCs w:val="24"/>
        </w:rPr>
        <w:t>Aimen</w:t>
      </w:r>
      <w:proofErr w:type="spellEnd"/>
      <w:r w:rsidRPr="00554CF9">
        <w:rPr>
          <w:rFonts w:ascii="Times New Roman" w:eastAsia="Times New Roman" w:hAnsi="Times New Roman" w:cs="Times New Roman"/>
          <w:szCs w:val="24"/>
        </w:rPr>
        <w:br/>
        <w:t>The writer frequently contributes to issues concerning national and regional security, focusing on matters having a critical impact on these milieus. She can be reached at omayaimen333@gmail.com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54CF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4CF9"/>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24A7F"/>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54CF9"/>
    <w:rPr>
      <w:color w:val="0000FF"/>
      <w:u w:val="single"/>
    </w:rPr>
  </w:style>
  <w:style w:type="paragraph" w:styleId="NormalWeb">
    <w:name w:val="Normal (Web)"/>
    <w:basedOn w:val="Normal"/>
    <w:uiPriority w:val="99"/>
    <w:semiHidden/>
    <w:unhideWhenUsed/>
    <w:rsid w:val="00554CF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7554073">
      <w:bodyDiv w:val="1"/>
      <w:marLeft w:val="0"/>
      <w:marRight w:val="0"/>
      <w:marTop w:val="0"/>
      <w:marBottom w:val="0"/>
      <w:divBdr>
        <w:top w:val="none" w:sz="0" w:space="0" w:color="auto"/>
        <w:left w:val="none" w:sz="0" w:space="0" w:color="auto"/>
        <w:bottom w:val="none" w:sz="0" w:space="0" w:color="auto"/>
        <w:right w:val="none" w:sz="0" w:space="0" w:color="auto"/>
      </w:divBdr>
      <w:divsChild>
        <w:div w:id="1263804529">
          <w:marLeft w:val="0"/>
          <w:marRight w:val="0"/>
          <w:marTop w:val="0"/>
          <w:marBottom w:val="0"/>
          <w:divBdr>
            <w:top w:val="none" w:sz="0" w:space="0" w:color="auto"/>
            <w:left w:val="none" w:sz="0" w:space="0" w:color="auto"/>
            <w:bottom w:val="none" w:sz="0" w:space="0" w:color="auto"/>
            <w:right w:val="none" w:sz="0" w:space="0" w:color="auto"/>
          </w:divBdr>
        </w:div>
        <w:div w:id="53898049">
          <w:marLeft w:val="0"/>
          <w:marRight w:val="0"/>
          <w:marTop w:val="0"/>
          <w:marBottom w:val="0"/>
          <w:divBdr>
            <w:top w:val="none" w:sz="0" w:space="0" w:color="auto"/>
            <w:left w:val="none" w:sz="0" w:space="0" w:color="auto"/>
            <w:bottom w:val="none" w:sz="0" w:space="0" w:color="auto"/>
            <w:right w:val="none" w:sz="0" w:space="0" w:color="auto"/>
          </w:divBdr>
          <w:divsChild>
            <w:div w:id="174076374">
              <w:marLeft w:val="0"/>
              <w:marRight w:val="0"/>
              <w:marTop w:val="0"/>
              <w:marBottom w:val="0"/>
              <w:divBdr>
                <w:top w:val="none" w:sz="0" w:space="0" w:color="auto"/>
                <w:left w:val="none" w:sz="0" w:space="0" w:color="auto"/>
                <w:bottom w:val="none" w:sz="0" w:space="0" w:color="auto"/>
                <w:right w:val="none" w:sz="0" w:space="0" w:color="auto"/>
              </w:divBdr>
              <w:divsChild>
                <w:div w:id="476654722">
                  <w:marLeft w:val="0"/>
                  <w:marRight w:val="0"/>
                  <w:marTop w:val="0"/>
                  <w:marBottom w:val="0"/>
                  <w:divBdr>
                    <w:top w:val="none" w:sz="0" w:space="0" w:color="auto"/>
                    <w:left w:val="none" w:sz="0" w:space="0" w:color="auto"/>
                    <w:bottom w:val="none" w:sz="0" w:space="0" w:color="auto"/>
                    <w:right w:val="none" w:sz="0" w:space="0" w:color="auto"/>
                  </w:divBdr>
                  <w:divsChild>
                    <w:div w:id="648362702">
                      <w:marLeft w:val="0"/>
                      <w:marRight w:val="0"/>
                      <w:marTop w:val="0"/>
                      <w:marBottom w:val="0"/>
                      <w:divBdr>
                        <w:top w:val="none" w:sz="0" w:space="0" w:color="auto"/>
                        <w:left w:val="none" w:sz="0" w:space="0" w:color="auto"/>
                        <w:bottom w:val="none" w:sz="0" w:space="0" w:color="auto"/>
                        <w:right w:val="none" w:sz="0" w:space="0" w:color="auto"/>
                      </w:divBdr>
                      <w:divsChild>
                        <w:div w:id="677271201">
                          <w:marLeft w:val="0"/>
                          <w:marRight w:val="0"/>
                          <w:marTop w:val="0"/>
                          <w:marBottom w:val="0"/>
                          <w:divBdr>
                            <w:top w:val="none" w:sz="0" w:space="0" w:color="auto"/>
                            <w:left w:val="none" w:sz="0" w:space="0" w:color="auto"/>
                            <w:bottom w:val="none" w:sz="0" w:space="0" w:color="auto"/>
                            <w:right w:val="none" w:sz="0" w:space="0" w:color="auto"/>
                          </w:divBdr>
                        </w:div>
                        <w:div w:id="297492785">
                          <w:marLeft w:val="0"/>
                          <w:marRight w:val="0"/>
                          <w:marTop w:val="0"/>
                          <w:marBottom w:val="0"/>
                          <w:divBdr>
                            <w:top w:val="none" w:sz="0" w:space="0" w:color="auto"/>
                            <w:left w:val="none" w:sz="0" w:space="0" w:color="auto"/>
                            <w:bottom w:val="none" w:sz="0" w:space="0" w:color="auto"/>
                            <w:right w:val="none" w:sz="0" w:space="0" w:color="auto"/>
                          </w:divBdr>
                        </w:div>
                        <w:div w:id="106648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459486">
          <w:marLeft w:val="0"/>
          <w:marRight w:val="0"/>
          <w:marTop w:val="0"/>
          <w:marBottom w:val="0"/>
          <w:divBdr>
            <w:top w:val="none" w:sz="0" w:space="0" w:color="auto"/>
            <w:left w:val="none" w:sz="0" w:space="0" w:color="auto"/>
            <w:bottom w:val="none" w:sz="0" w:space="0" w:color="auto"/>
            <w:right w:val="none" w:sz="0" w:space="0" w:color="auto"/>
          </w:divBdr>
          <w:divsChild>
            <w:div w:id="490561936">
              <w:marLeft w:val="0"/>
              <w:marRight w:val="0"/>
              <w:marTop w:val="0"/>
              <w:marBottom w:val="0"/>
              <w:divBdr>
                <w:top w:val="none" w:sz="0" w:space="0" w:color="auto"/>
                <w:left w:val="none" w:sz="0" w:space="0" w:color="auto"/>
                <w:bottom w:val="none" w:sz="0" w:space="0" w:color="auto"/>
                <w:right w:val="none" w:sz="0" w:space="0" w:color="auto"/>
              </w:divBdr>
              <w:divsChild>
                <w:div w:id="1640914461">
                  <w:marLeft w:val="0"/>
                  <w:marRight w:val="0"/>
                  <w:marTop w:val="0"/>
                  <w:marBottom w:val="0"/>
                  <w:divBdr>
                    <w:top w:val="none" w:sz="0" w:space="0" w:color="auto"/>
                    <w:left w:val="none" w:sz="0" w:space="0" w:color="auto"/>
                    <w:bottom w:val="none" w:sz="0" w:space="0" w:color="auto"/>
                    <w:right w:val="none" w:sz="0" w:space="0" w:color="auto"/>
                  </w:divBdr>
                  <w:divsChild>
                    <w:div w:id="1079985937">
                      <w:marLeft w:val="0"/>
                      <w:marRight w:val="0"/>
                      <w:marTop w:val="0"/>
                      <w:marBottom w:val="0"/>
                      <w:divBdr>
                        <w:top w:val="none" w:sz="0" w:space="0" w:color="auto"/>
                        <w:left w:val="none" w:sz="0" w:space="0" w:color="auto"/>
                        <w:bottom w:val="none" w:sz="0" w:space="0" w:color="auto"/>
                        <w:right w:val="none" w:sz="0" w:space="0" w:color="auto"/>
                      </w:divBdr>
                    </w:div>
                  </w:divsChild>
                </w:div>
                <w:div w:id="1948389096">
                  <w:marLeft w:val="0"/>
                  <w:marRight w:val="0"/>
                  <w:marTop w:val="0"/>
                  <w:marBottom w:val="0"/>
                  <w:divBdr>
                    <w:top w:val="none" w:sz="0" w:space="0" w:color="auto"/>
                    <w:left w:val="none" w:sz="0" w:space="0" w:color="auto"/>
                    <w:bottom w:val="none" w:sz="0" w:space="0" w:color="auto"/>
                    <w:right w:val="none" w:sz="0" w:space="0" w:color="auto"/>
                  </w:divBdr>
                  <w:divsChild>
                    <w:div w:id="466163023">
                      <w:marLeft w:val="0"/>
                      <w:marRight w:val="0"/>
                      <w:marTop w:val="0"/>
                      <w:marBottom w:val="0"/>
                      <w:divBdr>
                        <w:top w:val="none" w:sz="0" w:space="0" w:color="auto"/>
                        <w:left w:val="none" w:sz="0" w:space="0" w:color="auto"/>
                        <w:bottom w:val="none" w:sz="0" w:space="0" w:color="auto"/>
                        <w:right w:val="none" w:sz="0" w:space="0" w:color="auto"/>
                      </w:divBdr>
                    </w:div>
                  </w:divsChild>
                </w:div>
                <w:div w:id="1828477798">
                  <w:marLeft w:val="0"/>
                  <w:marRight w:val="0"/>
                  <w:marTop w:val="0"/>
                  <w:marBottom w:val="0"/>
                  <w:divBdr>
                    <w:top w:val="none" w:sz="0" w:space="0" w:color="auto"/>
                    <w:left w:val="none" w:sz="0" w:space="0" w:color="auto"/>
                    <w:bottom w:val="none" w:sz="0" w:space="0" w:color="auto"/>
                    <w:right w:val="none" w:sz="0" w:space="0" w:color="auto"/>
                  </w:divBdr>
                  <w:divsChild>
                    <w:div w:id="2027634578">
                      <w:marLeft w:val="0"/>
                      <w:marRight w:val="0"/>
                      <w:marTop w:val="0"/>
                      <w:marBottom w:val="0"/>
                      <w:divBdr>
                        <w:top w:val="none" w:sz="0" w:space="0" w:color="auto"/>
                        <w:left w:val="none" w:sz="0" w:space="0" w:color="auto"/>
                        <w:bottom w:val="none" w:sz="0" w:space="0" w:color="auto"/>
                        <w:right w:val="none" w:sz="0" w:space="0" w:color="auto"/>
                      </w:divBdr>
                    </w:div>
                  </w:divsChild>
                </w:div>
                <w:div w:id="599459122">
                  <w:marLeft w:val="0"/>
                  <w:marRight w:val="0"/>
                  <w:marTop w:val="0"/>
                  <w:marBottom w:val="0"/>
                  <w:divBdr>
                    <w:top w:val="none" w:sz="0" w:space="0" w:color="auto"/>
                    <w:left w:val="none" w:sz="0" w:space="0" w:color="auto"/>
                    <w:bottom w:val="none" w:sz="0" w:space="0" w:color="auto"/>
                    <w:right w:val="none" w:sz="0" w:space="0" w:color="auto"/>
                  </w:divBdr>
                  <w:divsChild>
                    <w:div w:id="2144805241">
                      <w:marLeft w:val="0"/>
                      <w:marRight w:val="0"/>
                      <w:marTop w:val="0"/>
                      <w:marBottom w:val="0"/>
                      <w:divBdr>
                        <w:top w:val="none" w:sz="0" w:space="0" w:color="auto"/>
                        <w:left w:val="none" w:sz="0" w:space="0" w:color="auto"/>
                        <w:bottom w:val="none" w:sz="0" w:space="0" w:color="auto"/>
                        <w:right w:val="none" w:sz="0" w:space="0" w:color="auto"/>
                      </w:divBdr>
                    </w:div>
                  </w:divsChild>
                </w:div>
                <w:div w:id="758596637">
                  <w:marLeft w:val="0"/>
                  <w:marRight w:val="0"/>
                  <w:marTop w:val="0"/>
                  <w:marBottom w:val="0"/>
                  <w:divBdr>
                    <w:top w:val="none" w:sz="0" w:space="0" w:color="auto"/>
                    <w:left w:val="none" w:sz="0" w:space="0" w:color="auto"/>
                    <w:bottom w:val="none" w:sz="0" w:space="0" w:color="auto"/>
                    <w:right w:val="none" w:sz="0" w:space="0" w:color="auto"/>
                  </w:divBdr>
                  <w:divsChild>
                    <w:div w:id="17369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omay-ai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5623</Characters>
  <Application>Microsoft Office Word</Application>
  <DocSecurity>0</DocSecurity>
  <Lines>46</Lines>
  <Paragraphs>13</Paragraphs>
  <ScaleCrop>false</ScaleCrop>
  <Company>Grizli777</Company>
  <LinksUpToDate>false</LinksUpToDate>
  <CharactersWithSpaces>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2025-08-27T07:21:00Z</dcterms:created>
  <dcterms:modified xsi:type="dcterms:W3CDTF">2025-08-27T07:23:00Z</dcterms:modified>
</cp:coreProperties>
</file>