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DCF" w:rsidRPr="004B5DCF" w:rsidRDefault="004B5DCF" w:rsidP="004B5DCF">
      <w:pPr>
        <w:spacing w:before="100" w:beforeAutospacing="1" w:afterAutospacing="1" w:line="240" w:lineRule="auto"/>
        <w:outlineLvl w:val="0"/>
        <w:rPr>
          <w:rFonts w:ascii="Times New Roman" w:eastAsia="Times New Roman" w:hAnsi="Times New Roman" w:cs="Times New Roman"/>
          <w:b/>
          <w:bCs/>
          <w:kern w:val="36"/>
          <w:sz w:val="48"/>
          <w:szCs w:val="48"/>
        </w:rPr>
      </w:pPr>
      <w:r w:rsidRPr="004B5DCF">
        <w:rPr>
          <w:rFonts w:ascii="Times New Roman" w:eastAsia="Times New Roman" w:hAnsi="Times New Roman" w:cs="Times New Roman"/>
          <w:b/>
          <w:bCs/>
          <w:kern w:val="36"/>
          <w:sz w:val="48"/>
          <w:szCs w:val="48"/>
        </w:rPr>
        <w:t xml:space="preserve">Crisis Reputation </w:t>
      </w:r>
    </w:p>
    <w:p w:rsidR="004B5DCF" w:rsidRPr="004B5DCF" w:rsidRDefault="004B5DCF" w:rsidP="004B5DCF">
      <w:pPr>
        <w:spacing w:before="100" w:beforeAutospacing="1" w:afterAutospacing="1" w:line="240" w:lineRule="auto"/>
        <w:outlineLvl w:val="1"/>
        <w:rPr>
          <w:rFonts w:ascii="Times New Roman" w:eastAsia="Times New Roman" w:hAnsi="Times New Roman" w:cs="Times New Roman"/>
          <w:b/>
          <w:bCs/>
          <w:sz w:val="36"/>
          <w:szCs w:val="36"/>
        </w:rPr>
      </w:pPr>
      <w:r w:rsidRPr="004B5DCF">
        <w:rPr>
          <w:rFonts w:ascii="Times New Roman" w:eastAsia="Times New Roman" w:hAnsi="Times New Roman" w:cs="Times New Roman"/>
          <w:b/>
          <w:bCs/>
          <w:sz w:val="36"/>
          <w:szCs w:val="36"/>
        </w:rPr>
        <w:t xml:space="preserve">Investment banks and under-writing firms function as mediators between buyers and sellers of bond issues. </w:t>
      </w:r>
    </w:p>
    <w:p w:rsidR="004B5DCF" w:rsidRPr="004B5DCF" w:rsidRDefault="004B5DCF" w:rsidP="004B5DCF">
      <w:pPr>
        <w:spacing w:after="0" w:line="240" w:lineRule="auto"/>
        <w:rPr>
          <w:rFonts w:ascii="Times New Roman" w:eastAsia="Times New Roman" w:hAnsi="Times New Roman" w:cs="Times New Roman"/>
          <w:szCs w:val="24"/>
        </w:rPr>
      </w:pPr>
      <w:hyperlink r:id="rId4" w:history="1">
        <w:proofErr w:type="spellStart"/>
        <w:r w:rsidRPr="004B5DCF">
          <w:rPr>
            <w:rFonts w:ascii="Times New Roman" w:eastAsia="Times New Roman" w:hAnsi="Times New Roman" w:cs="Times New Roman"/>
            <w:color w:val="0000FF"/>
            <w:szCs w:val="24"/>
            <w:u w:val="single"/>
          </w:rPr>
          <w:t>Shabana</w:t>
        </w:r>
        <w:proofErr w:type="spellEnd"/>
        <w:r w:rsidRPr="004B5DCF">
          <w:rPr>
            <w:rFonts w:ascii="Times New Roman" w:eastAsia="Times New Roman" w:hAnsi="Times New Roman" w:cs="Times New Roman"/>
            <w:color w:val="0000FF"/>
            <w:szCs w:val="24"/>
            <w:u w:val="single"/>
          </w:rPr>
          <w:t xml:space="preserve"> </w:t>
        </w:r>
        <w:proofErr w:type="spellStart"/>
        <w:r w:rsidRPr="004B5DCF">
          <w:rPr>
            <w:rFonts w:ascii="Times New Roman" w:eastAsia="Times New Roman" w:hAnsi="Times New Roman" w:cs="Times New Roman"/>
            <w:color w:val="0000FF"/>
            <w:szCs w:val="24"/>
            <w:u w:val="single"/>
          </w:rPr>
          <w:t>Mahfooz</w:t>
        </w:r>
        <w:proofErr w:type="spellEnd"/>
      </w:hyperlink>
      <w:r w:rsidRPr="004B5DCF">
        <w:rPr>
          <w:rFonts w:ascii="Times New Roman" w:eastAsia="Times New Roman" w:hAnsi="Times New Roman" w:cs="Times New Roman"/>
          <w:szCs w:val="24"/>
        </w:rPr>
        <w:t xml:space="preserve"> </w:t>
      </w:r>
    </w:p>
    <w:p w:rsidR="004B5DCF" w:rsidRPr="004B5DCF" w:rsidRDefault="004B5DCF" w:rsidP="004B5DCF">
      <w:pPr>
        <w:spacing w:after="0" w:line="240" w:lineRule="auto"/>
        <w:rPr>
          <w:rFonts w:ascii="Times New Roman" w:eastAsia="Times New Roman" w:hAnsi="Times New Roman" w:cs="Times New Roman"/>
          <w:szCs w:val="24"/>
        </w:rPr>
      </w:pPr>
      <w:r w:rsidRPr="004B5DCF">
        <w:rPr>
          <w:rFonts w:ascii="Times New Roman" w:eastAsia="Times New Roman" w:hAnsi="Times New Roman" w:cs="Times New Roman"/>
          <w:szCs w:val="24"/>
        </w:rPr>
        <w:t xml:space="preserve">June 15, 2025 </w:t>
      </w:r>
    </w:p>
    <w:p w:rsidR="004B5DCF" w:rsidRPr="004B5DCF" w:rsidRDefault="004B5DCF" w:rsidP="004B5DCF">
      <w:pPr>
        <w:spacing w:before="100" w:beforeAutospacing="1" w:afterAutospacing="1" w:line="240" w:lineRule="auto"/>
        <w:jc w:val="both"/>
        <w:rPr>
          <w:rFonts w:ascii="Times New Roman" w:eastAsia="Times New Roman" w:hAnsi="Times New Roman" w:cs="Times New Roman"/>
          <w:szCs w:val="24"/>
        </w:rPr>
      </w:pPr>
      <w:r w:rsidRPr="004B5DCF">
        <w:rPr>
          <w:rFonts w:ascii="Times New Roman" w:eastAsia="Times New Roman" w:hAnsi="Times New Roman" w:cs="Times New Roman"/>
          <w:szCs w:val="24"/>
        </w:rPr>
        <w:t>The 2008 financial crisis affected the financial markets and the reputations of underwriting firms alike. Trust in these firms decreased, and investors wanted to be safe as the financial crisis began. The corporate bond market changed significantly because of the Global Financial Crisis of 2008.</w:t>
      </w:r>
    </w:p>
    <w:p w:rsidR="004B5DCF" w:rsidRPr="004B5DCF" w:rsidRDefault="004B5DCF" w:rsidP="004B5DCF">
      <w:pPr>
        <w:spacing w:before="100" w:beforeAutospacing="1" w:afterAutospacing="1" w:line="240" w:lineRule="auto"/>
        <w:jc w:val="both"/>
        <w:rPr>
          <w:rFonts w:ascii="Times New Roman" w:eastAsia="Times New Roman" w:hAnsi="Times New Roman" w:cs="Times New Roman"/>
          <w:szCs w:val="24"/>
        </w:rPr>
      </w:pPr>
      <w:r w:rsidRPr="004B5DCF">
        <w:rPr>
          <w:rFonts w:ascii="Times New Roman" w:eastAsia="Times New Roman" w:hAnsi="Times New Roman" w:cs="Times New Roman"/>
          <w:szCs w:val="24"/>
        </w:rPr>
        <w:t>Underwriter reputation has a major role to play in bond pricing and remains a major determinant of the yields and underwriter fee as well. The sentiment of financial markets has an important role to play here, as its shift deeply eroded investor trust.</w:t>
      </w:r>
    </w:p>
    <w:p w:rsidR="004B5DCF" w:rsidRPr="004B5DCF" w:rsidRDefault="004B5DCF" w:rsidP="004B5DCF">
      <w:pPr>
        <w:spacing w:before="100" w:beforeAutospacing="1" w:afterAutospacing="1" w:line="240" w:lineRule="auto"/>
        <w:jc w:val="both"/>
        <w:rPr>
          <w:rFonts w:ascii="Times New Roman" w:eastAsia="Times New Roman" w:hAnsi="Times New Roman" w:cs="Times New Roman"/>
          <w:szCs w:val="24"/>
        </w:rPr>
      </w:pPr>
      <w:r w:rsidRPr="004B5DCF">
        <w:rPr>
          <w:rFonts w:ascii="Times New Roman" w:eastAsia="Times New Roman" w:hAnsi="Times New Roman" w:cs="Times New Roman"/>
          <w:szCs w:val="24"/>
        </w:rPr>
        <w:t xml:space="preserve">Investment banks are heavily reliant on market sentiment, and often, a large portion of their high fees is due to their reputation. Their reputation encourages the market to pay a premium price for their services, and this factor is also their main marketing technique. According to </w:t>
      </w:r>
      <w:proofErr w:type="spellStart"/>
      <w:r w:rsidRPr="004B5DCF">
        <w:rPr>
          <w:rFonts w:ascii="Times New Roman" w:eastAsia="Times New Roman" w:hAnsi="Times New Roman" w:cs="Times New Roman"/>
          <w:szCs w:val="24"/>
        </w:rPr>
        <w:t>behavioural</w:t>
      </w:r>
      <w:proofErr w:type="spellEnd"/>
      <w:r w:rsidRPr="004B5DCF">
        <w:rPr>
          <w:rFonts w:ascii="Times New Roman" w:eastAsia="Times New Roman" w:hAnsi="Times New Roman" w:cs="Times New Roman"/>
          <w:szCs w:val="24"/>
        </w:rPr>
        <w:t xml:space="preserve"> psychology, when trust is broken, we do the following: we either 1 – end up trusting no one, or 2 – end up trusting more those we already trust. Investment banks and underwriting firms function as mediators between buyers and sellers of bond issues. A prestigious underwriting firm easily gains investor </w:t>
      </w:r>
      <w:proofErr w:type="gramStart"/>
      <w:r w:rsidRPr="004B5DCF">
        <w:rPr>
          <w:rFonts w:ascii="Times New Roman" w:eastAsia="Times New Roman" w:hAnsi="Times New Roman" w:cs="Times New Roman"/>
          <w:szCs w:val="24"/>
        </w:rPr>
        <w:t>confidence,</w:t>
      </w:r>
      <w:proofErr w:type="gramEnd"/>
      <w:r w:rsidRPr="004B5DCF">
        <w:rPr>
          <w:rFonts w:ascii="Times New Roman" w:eastAsia="Times New Roman" w:hAnsi="Times New Roman" w:cs="Times New Roman"/>
          <w:szCs w:val="24"/>
        </w:rPr>
        <w:t xml:space="preserve"> and the respective issues are often oversubscribed. The role of an investment bank’s reputation is of key significance in this matter. A good reputation means greater trust and better services.</w:t>
      </w:r>
    </w:p>
    <w:p w:rsidR="004B5DCF" w:rsidRPr="004B5DCF" w:rsidRDefault="004B5DCF" w:rsidP="004B5DCF">
      <w:pPr>
        <w:spacing w:before="100" w:beforeAutospacing="1" w:afterAutospacing="1" w:line="240" w:lineRule="auto"/>
        <w:jc w:val="both"/>
        <w:rPr>
          <w:rFonts w:ascii="Times New Roman" w:eastAsia="Times New Roman" w:hAnsi="Times New Roman" w:cs="Times New Roman"/>
          <w:szCs w:val="24"/>
        </w:rPr>
      </w:pPr>
      <w:r w:rsidRPr="004B5DCF">
        <w:rPr>
          <w:rFonts w:ascii="Times New Roman" w:eastAsia="Times New Roman" w:hAnsi="Times New Roman" w:cs="Times New Roman"/>
          <w:szCs w:val="24"/>
        </w:rPr>
        <w:t xml:space="preserve">However, in periods of stability—pre- and post-crisis—a good reputation means a higher fee, and a bad reputation means a lower fee. Investors can trust well-reputed institutions and underwriters easily. This relationship forces underwriting firms to set strict standard operating procedures and maintain a strong reputation. Investors also have the choice to opt for an underwriter or issue securities privately. The role of underwriters also includes reducing information asymmetry. These firms ensure that markets remain efficient. The 2008 financial crisis caused a major change in underwriter and investor </w:t>
      </w:r>
      <w:proofErr w:type="spellStart"/>
      <w:r w:rsidRPr="004B5DCF">
        <w:rPr>
          <w:rFonts w:ascii="Times New Roman" w:eastAsia="Times New Roman" w:hAnsi="Times New Roman" w:cs="Times New Roman"/>
          <w:szCs w:val="24"/>
        </w:rPr>
        <w:t>behaviour</w:t>
      </w:r>
      <w:proofErr w:type="spellEnd"/>
      <w:r w:rsidRPr="004B5DCF">
        <w:rPr>
          <w:rFonts w:ascii="Times New Roman" w:eastAsia="Times New Roman" w:hAnsi="Times New Roman" w:cs="Times New Roman"/>
          <w:szCs w:val="24"/>
        </w:rPr>
        <w:t>. Lehman Brothers collapsed, and investigations into their investing practices resulted in severe reputational loss for the big banks and underwriters.</w:t>
      </w:r>
    </w:p>
    <w:p w:rsidR="004B5DCF" w:rsidRPr="004B5DCF" w:rsidRDefault="004B5DCF" w:rsidP="004B5DCF">
      <w:pPr>
        <w:spacing w:before="100" w:beforeAutospacing="1" w:afterAutospacing="1" w:line="240" w:lineRule="auto"/>
        <w:jc w:val="both"/>
        <w:rPr>
          <w:rFonts w:ascii="Times New Roman" w:eastAsia="Times New Roman" w:hAnsi="Times New Roman" w:cs="Times New Roman"/>
          <w:szCs w:val="24"/>
        </w:rPr>
      </w:pPr>
      <w:r w:rsidRPr="004B5DCF">
        <w:rPr>
          <w:rFonts w:ascii="Times New Roman" w:eastAsia="Times New Roman" w:hAnsi="Times New Roman" w:cs="Times New Roman"/>
          <w:szCs w:val="24"/>
        </w:rPr>
        <w:t xml:space="preserve">During the crisis period, however, the relationship between underwriter fee and reputation was the complete opposite. The big banks’ reputations had declined, so their fees were reduced, </w:t>
      </w:r>
      <w:r w:rsidRPr="004B5DCF">
        <w:rPr>
          <w:rFonts w:ascii="Times New Roman" w:eastAsia="Times New Roman" w:hAnsi="Times New Roman" w:cs="Times New Roman"/>
          <w:szCs w:val="24"/>
        </w:rPr>
        <w:lastRenderedPageBreak/>
        <w:t>which caused their premiums to decrease. The small and less well-known underwriters did not suffer. They managed to secure better deals than the well-known banks and were able to charge higher fees or at par. The less reputed banks gained a competitive advantage, and the risk with small banks was seen as lower than that associated with large banks. There is a moral hazard: if underwriters glorify the firm’s quality, they may end up getting more fees. However, the reputational loss is significant once the reality is revealed. Issuers cannot assess the procedures used, as underwriters carry out complex standards and standard operating procedures; therefore, issuers must rely on other criteria to measure the credibility of investment banks. Issuers must rely on the reputation of the investment bank. They are also judged by the firms they undertake, so banks tend to only undertake high-quality firms to ensure their reputation.</w:t>
      </w:r>
    </w:p>
    <w:p w:rsidR="004B5DCF" w:rsidRPr="004B5DCF" w:rsidRDefault="004B5DCF" w:rsidP="004B5DCF">
      <w:pPr>
        <w:spacing w:before="100" w:beforeAutospacing="1" w:afterAutospacing="1" w:line="240" w:lineRule="auto"/>
        <w:jc w:val="both"/>
        <w:rPr>
          <w:rFonts w:ascii="Times New Roman" w:eastAsia="Times New Roman" w:hAnsi="Times New Roman" w:cs="Times New Roman"/>
          <w:szCs w:val="24"/>
        </w:rPr>
      </w:pPr>
      <w:r w:rsidRPr="004B5DCF">
        <w:rPr>
          <w:rFonts w:ascii="Times New Roman" w:eastAsia="Times New Roman" w:hAnsi="Times New Roman" w:cs="Times New Roman"/>
          <w:szCs w:val="24"/>
        </w:rPr>
        <w:t xml:space="preserve">To reiterate, the crisis may be divided into three sub-periods: the pre-crisis, crisis, and post-crisis periods. This pertains to the normal scenario—that is, the pre- and post-crisis periods. Investment banks with a high reputation can command a higher fee, and it also validates the hypothesis that well-reputed financial institutions manage to obtain </w:t>
      </w:r>
      <w:proofErr w:type="spellStart"/>
      <w:r w:rsidRPr="004B5DCF">
        <w:rPr>
          <w:rFonts w:ascii="Times New Roman" w:eastAsia="Times New Roman" w:hAnsi="Times New Roman" w:cs="Times New Roman"/>
          <w:szCs w:val="24"/>
        </w:rPr>
        <w:t>favourable</w:t>
      </w:r>
      <w:proofErr w:type="spellEnd"/>
      <w:r w:rsidRPr="004B5DCF">
        <w:rPr>
          <w:rFonts w:ascii="Times New Roman" w:eastAsia="Times New Roman" w:hAnsi="Times New Roman" w:cs="Times New Roman"/>
          <w:szCs w:val="24"/>
        </w:rPr>
        <w:t xml:space="preserve"> yields for their clients in primary market issues.</w:t>
      </w:r>
    </w:p>
    <w:p w:rsidR="004B5DCF" w:rsidRPr="004B5DCF" w:rsidRDefault="004B5DCF" w:rsidP="004B5DCF">
      <w:pPr>
        <w:spacing w:before="100" w:beforeAutospacing="1" w:afterAutospacing="1" w:line="240" w:lineRule="auto"/>
        <w:jc w:val="both"/>
        <w:rPr>
          <w:rFonts w:ascii="Times New Roman" w:eastAsia="Times New Roman" w:hAnsi="Times New Roman" w:cs="Times New Roman"/>
          <w:szCs w:val="24"/>
        </w:rPr>
      </w:pPr>
      <w:r w:rsidRPr="004B5DCF">
        <w:rPr>
          <w:rFonts w:ascii="Times New Roman" w:eastAsia="Times New Roman" w:hAnsi="Times New Roman" w:cs="Times New Roman"/>
          <w:szCs w:val="24"/>
        </w:rPr>
        <w:t>We divided the period in question into three distinct phases—including the pre- and post-crisis periods, as well as the crisis period—to better understand and estimate the quantifiable impact in terms of a concrete relationship, including a psychological factor which results in the breaking of trust. Here, trust serves as the foundation of a financial relationship between financial institutions and their clients.</w:t>
      </w:r>
    </w:p>
    <w:p w:rsidR="004B5DCF" w:rsidRPr="004B5DCF" w:rsidRDefault="004B5DCF" w:rsidP="004B5DCF">
      <w:pPr>
        <w:spacing w:before="100" w:beforeAutospacing="1" w:afterAutospacing="1" w:line="240" w:lineRule="auto"/>
        <w:jc w:val="both"/>
        <w:rPr>
          <w:rFonts w:ascii="Times New Roman" w:eastAsia="Times New Roman" w:hAnsi="Times New Roman" w:cs="Times New Roman"/>
          <w:szCs w:val="24"/>
        </w:rPr>
      </w:pPr>
      <w:r w:rsidRPr="004B5DCF">
        <w:rPr>
          <w:rFonts w:ascii="Times New Roman" w:eastAsia="Times New Roman" w:hAnsi="Times New Roman" w:cs="Times New Roman"/>
          <w:szCs w:val="24"/>
        </w:rPr>
        <w:t xml:space="preserve">Judging by their yield, there is an inverse proportionality concerning the yield commanded by investment banks in primary issues. However, this statement holds true only in normal circumstances. During the crisis period, the fee structure of reputed banks fell drastically, and their market power reduced significantly as they were no longer able to command lower yields compared to their less reputed counterparts. Declines in the banking sector during periods such as the 1908 bank run in the United States, the Great Depression of 1929, and the 2008 financial crisis substantiate this. </w:t>
      </w:r>
      <w:proofErr w:type="gramStart"/>
      <w:r w:rsidRPr="004B5DCF">
        <w:rPr>
          <w:rFonts w:ascii="Times New Roman" w:eastAsia="Times New Roman" w:hAnsi="Times New Roman" w:cs="Times New Roman"/>
          <w:szCs w:val="24"/>
        </w:rPr>
        <w:t xml:space="preserve">These periods, </w:t>
      </w:r>
      <w:proofErr w:type="spellStart"/>
      <w:r w:rsidRPr="004B5DCF">
        <w:rPr>
          <w:rFonts w:ascii="Times New Roman" w:eastAsia="Times New Roman" w:hAnsi="Times New Roman" w:cs="Times New Roman"/>
          <w:szCs w:val="24"/>
        </w:rPr>
        <w:t>characterised</w:t>
      </w:r>
      <w:proofErr w:type="spellEnd"/>
      <w:r w:rsidRPr="004B5DCF">
        <w:rPr>
          <w:rFonts w:ascii="Times New Roman" w:eastAsia="Times New Roman" w:hAnsi="Times New Roman" w:cs="Times New Roman"/>
          <w:szCs w:val="24"/>
        </w:rPr>
        <w:t xml:space="preserve"> by financial instability, eroded trust, shattered brand equity, and the absence of premiums on account of reputation.</w:t>
      </w:r>
      <w:proofErr w:type="gramEnd"/>
      <w:r w:rsidRPr="004B5DCF">
        <w:rPr>
          <w:rFonts w:ascii="Times New Roman" w:eastAsia="Times New Roman" w:hAnsi="Times New Roman" w:cs="Times New Roman"/>
          <w:szCs w:val="24"/>
        </w:rPr>
        <w:t xml:space="preserve"> However, the pre- and post-crisis </w:t>
      </w:r>
      <w:proofErr w:type="gramStart"/>
      <w:r w:rsidRPr="004B5DCF">
        <w:rPr>
          <w:rFonts w:ascii="Times New Roman" w:eastAsia="Times New Roman" w:hAnsi="Times New Roman" w:cs="Times New Roman"/>
          <w:szCs w:val="24"/>
        </w:rPr>
        <w:t>periods</w:t>
      </w:r>
      <w:proofErr w:type="gramEnd"/>
      <w:r w:rsidRPr="004B5DCF">
        <w:rPr>
          <w:rFonts w:ascii="Times New Roman" w:eastAsia="Times New Roman" w:hAnsi="Times New Roman" w:cs="Times New Roman"/>
          <w:szCs w:val="24"/>
        </w:rPr>
        <w:t xml:space="preserve"> </w:t>
      </w:r>
      <w:proofErr w:type="spellStart"/>
      <w:r w:rsidRPr="004B5DCF">
        <w:rPr>
          <w:rFonts w:ascii="Times New Roman" w:eastAsia="Times New Roman" w:hAnsi="Times New Roman" w:cs="Times New Roman"/>
          <w:szCs w:val="24"/>
        </w:rPr>
        <w:t>signalled</w:t>
      </w:r>
      <w:proofErr w:type="spellEnd"/>
      <w:r w:rsidRPr="004B5DCF">
        <w:rPr>
          <w:rFonts w:ascii="Times New Roman" w:eastAsia="Times New Roman" w:hAnsi="Times New Roman" w:cs="Times New Roman"/>
          <w:szCs w:val="24"/>
        </w:rPr>
        <w:t xml:space="preserve"> normalcy, where financial institutions were once again able to charge premiums based on better reputation. Trust eventually was restored, and the dilemma of crisis-era reputational damage faded with the return to normalcy. Bailouts and state-sponsored liquidity injections, however, were found to play a major role in fracturing the reputation of investment banks. Market perception sinks immediately as a knee-jerk reaction to such interventions.</w:t>
      </w:r>
    </w:p>
    <w:p w:rsidR="004B5DCF" w:rsidRPr="004B5DCF" w:rsidRDefault="004B5DCF" w:rsidP="004B5DCF">
      <w:pPr>
        <w:spacing w:before="100" w:beforeAutospacing="1" w:afterAutospacing="1" w:line="240" w:lineRule="auto"/>
        <w:rPr>
          <w:rFonts w:ascii="Times New Roman" w:eastAsia="Times New Roman" w:hAnsi="Times New Roman" w:cs="Times New Roman"/>
          <w:szCs w:val="24"/>
        </w:rPr>
      </w:pPr>
      <w:proofErr w:type="spellStart"/>
      <w:r w:rsidRPr="004B5DCF">
        <w:rPr>
          <w:rFonts w:ascii="Times New Roman" w:eastAsia="Times New Roman" w:hAnsi="Times New Roman" w:cs="Times New Roman"/>
          <w:b/>
          <w:bCs/>
          <w:szCs w:val="24"/>
        </w:rPr>
        <w:t>Shajee</w:t>
      </w:r>
      <w:proofErr w:type="spellEnd"/>
      <w:r w:rsidRPr="004B5DCF">
        <w:rPr>
          <w:rFonts w:ascii="Times New Roman" w:eastAsia="Times New Roman" w:hAnsi="Times New Roman" w:cs="Times New Roman"/>
          <w:b/>
          <w:bCs/>
          <w:szCs w:val="24"/>
        </w:rPr>
        <w:t xml:space="preserve"> </w:t>
      </w:r>
      <w:proofErr w:type="spellStart"/>
      <w:r w:rsidRPr="004B5DCF">
        <w:rPr>
          <w:rFonts w:ascii="Times New Roman" w:eastAsia="Times New Roman" w:hAnsi="Times New Roman" w:cs="Times New Roman"/>
          <w:b/>
          <w:bCs/>
          <w:szCs w:val="24"/>
        </w:rPr>
        <w:t>Suhail</w:t>
      </w:r>
      <w:proofErr w:type="spellEnd"/>
      <w:r w:rsidRPr="004B5DCF">
        <w:rPr>
          <w:rFonts w:ascii="Times New Roman" w:eastAsia="Times New Roman" w:hAnsi="Times New Roman" w:cs="Times New Roman"/>
          <w:b/>
          <w:bCs/>
          <w:szCs w:val="24"/>
        </w:rPr>
        <w:t xml:space="preserve"> </w:t>
      </w:r>
      <w:proofErr w:type="spellStart"/>
      <w:r w:rsidRPr="004B5DCF">
        <w:rPr>
          <w:rFonts w:ascii="Times New Roman" w:eastAsia="Times New Roman" w:hAnsi="Times New Roman" w:cs="Times New Roman"/>
          <w:b/>
          <w:bCs/>
          <w:szCs w:val="24"/>
        </w:rPr>
        <w:t>Farooqui</w:t>
      </w:r>
      <w:proofErr w:type="spellEnd"/>
      <w:r w:rsidRPr="004B5DCF">
        <w:rPr>
          <w:rFonts w:ascii="Times New Roman" w:eastAsia="Times New Roman" w:hAnsi="Times New Roman" w:cs="Times New Roman"/>
          <w:szCs w:val="24"/>
        </w:rPr>
        <w:br/>
        <w:t>The writer is a student at the Lahore University of Management Sciences (LUMS).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B5DCF"/>
    <w:rsid w:val="00075954"/>
    <w:rsid w:val="000F3610"/>
    <w:rsid w:val="0018508C"/>
    <w:rsid w:val="001D21CD"/>
    <w:rsid w:val="00240259"/>
    <w:rsid w:val="002F5C52"/>
    <w:rsid w:val="0031501C"/>
    <w:rsid w:val="003256B7"/>
    <w:rsid w:val="0036064A"/>
    <w:rsid w:val="00383BB2"/>
    <w:rsid w:val="003C2C58"/>
    <w:rsid w:val="00441D95"/>
    <w:rsid w:val="004B43BE"/>
    <w:rsid w:val="004B5DCF"/>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0678E"/>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B5DCF"/>
    <w:rPr>
      <w:color w:val="0000FF"/>
      <w:u w:val="single"/>
    </w:rPr>
  </w:style>
  <w:style w:type="paragraph" w:styleId="NormalWeb">
    <w:name w:val="Normal (Web)"/>
    <w:basedOn w:val="Normal"/>
    <w:uiPriority w:val="99"/>
    <w:semiHidden/>
    <w:unhideWhenUsed/>
    <w:rsid w:val="004B5DC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52797847">
      <w:bodyDiv w:val="1"/>
      <w:marLeft w:val="0"/>
      <w:marRight w:val="0"/>
      <w:marTop w:val="0"/>
      <w:marBottom w:val="0"/>
      <w:divBdr>
        <w:top w:val="none" w:sz="0" w:space="0" w:color="auto"/>
        <w:left w:val="none" w:sz="0" w:space="0" w:color="auto"/>
        <w:bottom w:val="none" w:sz="0" w:space="0" w:color="auto"/>
        <w:right w:val="none" w:sz="0" w:space="0" w:color="auto"/>
      </w:divBdr>
      <w:divsChild>
        <w:div w:id="1439645362">
          <w:marLeft w:val="0"/>
          <w:marRight w:val="0"/>
          <w:marTop w:val="0"/>
          <w:marBottom w:val="0"/>
          <w:divBdr>
            <w:top w:val="none" w:sz="0" w:space="0" w:color="auto"/>
            <w:left w:val="none" w:sz="0" w:space="0" w:color="auto"/>
            <w:bottom w:val="none" w:sz="0" w:space="0" w:color="auto"/>
            <w:right w:val="none" w:sz="0" w:space="0" w:color="auto"/>
          </w:divBdr>
        </w:div>
        <w:div w:id="1907912410">
          <w:marLeft w:val="0"/>
          <w:marRight w:val="0"/>
          <w:marTop w:val="0"/>
          <w:marBottom w:val="0"/>
          <w:divBdr>
            <w:top w:val="none" w:sz="0" w:space="0" w:color="auto"/>
            <w:left w:val="none" w:sz="0" w:space="0" w:color="auto"/>
            <w:bottom w:val="none" w:sz="0" w:space="0" w:color="auto"/>
            <w:right w:val="none" w:sz="0" w:space="0" w:color="auto"/>
          </w:divBdr>
          <w:divsChild>
            <w:div w:id="805195948">
              <w:marLeft w:val="0"/>
              <w:marRight w:val="0"/>
              <w:marTop w:val="0"/>
              <w:marBottom w:val="0"/>
              <w:divBdr>
                <w:top w:val="none" w:sz="0" w:space="0" w:color="auto"/>
                <w:left w:val="none" w:sz="0" w:space="0" w:color="auto"/>
                <w:bottom w:val="none" w:sz="0" w:space="0" w:color="auto"/>
                <w:right w:val="none" w:sz="0" w:space="0" w:color="auto"/>
              </w:divBdr>
              <w:divsChild>
                <w:div w:id="1272198929">
                  <w:marLeft w:val="0"/>
                  <w:marRight w:val="0"/>
                  <w:marTop w:val="0"/>
                  <w:marBottom w:val="0"/>
                  <w:divBdr>
                    <w:top w:val="none" w:sz="0" w:space="0" w:color="auto"/>
                    <w:left w:val="none" w:sz="0" w:space="0" w:color="auto"/>
                    <w:bottom w:val="none" w:sz="0" w:space="0" w:color="auto"/>
                    <w:right w:val="none" w:sz="0" w:space="0" w:color="auto"/>
                  </w:divBdr>
                  <w:divsChild>
                    <w:div w:id="231938051">
                      <w:marLeft w:val="0"/>
                      <w:marRight w:val="0"/>
                      <w:marTop w:val="0"/>
                      <w:marBottom w:val="0"/>
                      <w:divBdr>
                        <w:top w:val="none" w:sz="0" w:space="0" w:color="auto"/>
                        <w:left w:val="none" w:sz="0" w:space="0" w:color="auto"/>
                        <w:bottom w:val="none" w:sz="0" w:space="0" w:color="auto"/>
                        <w:right w:val="none" w:sz="0" w:space="0" w:color="auto"/>
                      </w:divBdr>
                      <w:divsChild>
                        <w:div w:id="1107316213">
                          <w:marLeft w:val="0"/>
                          <w:marRight w:val="0"/>
                          <w:marTop w:val="0"/>
                          <w:marBottom w:val="0"/>
                          <w:divBdr>
                            <w:top w:val="none" w:sz="0" w:space="0" w:color="auto"/>
                            <w:left w:val="none" w:sz="0" w:space="0" w:color="auto"/>
                            <w:bottom w:val="none" w:sz="0" w:space="0" w:color="auto"/>
                            <w:right w:val="none" w:sz="0" w:space="0" w:color="auto"/>
                          </w:divBdr>
                        </w:div>
                        <w:div w:id="1379892197">
                          <w:marLeft w:val="0"/>
                          <w:marRight w:val="0"/>
                          <w:marTop w:val="0"/>
                          <w:marBottom w:val="0"/>
                          <w:divBdr>
                            <w:top w:val="none" w:sz="0" w:space="0" w:color="auto"/>
                            <w:left w:val="none" w:sz="0" w:space="0" w:color="auto"/>
                            <w:bottom w:val="none" w:sz="0" w:space="0" w:color="auto"/>
                            <w:right w:val="none" w:sz="0" w:space="0" w:color="auto"/>
                          </w:divBdr>
                        </w:div>
                        <w:div w:id="4394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21040">
          <w:marLeft w:val="0"/>
          <w:marRight w:val="0"/>
          <w:marTop w:val="0"/>
          <w:marBottom w:val="0"/>
          <w:divBdr>
            <w:top w:val="none" w:sz="0" w:space="0" w:color="auto"/>
            <w:left w:val="none" w:sz="0" w:space="0" w:color="auto"/>
            <w:bottom w:val="none" w:sz="0" w:space="0" w:color="auto"/>
            <w:right w:val="none" w:sz="0" w:space="0" w:color="auto"/>
          </w:divBdr>
          <w:divsChild>
            <w:div w:id="309872653">
              <w:marLeft w:val="0"/>
              <w:marRight w:val="0"/>
              <w:marTop w:val="0"/>
              <w:marBottom w:val="0"/>
              <w:divBdr>
                <w:top w:val="none" w:sz="0" w:space="0" w:color="auto"/>
                <w:left w:val="none" w:sz="0" w:space="0" w:color="auto"/>
                <w:bottom w:val="none" w:sz="0" w:space="0" w:color="auto"/>
                <w:right w:val="none" w:sz="0" w:space="0" w:color="auto"/>
              </w:divBdr>
              <w:divsChild>
                <w:div w:id="1360203465">
                  <w:marLeft w:val="0"/>
                  <w:marRight w:val="0"/>
                  <w:marTop w:val="0"/>
                  <w:marBottom w:val="0"/>
                  <w:divBdr>
                    <w:top w:val="none" w:sz="0" w:space="0" w:color="auto"/>
                    <w:left w:val="none" w:sz="0" w:space="0" w:color="auto"/>
                    <w:bottom w:val="none" w:sz="0" w:space="0" w:color="auto"/>
                    <w:right w:val="none" w:sz="0" w:space="0" w:color="auto"/>
                  </w:divBdr>
                  <w:divsChild>
                    <w:div w:id="1350831948">
                      <w:marLeft w:val="0"/>
                      <w:marRight w:val="0"/>
                      <w:marTop w:val="0"/>
                      <w:marBottom w:val="0"/>
                      <w:divBdr>
                        <w:top w:val="none" w:sz="0" w:space="0" w:color="auto"/>
                        <w:left w:val="none" w:sz="0" w:space="0" w:color="auto"/>
                        <w:bottom w:val="none" w:sz="0" w:space="0" w:color="auto"/>
                        <w:right w:val="none" w:sz="0" w:space="0" w:color="auto"/>
                      </w:divBdr>
                    </w:div>
                  </w:divsChild>
                </w:div>
                <w:div w:id="885140396">
                  <w:marLeft w:val="0"/>
                  <w:marRight w:val="0"/>
                  <w:marTop w:val="0"/>
                  <w:marBottom w:val="0"/>
                  <w:divBdr>
                    <w:top w:val="none" w:sz="0" w:space="0" w:color="auto"/>
                    <w:left w:val="none" w:sz="0" w:space="0" w:color="auto"/>
                    <w:bottom w:val="none" w:sz="0" w:space="0" w:color="auto"/>
                    <w:right w:val="none" w:sz="0" w:space="0" w:color="auto"/>
                  </w:divBdr>
                  <w:divsChild>
                    <w:div w:id="1297488168">
                      <w:marLeft w:val="0"/>
                      <w:marRight w:val="0"/>
                      <w:marTop w:val="0"/>
                      <w:marBottom w:val="0"/>
                      <w:divBdr>
                        <w:top w:val="none" w:sz="0" w:space="0" w:color="auto"/>
                        <w:left w:val="none" w:sz="0" w:space="0" w:color="auto"/>
                        <w:bottom w:val="none" w:sz="0" w:space="0" w:color="auto"/>
                        <w:right w:val="none" w:sz="0" w:space="0" w:color="auto"/>
                      </w:divBdr>
                    </w:div>
                  </w:divsChild>
                </w:div>
                <w:div w:id="1448500855">
                  <w:marLeft w:val="0"/>
                  <w:marRight w:val="0"/>
                  <w:marTop w:val="0"/>
                  <w:marBottom w:val="0"/>
                  <w:divBdr>
                    <w:top w:val="none" w:sz="0" w:space="0" w:color="auto"/>
                    <w:left w:val="none" w:sz="0" w:space="0" w:color="auto"/>
                    <w:bottom w:val="none" w:sz="0" w:space="0" w:color="auto"/>
                    <w:right w:val="none" w:sz="0" w:space="0" w:color="auto"/>
                  </w:divBdr>
                  <w:divsChild>
                    <w:div w:id="1782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habana-mahfo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4806</Characters>
  <Application>Microsoft Office Word</Application>
  <DocSecurity>0</DocSecurity>
  <Lines>40</Lines>
  <Paragraphs>11</Paragraphs>
  <ScaleCrop>false</ScaleCrop>
  <Company>Grizli777</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2025-06-23T08:26:00Z</dcterms:created>
  <dcterms:modified xsi:type="dcterms:W3CDTF">2025-06-23T08:27:00Z</dcterms:modified>
</cp:coreProperties>
</file>