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B7" w:rsidRPr="00D63DB7" w:rsidRDefault="00D63DB7" w:rsidP="00D63DB7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63D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CDF 2025: Key Takeaways </w:t>
      </w:r>
    </w:p>
    <w:p w:rsidR="00D63DB7" w:rsidRPr="00D63DB7" w:rsidRDefault="00D63DB7" w:rsidP="00D63DB7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3DB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China transforms itself from the “global factory” to the “source of innovation” </w:t>
      </w:r>
    </w:p>
    <w:p w:rsidR="00D63DB7" w:rsidRPr="00D63DB7" w:rsidRDefault="00D63DB7" w:rsidP="00D63D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4" w:history="1">
        <w:proofErr w:type="spellStart"/>
        <w:r w:rsidRPr="00D63DB7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Yasir</w:t>
        </w:r>
        <w:proofErr w:type="spellEnd"/>
        <w:r w:rsidRPr="00D63DB7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</w:t>
        </w:r>
        <w:proofErr w:type="spellStart"/>
        <w:r w:rsidRPr="00D63DB7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Habib</w:t>
        </w:r>
        <w:proofErr w:type="spellEnd"/>
        <w:r w:rsidRPr="00D63DB7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Khan</w:t>
        </w:r>
      </w:hyperlink>
      <w:r w:rsidRPr="00D63DB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D63DB7" w:rsidRPr="00D63DB7" w:rsidRDefault="00D63DB7" w:rsidP="00D63D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 xml:space="preserve">March 27, 2025 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>Two-day China Develop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ment Forum (CDF) 2025, that ended on March 24, set the tone of global one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ness to let world steer to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ward global develop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ment for a new stage of balanced, coordinated and inclusive growth in face of rising trends of protectionism, unilat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eralism and decoupling.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>From the onset to con</w:t>
      </w:r>
      <w:r w:rsidRPr="00D63DB7">
        <w:rPr>
          <w:rFonts w:ascii="Times New Roman" w:eastAsia="Times New Roman" w:hAnsi="Times New Roman" w:cs="Times New Roman"/>
          <w:szCs w:val="24"/>
        </w:rPr>
        <w:softHyphen/>
        <w:t xml:space="preserve">clusion, Chinese leadership put the best foot forward to get the narrative across that future economic survival </w:t>
      </w:r>
      <w:proofErr w:type="gramStart"/>
      <w:r w:rsidRPr="00D63DB7">
        <w:rPr>
          <w:rFonts w:ascii="Times New Roman" w:eastAsia="Times New Roman" w:hAnsi="Times New Roman" w:cs="Times New Roman"/>
          <w:szCs w:val="24"/>
        </w:rPr>
        <w:t>lies</w:t>
      </w:r>
      <w:proofErr w:type="gramEnd"/>
      <w:r w:rsidRPr="00D63DB7">
        <w:rPr>
          <w:rFonts w:ascii="Times New Roman" w:eastAsia="Times New Roman" w:hAnsi="Times New Roman" w:cs="Times New Roman"/>
          <w:szCs w:val="24"/>
        </w:rPr>
        <w:t xml:space="preserve"> in part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nership instead competition.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>This year’s forum, with the theme of “unleashing devel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opment momentum for stable growth of global economy,” that attracted more than 100 repre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sentatives both from home and abroad, including entrepreneurs, government officials, experts, scholars and representatives of international organizations, is expected to chart a fresh blue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print of win-win cooperation.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 xml:space="preserve">General impression is that with the </w:t>
      </w:r>
      <w:proofErr w:type="spellStart"/>
      <w:r w:rsidRPr="00D63DB7">
        <w:rPr>
          <w:rFonts w:ascii="Times New Roman" w:eastAsia="Times New Roman" w:hAnsi="Times New Roman" w:cs="Times New Roman"/>
          <w:szCs w:val="24"/>
        </w:rPr>
        <w:t>endeavours</w:t>
      </w:r>
      <w:proofErr w:type="spellEnd"/>
      <w:r w:rsidRPr="00D63DB7">
        <w:rPr>
          <w:rFonts w:ascii="Times New Roman" w:eastAsia="Times New Roman" w:hAnsi="Times New Roman" w:cs="Times New Roman"/>
          <w:szCs w:val="24"/>
        </w:rPr>
        <w:t xml:space="preserve"> of soft im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age building of Chinese philos</w:t>
      </w:r>
      <w:r w:rsidRPr="00D63DB7">
        <w:rPr>
          <w:rFonts w:ascii="Times New Roman" w:eastAsia="Times New Roman" w:hAnsi="Times New Roman" w:cs="Times New Roman"/>
          <w:szCs w:val="24"/>
        </w:rPr>
        <w:softHyphen/>
        <w:t xml:space="preserve">ophy advocated by President Xi </w:t>
      </w:r>
      <w:proofErr w:type="spellStart"/>
      <w:r w:rsidRPr="00D63DB7">
        <w:rPr>
          <w:rFonts w:ascii="Times New Roman" w:eastAsia="Times New Roman" w:hAnsi="Times New Roman" w:cs="Times New Roman"/>
          <w:szCs w:val="24"/>
        </w:rPr>
        <w:t>Jinping</w:t>
      </w:r>
      <w:proofErr w:type="spellEnd"/>
      <w:r w:rsidRPr="00D63DB7">
        <w:rPr>
          <w:rFonts w:ascii="Times New Roman" w:eastAsia="Times New Roman" w:hAnsi="Times New Roman" w:cs="Times New Roman"/>
          <w:szCs w:val="24"/>
        </w:rPr>
        <w:t xml:space="preserve"> by its vision of Global De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velopment Initiative (GDI), mega event has successfully present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ed new face of “global develop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ment mechanism” urging inter</w:t>
      </w:r>
      <w:r w:rsidRPr="00D63DB7">
        <w:rPr>
          <w:rFonts w:ascii="Times New Roman" w:eastAsia="Times New Roman" w:hAnsi="Times New Roman" w:cs="Times New Roman"/>
          <w:szCs w:val="24"/>
        </w:rPr>
        <w:softHyphen/>
        <w:t xml:space="preserve">national players to shrug off old trodden paths of </w:t>
      </w:r>
      <w:proofErr w:type="spellStart"/>
      <w:r w:rsidRPr="00D63DB7">
        <w:rPr>
          <w:rFonts w:ascii="Times New Roman" w:eastAsia="Times New Roman" w:hAnsi="Times New Roman" w:cs="Times New Roman"/>
          <w:szCs w:val="24"/>
        </w:rPr>
        <w:t>unipolar</w:t>
      </w:r>
      <w:proofErr w:type="spellEnd"/>
      <w:r w:rsidRPr="00D63DB7">
        <w:rPr>
          <w:rFonts w:ascii="Times New Roman" w:eastAsia="Times New Roman" w:hAnsi="Times New Roman" w:cs="Times New Roman"/>
          <w:szCs w:val="24"/>
        </w:rPr>
        <w:t xml:space="preserve"> world. It makes sense that such sincere development wisdom will leave lasting imprints on the minds of foreign companies.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>As a part of ease of doing business for the facilitation of foreign companies, CDF has be</w:t>
      </w:r>
      <w:r w:rsidRPr="00D63DB7">
        <w:rPr>
          <w:rFonts w:ascii="Times New Roman" w:eastAsia="Times New Roman" w:hAnsi="Times New Roman" w:cs="Times New Roman"/>
          <w:szCs w:val="24"/>
        </w:rPr>
        <w:softHyphen/>
        <w:t xml:space="preserve">come </w:t>
      </w:r>
      <w:proofErr w:type="gramStart"/>
      <w:r w:rsidRPr="00D63DB7">
        <w:rPr>
          <w:rFonts w:ascii="Times New Roman" w:eastAsia="Times New Roman" w:hAnsi="Times New Roman" w:cs="Times New Roman"/>
          <w:szCs w:val="24"/>
        </w:rPr>
        <w:t>staunch</w:t>
      </w:r>
      <w:proofErr w:type="gramEnd"/>
      <w:r w:rsidRPr="00D63DB7">
        <w:rPr>
          <w:rFonts w:ascii="Times New Roman" w:eastAsia="Times New Roman" w:hAnsi="Times New Roman" w:cs="Times New Roman"/>
          <w:szCs w:val="24"/>
        </w:rPr>
        <w:t xml:space="preserve"> voice of cultivat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ing new growth drivers, such as green trade and digital trade, and support localities where conditions permit in develop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ing new types of offshore trade.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>It is heartening to note that top brass of foreign companies could not help showing healthy admi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ration on the China-driven “Glob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al development agenda” that is destined to change the fate of global west and global south.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>Roland Busch, president and chief executive officer of Sie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mens AG, hailed China’s con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tribution to the growth of the global economy and green tran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sition during an opening ad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dress at the China Development Forum 2025 (CDF) in Beijing.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lastRenderedPageBreak/>
        <w:t>Noting that the world’s econ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omy is undergoing a massive transformation driven by many aspects, Busch said China has found the answer to issues sur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rounding global growth by fo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cusing on high-tech, higher effi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ciency, and high-quality growth.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 xml:space="preserve"> “The government of China is taking action. China is even going one step further, chang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ing the operating system of its economy to unleash new qual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ity productive forces,” Busch said, adding that the govern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ment of China is continuous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ly working on creating a level playing field and a fairer busi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ness environment.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>“To master the world’s major challenges, to unleash further growth potentials, companies need to create powerful eco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systems, supported by govern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ments,” he said. “If we collabo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rate, we will turn challenges into opportunities. If we collaborate, we will create better lives, com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mon prosperity – sustainably.”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>Meanwhile former Australian State Premier of Victoria Daniel Andrews praised China’s new quality productive forces as a transformative model, stress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ing that China’s progress in re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newable energy deserves far greater global recognition. He also noted that while the United States remains obsessed with “erratic and nonsensical tariff games,” Australia and China are forging a new path toward glob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al sustainability through prag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matic collaboration.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>Right now, the global econom</w:t>
      </w:r>
      <w:r w:rsidRPr="00D63DB7">
        <w:rPr>
          <w:rFonts w:ascii="Times New Roman" w:eastAsia="Times New Roman" w:hAnsi="Times New Roman" w:cs="Times New Roman"/>
          <w:szCs w:val="24"/>
        </w:rPr>
        <w:softHyphen/>
        <w:t xml:space="preserve">ic recovery is on the go-slow mode, the confrontational trade ambience has not ceased to </w:t>
      </w:r>
      <w:proofErr w:type="spellStart"/>
      <w:r w:rsidRPr="00D63DB7">
        <w:rPr>
          <w:rFonts w:ascii="Times New Roman" w:eastAsia="Times New Roman" w:hAnsi="Times New Roman" w:cs="Times New Roman"/>
          <w:szCs w:val="24"/>
        </w:rPr>
        <w:t>exit</w:t>
      </w:r>
      <w:proofErr w:type="spellEnd"/>
      <w:r w:rsidRPr="00D63DB7">
        <w:rPr>
          <w:rFonts w:ascii="Times New Roman" w:eastAsia="Times New Roman" w:hAnsi="Times New Roman" w:cs="Times New Roman"/>
          <w:szCs w:val="24"/>
        </w:rPr>
        <w:t>, and global unity is yet to be re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stored wriggling out of clouds of antagonism in international arena. However, the convening of the forum has provided ideas to navigate out of the haze. De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velopment is the path to eco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nomic growth, the cornerstone of people’s happiness, and the antidote to conflicts. While cer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tain countries are busy building walls and drawing lines, caught in the quagmire of the “zero-sum game” mentality, China insisted on paving the way and building bridges, and extends a sincere invitation to the world by “com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prehensively releasing the kinet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ic energy of development.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 xml:space="preserve">Since development is the common aspiration of people from all </w:t>
      </w:r>
      <w:proofErr w:type="gramStart"/>
      <w:r w:rsidRPr="00D63DB7">
        <w:rPr>
          <w:rFonts w:ascii="Times New Roman" w:eastAsia="Times New Roman" w:hAnsi="Times New Roman" w:cs="Times New Roman"/>
          <w:szCs w:val="24"/>
        </w:rPr>
        <w:t>countries,</w:t>
      </w:r>
      <w:proofErr w:type="gramEnd"/>
      <w:r w:rsidRPr="00D63DB7">
        <w:rPr>
          <w:rFonts w:ascii="Times New Roman" w:eastAsia="Times New Roman" w:hAnsi="Times New Roman" w:cs="Times New Roman"/>
          <w:szCs w:val="24"/>
        </w:rPr>
        <w:t xml:space="preserve"> and China is becoming a powerful magnet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ic field for forging consensus on development. Many people have two prominent feelings about this year’s CDF. One is more “new friends” are attend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ing this year’s event which sees multinational enterprises from 21 countries. Business execu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tives from US companies Ap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ple and Pfizer, Europe’s Sie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mens and BMW, South Korea’s Samsung, Japan’s Mizuho Fi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nancial Group, as well as com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panies in Malaysia, Brazil and other Global South countries, are actively participating in the forum. From manufactur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ing, finance to services, the in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ternational business communi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ty’s “leaders” and “new forces” have gathered in Beijing.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t>To date, China has granted 13 foreign-invested companies ac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cess to value-added telecom services, over 40 foreign-fund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ed biotechnology projects have kicked off, and three new whol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ly foreign-owned hospitals have been approved for operation.</w:t>
      </w:r>
    </w:p>
    <w:p w:rsidR="00D63DB7" w:rsidRPr="00D63DB7" w:rsidRDefault="00D63DB7" w:rsidP="00D63DB7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DB7">
        <w:rPr>
          <w:rFonts w:ascii="Times New Roman" w:eastAsia="Times New Roman" w:hAnsi="Times New Roman" w:cs="Times New Roman"/>
          <w:szCs w:val="24"/>
        </w:rPr>
        <w:lastRenderedPageBreak/>
        <w:t>The China Development Fo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rum 2025 has taken everybody by storm as it came up with a number of “new forces” in Chi</w:t>
      </w:r>
      <w:r w:rsidRPr="00D63DB7">
        <w:rPr>
          <w:rFonts w:ascii="Times New Roman" w:eastAsia="Times New Roman" w:hAnsi="Times New Roman" w:cs="Times New Roman"/>
          <w:szCs w:val="24"/>
        </w:rPr>
        <w:softHyphen/>
        <w:t xml:space="preserve">na’s development, such as </w:t>
      </w:r>
      <w:proofErr w:type="spellStart"/>
      <w:r w:rsidRPr="00D63DB7">
        <w:rPr>
          <w:rFonts w:ascii="Times New Roman" w:eastAsia="Times New Roman" w:hAnsi="Times New Roman" w:cs="Times New Roman"/>
          <w:szCs w:val="24"/>
        </w:rPr>
        <w:t>Uni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tree</w:t>
      </w:r>
      <w:proofErr w:type="spellEnd"/>
      <w:r w:rsidRPr="00D63DB7">
        <w:rPr>
          <w:rFonts w:ascii="Times New Roman" w:eastAsia="Times New Roman" w:hAnsi="Times New Roman" w:cs="Times New Roman"/>
          <w:szCs w:val="24"/>
        </w:rPr>
        <w:t xml:space="preserve"> Robotics, Horizon Robotics and </w:t>
      </w:r>
      <w:proofErr w:type="spellStart"/>
      <w:r w:rsidRPr="00D63DB7">
        <w:rPr>
          <w:rFonts w:ascii="Times New Roman" w:eastAsia="Times New Roman" w:hAnsi="Times New Roman" w:cs="Times New Roman"/>
          <w:szCs w:val="24"/>
        </w:rPr>
        <w:t>RedNote</w:t>
      </w:r>
      <w:proofErr w:type="spellEnd"/>
      <w:r w:rsidRPr="00D63DB7">
        <w:rPr>
          <w:rFonts w:ascii="Times New Roman" w:eastAsia="Times New Roman" w:hAnsi="Times New Roman" w:cs="Times New Roman"/>
          <w:szCs w:val="24"/>
        </w:rPr>
        <w:t>. As China trans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forms itself from the “global factory” to the “source of inno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vation,” the public goods pro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vided by China’s new quality productive forces are increas</w:t>
      </w:r>
      <w:r w:rsidRPr="00D63DB7">
        <w:rPr>
          <w:rFonts w:ascii="Times New Roman" w:eastAsia="Times New Roman" w:hAnsi="Times New Roman" w:cs="Times New Roman"/>
          <w:szCs w:val="24"/>
        </w:rPr>
        <w:softHyphen/>
        <w:t>ing the country’s appeal in the landscape of an open world.</w:t>
      </w:r>
    </w:p>
    <w:p w:rsidR="00D63DB7" w:rsidRPr="00D63DB7" w:rsidRDefault="00D63DB7" w:rsidP="00D63DB7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63DB7">
        <w:rPr>
          <w:rFonts w:ascii="Times New Roman" w:eastAsia="Times New Roman" w:hAnsi="Times New Roman" w:cs="Times New Roman"/>
          <w:b/>
          <w:bCs/>
          <w:szCs w:val="24"/>
        </w:rPr>
        <w:t>Yasir</w:t>
      </w:r>
      <w:proofErr w:type="spellEnd"/>
      <w:r w:rsidRPr="00D63DB7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D63DB7">
        <w:rPr>
          <w:rFonts w:ascii="Times New Roman" w:eastAsia="Times New Roman" w:hAnsi="Times New Roman" w:cs="Times New Roman"/>
          <w:b/>
          <w:bCs/>
          <w:szCs w:val="24"/>
        </w:rPr>
        <w:t>Habib</w:t>
      </w:r>
      <w:proofErr w:type="spellEnd"/>
      <w:r w:rsidRPr="00D63DB7">
        <w:rPr>
          <w:rFonts w:ascii="Times New Roman" w:eastAsia="Times New Roman" w:hAnsi="Times New Roman" w:cs="Times New Roman"/>
          <w:b/>
          <w:bCs/>
          <w:szCs w:val="24"/>
        </w:rPr>
        <w:t xml:space="preserve"> Khan</w:t>
      </w:r>
      <w:r w:rsidRPr="00D63DB7">
        <w:rPr>
          <w:rFonts w:ascii="Times New Roman" w:eastAsia="Times New Roman" w:hAnsi="Times New Roman" w:cs="Times New Roman"/>
          <w:szCs w:val="24"/>
        </w:rPr>
        <w:br/>
        <w:t>The writer is the president of Institute of International Relations and Media Research (IIRMR). He tweets at @</w:t>
      </w:r>
      <w:proofErr w:type="spellStart"/>
      <w:r w:rsidRPr="00D63DB7">
        <w:rPr>
          <w:rFonts w:ascii="Times New Roman" w:eastAsia="Times New Roman" w:hAnsi="Times New Roman" w:cs="Times New Roman"/>
          <w:szCs w:val="24"/>
        </w:rPr>
        <w:t>yaseerkhan</w:t>
      </w:r>
      <w:proofErr w:type="spellEnd"/>
      <w:r w:rsidRPr="00D63DB7">
        <w:rPr>
          <w:rFonts w:ascii="Times New Roman" w:eastAsia="Times New Roman" w:hAnsi="Times New Roman" w:cs="Times New Roman"/>
          <w:szCs w:val="24"/>
        </w:rPr>
        <w:t>.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D63DB7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63DB7"/>
    <w:rsid w:val="00DC4C44"/>
    <w:rsid w:val="00E2188E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D63D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3DB7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7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.com.pk/columnist/yasir-habib-k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4929</Characters>
  <Application>Microsoft Office Word</Application>
  <DocSecurity>0</DocSecurity>
  <Lines>41</Lines>
  <Paragraphs>11</Paragraphs>
  <ScaleCrop>false</ScaleCrop>
  <Company>Grizli777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2025-04-12T04:22:00Z</dcterms:created>
  <dcterms:modified xsi:type="dcterms:W3CDTF">2025-04-12T04:24:00Z</dcterms:modified>
</cp:coreProperties>
</file>