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463A" w:rsidRPr="001B463A" w:rsidRDefault="001B463A" w:rsidP="001B463A">
      <w:pPr>
        <w:spacing w:before="100" w:beforeAutospacing="1" w:afterAutospacing="1" w:line="240" w:lineRule="auto"/>
        <w:outlineLvl w:val="0"/>
        <w:rPr>
          <w:rFonts w:ascii="Times New Roman" w:eastAsia="Times New Roman" w:hAnsi="Times New Roman" w:cs="Times New Roman"/>
          <w:b/>
          <w:bCs/>
          <w:kern w:val="36"/>
          <w:sz w:val="48"/>
          <w:szCs w:val="48"/>
        </w:rPr>
      </w:pPr>
      <w:r w:rsidRPr="001B463A">
        <w:rPr>
          <w:rFonts w:ascii="Times New Roman" w:eastAsia="Times New Roman" w:hAnsi="Times New Roman" w:cs="Times New Roman"/>
          <w:b/>
          <w:bCs/>
          <w:kern w:val="36"/>
          <w:sz w:val="48"/>
          <w:szCs w:val="48"/>
        </w:rPr>
        <w:t>Assessing the Downfall of Pakistan</w:t>
      </w:r>
    </w:p>
    <w:p w:rsidR="001B463A" w:rsidRPr="001B463A" w:rsidRDefault="001B463A" w:rsidP="001B463A">
      <w:pPr>
        <w:spacing w:before="100" w:beforeAutospacing="1" w:afterAutospacing="1" w:line="240" w:lineRule="auto"/>
        <w:rPr>
          <w:rFonts w:ascii="Times New Roman" w:eastAsia="Times New Roman" w:hAnsi="Times New Roman" w:cs="Times New Roman"/>
          <w:szCs w:val="24"/>
        </w:rPr>
      </w:pPr>
      <w:r w:rsidRPr="001B463A">
        <w:rPr>
          <w:rFonts w:ascii="Times New Roman" w:eastAsia="Times New Roman" w:hAnsi="Times New Roman" w:cs="Times New Roman"/>
          <w:szCs w:val="24"/>
        </w:rPr>
        <w:fldChar w:fldCharType="begin"/>
      </w:r>
      <w:r w:rsidRPr="001B463A">
        <w:rPr>
          <w:rFonts w:ascii="Times New Roman" w:eastAsia="Times New Roman" w:hAnsi="Times New Roman" w:cs="Times New Roman"/>
          <w:szCs w:val="24"/>
        </w:rPr>
        <w:instrText xml:space="preserve"> HYPERLINK "https://dailytimes.com.pk/writer/mohammad-lajwar-jamal/" \o "More Articles by Mohammad Lajwar Jamal" </w:instrText>
      </w:r>
      <w:r w:rsidRPr="001B463A">
        <w:rPr>
          <w:rFonts w:ascii="Times New Roman" w:eastAsia="Times New Roman" w:hAnsi="Times New Roman" w:cs="Times New Roman"/>
          <w:szCs w:val="24"/>
        </w:rPr>
        <w:fldChar w:fldCharType="separate"/>
      </w:r>
      <w:r w:rsidRPr="001B463A">
        <w:rPr>
          <w:rFonts w:ascii="Times New Roman" w:eastAsia="Times New Roman" w:hAnsi="Times New Roman" w:cs="Times New Roman"/>
          <w:color w:val="0000FF"/>
          <w:szCs w:val="24"/>
          <w:u w:val="single"/>
        </w:rPr>
        <w:t xml:space="preserve">Mohammad </w:t>
      </w:r>
      <w:proofErr w:type="spellStart"/>
      <w:r w:rsidRPr="001B463A">
        <w:rPr>
          <w:rFonts w:ascii="Times New Roman" w:eastAsia="Times New Roman" w:hAnsi="Times New Roman" w:cs="Times New Roman"/>
          <w:color w:val="0000FF"/>
          <w:szCs w:val="24"/>
          <w:u w:val="single"/>
        </w:rPr>
        <w:t>Lajwar</w:t>
      </w:r>
      <w:proofErr w:type="spellEnd"/>
      <w:r w:rsidRPr="001B463A">
        <w:rPr>
          <w:rFonts w:ascii="Times New Roman" w:eastAsia="Times New Roman" w:hAnsi="Times New Roman" w:cs="Times New Roman"/>
          <w:color w:val="0000FF"/>
          <w:szCs w:val="24"/>
          <w:u w:val="single"/>
        </w:rPr>
        <w:t xml:space="preserve"> Jamal</w:t>
      </w:r>
      <w:r w:rsidRPr="001B463A">
        <w:rPr>
          <w:rFonts w:ascii="Times New Roman" w:eastAsia="Times New Roman" w:hAnsi="Times New Roman" w:cs="Times New Roman"/>
          <w:szCs w:val="24"/>
        </w:rPr>
        <w:fldChar w:fldCharType="end"/>
      </w:r>
    </w:p>
    <w:p w:rsidR="001B463A" w:rsidRPr="001B463A" w:rsidRDefault="001B463A" w:rsidP="001B463A">
      <w:pPr>
        <w:spacing w:before="100" w:beforeAutospacing="1" w:afterAutospacing="1" w:line="240" w:lineRule="auto"/>
        <w:rPr>
          <w:rFonts w:ascii="Times New Roman" w:eastAsia="Times New Roman" w:hAnsi="Times New Roman" w:cs="Times New Roman"/>
          <w:szCs w:val="24"/>
        </w:rPr>
      </w:pPr>
      <w:r w:rsidRPr="001B463A">
        <w:rPr>
          <w:rFonts w:ascii="Times New Roman" w:eastAsia="Times New Roman" w:hAnsi="Times New Roman" w:cs="Times New Roman"/>
          <w:szCs w:val="24"/>
        </w:rPr>
        <w:t xml:space="preserve">April 17, 2025 </w:t>
      </w:r>
    </w:p>
    <w:p w:rsidR="001B463A" w:rsidRPr="001B463A" w:rsidRDefault="001B463A" w:rsidP="001B463A">
      <w:pPr>
        <w:spacing w:before="100" w:beforeAutospacing="1" w:afterAutospacing="1" w:line="240" w:lineRule="auto"/>
        <w:rPr>
          <w:rFonts w:ascii="Times New Roman" w:eastAsia="Times New Roman" w:hAnsi="Times New Roman" w:cs="Times New Roman"/>
          <w:szCs w:val="24"/>
        </w:rPr>
      </w:pPr>
      <w:r w:rsidRPr="001B463A">
        <w:rPr>
          <w:rFonts w:ascii="Times New Roman" w:eastAsia="Times New Roman" w:hAnsi="Times New Roman" w:cs="Times New Roman"/>
          <w:szCs w:val="24"/>
        </w:rPr>
        <w:t xml:space="preserve">The divide is typically rural-urban, with increasing segregation along those lines in many parts of the world. Typical urban </w:t>
      </w:r>
      <w:proofErr w:type="spellStart"/>
      <w:r w:rsidRPr="001B463A">
        <w:rPr>
          <w:rFonts w:ascii="Times New Roman" w:eastAsia="Times New Roman" w:hAnsi="Times New Roman" w:cs="Times New Roman"/>
          <w:szCs w:val="24"/>
        </w:rPr>
        <w:t>centres</w:t>
      </w:r>
      <w:proofErr w:type="spellEnd"/>
      <w:r w:rsidRPr="001B463A">
        <w:rPr>
          <w:rFonts w:ascii="Times New Roman" w:eastAsia="Times New Roman" w:hAnsi="Times New Roman" w:cs="Times New Roman"/>
          <w:szCs w:val="24"/>
        </w:rPr>
        <w:t xml:space="preserve"> have something to do with growth, innovation, and availability of services, which is all but rare in rural areas, which mostly tend to be poverty-stricken places with fewer people and little access to proper healthcare. Closing this divide becomes key to equal development and social. Essentially, the gap between rural and urban areas has been characterized by a gap in economic opportunity, education, and healthcare.</w:t>
      </w:r>
    </w:p>
    <w:p w:rsidR="001B463A" w:rsidRPr="001B463A" w:rsidRDefault="001B463A" w:rsidP="001B463A">
      <w:pPr>
        <w:spacing w:before="100" w:beforeAutospacing="1" w:afterAutospacing="1" w:line="240" w:lineRule="auto"/>
        <w:rPr>
          <w:rFonts w:ascii="Times New Roman" w:eastAsia="Times New Roman" w:hAnsi="Times New Roman" w:cs="Times New Roman"/>
          <w:szCs w:val="24"/>
        </w:rPr>
      </w:pPr>
      <w:r w:rsidRPr="001B463A">
        <w:rPr>
          <w:rFonts w:ascii="Times New Roman" w:eastAsia="Times New Roman" w:hAnsi="Times New Roman" w:cs="Times New Roman"/>
          <w:szCs w:val="24"/>
        </w:rPr>
        <w:t>In most situations, large pools of investments and talent are absorbed in urban areas to concentrate on jobs, services, and amenities. Rural areas stagnate as young people scurry for better opportunities in cities. This exodus depletes the workforce and weakens community ties and cultural heritage. This division has a consequence on most sectors. For example, rural education systems are usually deficient in available facilities and infrastructural elements compared to urban schools, which lowers the outcome of education. Healthcare facilities in rural areas may also be deficient, causing increased health inequities. These problems lead to a cycle of disadvantages that can be quite challenging to break out from. Investments in Infrastructure will go a long way. Major infrastructural investment will solve the urban-rural divide for one: better connectivity, high-speed internet access, and utilities are sure to raise the standard of living in rural areas and attract both businesses and residents. Digital connectivity remains vitally important because more people can work from home and online education or service usage is a possibility for lots of folks.</w:t>
      </w:r>
    </w:p>
    <w:p w:rsidR="001B463A" w:rsidRPr="001B463A" w:rsidRDefault="001B463A" w:rsidP="001B463A">
      <w:pPr>
        <w:spacing w:beforeAutospacing="1" w:afterAutospacing="1" w:line="240" w:lineRule="auto"/>
        <w:rPr>
          <w:rFonts w:ascii="Times New Roman" w:eastAsia="Times New Roman" w:hAnsi="Times New Roman" w:cs="Times New Roman"/>
          <w:szCs w:val="24"/>
        </w:rPr>
      </w:pPr>
      <w:r w:rsidRPr="001B463A">
        <w:rPr>
          <w:rFonts w:ascii="Times New Roman" w:eastAsia="Times New Roman" w:hAnsi="Times New Roman" w:cs="Times New Roman"/>
          <w:szCs w:val="24"/>
        </w:rPr>
        <w:t>All communities need equal opportunities to thrive.</w:t>
      </w:r>
    </w:p>
    <w:p w:rsidR="001B463A" w:rsidRPr="001B463A" w:rsidRDefault="001B463A" w:rsidP="001B463A">
      <w:pPr>
        <w:spacing w:before="100" w:beforeAutospacing="1" w:afterAutospacing="1" w:line="240" w:lineRule="auto"/>
        <w:rPr>
          <w:rFonts w:ascii="Times New Roman" w:eastAsia="Times New Roman" w:hAnsi="Times New Roman" w:cs="Times New Roman"/>
          <w:szCs w:val="24"/>
        </w:rPr>
      </w:pPr>
      <w:r w:rsidRPr="001B463A">
        <w:rPr>
          <w:rFonts w:ascii="Times New Roman" w:eastAsia="Times New Roman" w:hAnsi="Times New Roman" w:cs="Times New Roman"/>
          <w:szCs w:val="24"/>
        </w:rPr>
        <w:t>Economic Diversification: In this regard, diversification in rural areas can spur employment opportunities and reduce dependence on traditional sectors of the economy. Sustainable agriculture, entrepreneurship, and small or medium-sized enterprise development can revitalize the economy of the countryside. It is also possible that it may increase income and create sustainable livelihoods by initiating programs that link rural producers with urban markets.</w:t>
      </w:r>
    </w:p>
    <w:p w:rsidR="001B463A" w:rsidRPr="001B463A" w:rsidRDefault="001B463A" w:rsidP="001B463A">
      <w:pPr>
        <w:spacing w:before="100" w:beforeAutospacing="1" w:afterAutospacing="1" w:line="240" w:lineRule="auto"/>
        <w:rPr>
          <w:rFonts w:ascii="Times New Roman" w:eastAsia="Times New Roman" w:hAnsi="Times New Roman" w:cs="Times New Roman"/>
          <w:szCs w:val="24"/>
        </w:rPr>
      </w:pPr>
      <w:r w:rsidRPr="001B463A">
        <w:rPr>
          <w:rFonts w:ascii="Times New Roman" w:eastAsia="Times New Roman" w:hAnsi="Times New Roman" w:cs="Times New Roman"/>
          <w:szCs w:val="24"/>
        </w:rPr>
        <w:t xml:space="preserve">Improve Education and Training-Being invested in education and training in rural areas would empower the residents with skills required in the job market today. Better coordination between educational institutions and local industries may also make schools come up with curricula that reinforce the demands of the local economy to prevent child migration out of rural areas into urban </w:t>
      </w:r>
      <w:proofErr w:type="spellStart"/>
      <w:r w:rsidRPr="001B463A">
        <w:rPr>
          <w:rFonts w:ascii="Times New Roman" w:eastAsia="Times New Roman" w:hAnsi="Times New Roman" w:cs="Times New Roman"/>
          <w:szCs w:val="24"/>
        </w:rPr>
        <w:t>centres</w:t>
      </w:r>
      <w:proofErr w:type="spellEnd"/>
      <w:r w:rsidRPr="001B463A">
        <w:rPr>
          <w:rFonts w:ascii="Times New Roman" w:eastAsia="Times New Roman" w:hAnsi="Times New Roman" w:cs="Times New Roman"/>
          <w:szCs w:val="24"/>
        </w:rPr>
        <w:t>.</w:t>
      </w:r>
    </w:p>
    <w:p w:rsidR="001B463A" w:rsidRPr="001B463A" w:rsidRDefault="001B463A" w:rsidP="001B463A">
      <w:pPr>
        <w:spacing w:before="100" w:beforeAutospacing="1" w:afterAutospacing="1" w:line="240" w:lineRule="auto"/>
        <w:rPr>
          <w:rFonts w:ascii="Times New Roman" w:eastAsia="Times New Roman" w:hAnsi="Times New Roman" w:cs="Times New Roman"/>
          <w:szCs w:val="24"/>
        </w:rPr>
      </w:pPr>
      <w:r w:rsidRPr="001B463A">
        <w:rPr>
          <w:rFonts w:ascii="Times New Roman" w:eastAsia="Times New Roman" w:hAnsi="Times New Roman" w:cs="Times New Roman"/>
          <w:szCs w:val="24"/>
        </w:rPr>
        <w:lastRenderedPageBreak/>
        <w:t>Building a bridge between rural and urban communities requires the development of collaboration between the stakeholders, which include government, businesses, and non-profit organizations. Knowledge-sharing initiatives, pool resources, and cooperative projects would address common challenges or pool the strengths of each community.</w:t>
      </w:r>
    </w:p>
    <w:p w:rsidR="001B463A" w:rsidRPr="001B463A" w:rsidRDefault="001B463A" w:rsidP="001B463A">
      <w:pPr>
        <w:spacing w:before="100" w:beforeAutospacing="1" w:afterAutospacing="1" w:line="240" w:lineRule="auto"/>
        <w:rPr>
          <w:rFonts w:ascii="Times New Roman" w:eastAsia="Times New Roman" w:hAnsi="Times New Roman" w:cs="Times New Roman"/>
          <w:szCs w:val="24"/>
        </w:rPr>
      </w:pPr>
      <w:r w:rsidRPr="001B463A">
        <w:rPr>
          <w:rFonts w:ascii="Times New Roman" w:eastAsia="Times New Roman" w:hAnsi="Times New Roman" w:cs="Times New Roman"/>
          <w:szCs w:val="24"/>
        </w:rPr>
        <w:t>Promoting Sustainable Development:</w:t>
      </w:r>
    </w:p>
    <w:p w:rsidR="001B463A" w:rsidRPr="001B463A" w:rsidRDefault="001B463A" w:rsidP="001B463A">
      <w:pPr>
        <w:spacing w:before="100" w:beforeAutospacing="1" w:afterAutospacing="1" w:line="240" w:lineRule="auto"/>
        <w:rPr>
          <w:rFonts w:ascii="Times New Roman" w:eastAsia="Times New Roman" w:hAnsi="Times New Roman" w:cs="Times New Roman"/>
          <w:szCs w:val="24"/>
        </w:rPr>
      </w:pPr>
      <w:r w:rsidRPr="001B463A">
        <w:rPr>
          <w:rFonts w:ascii="Times New Roman" w:eastAsia="Times New Roman" w:hAnsi="Times New Roman" w:cs="Times New Roman"/>
          <w:szCs w:val="24"/>
        </w:rPr>
        <w:t xml:space="preserve">The consideration of sustainable development will alleviate some of the glaring problems in rural communities. Eco-friendly agriculture, tourism, and resource management increase economic resilience without holding onto environmental assets. This means that urban </w:t>
      </w:r>
      <w:proofErr w:type="spellStart"/>
      <w:r w:rsidRPr="001B463A">
        <w:rPr>
          <w:rFonts w:ascii="Times New Roman" w:eastAsia="Times New Roman" w:hAnsi="Times New Roman" w:cs="Times New Roman"/>
          <w:szCs w:val="24"/>
        </w:rPr>
        <w:t>centres</w:t>
      </w:r>
      <w:proofErr w:type="spellEnd"/>
      <w:r w:rsidRPr="001B463A">
        <w:rPr>
          <w:rFonts w:ascii="Times New Roman" w:eastAsia="Times New Roman" w:hAnsi="Times New Roman" w:cs="Times New Roman"/>
          <w:szCs w:val="24"/>
        </w:rPr>
        <w:t>, with their access to food and materials sourced from rural communities, can build a more connected economic landscape. Bridging the rural-urban divide is not just about economic equity, but it also comes with social integration.</w:t>
      </w:r>
    </w:p>
    <w:p w:rsidR="001B463A" w:rsidRPr="001B463A" w:rsidRDefault="001B463A" w:rsidP="001B463A">
      <w:pPr>
        <w:spacing w:before="100" w:beforeAutospacing="1" w:afterAutospacing="1" w:line="240" w:lineRule="auto"/>
        <w:rPr>
          <w:rFonts w:ascii="Times New Roman" w:eastAsia="Times New Roman" w:hAnsi="Times New Roman" w:cs="Times New Roman"/>
          <w:szCs w:val="24"/>
        </w:rPr>
      </w:pPr>
      <w:r w:rsidRPr="001B463A">
        <w:rPr>
          <w:rFonts w:ascii="Times New Roman" w:eastAsia="Times New Roman" w:hAnsi="Times New Roman" w:cs="Times New Roman"/>
          <w:szCs w:val="24"/>
        </w:rPr>
        <w:t>All communities need equal opportunities to thrive. Investing in infrastructure; promoting economic diversity; enhancing education, collaboration, and sustainable development; will bridge the gap and provide a better, more stable future. The challenge, in essence, is hard work, but the potential benefits-rich, resilient communities make it worthwhile. This is the reason why their success has to reap its positive effects all around; hence, with the world getting more and more interconnected, the outcome of one area affects the total, thereby making it imperative to work together towards a more inclusive society.</w:t>
      </w:r>
    </w:p>
    <w:p w:rsidR="001B463A" w:rsidRPr="001B463A" w:rsidRDefault="001B463A" w:rsidP="001B463A">
      <w:pPr>
        <w:spacing w:before="100" w:beforeAutospacing="1" w:afterAutospacing="1" w:line="240" w:lineRule="auto"/>
        <w:rPr>
          <w:rFonts w:ascii="Times New Roman" w:eastAsia="Times New Roman" w:hAnsi="Times New Roman" w:cs="Times New Roman"/>
          <w:szCs w:val="24"/>
        </w:rPr>
      </w:pPr>
      <w:r w:rsidRPr="001B463A">
        <w:rPr>
          <w:rFonts w:ascii="Times New Roman" w:eastAsia="Times New Roman" w:hAnsi="Times New Roman" w:cs="Times New Roman"/>
          <w:i/>
          <w:iCs/>
          <w:szCs w:val="24"/>
        </w:rPr>
        <w:t>The writer is a freelance columnist.</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1B463A"/>
    <w:rsid w:val="00075954"/>
    <w:rsid w:val="000F3610"/>
    <w:rsid w:val="0018508C"/>
    <w:rsid w:val="001B463A"/>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CE484B"/>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1B463A"/>
    <w:rPr>
      <w:color w:val="0000FF"/>
      <w:u w:val="single"/>
    </w:rPr>
  </w:style>
  <w:style w:type="paragraph" w:customStyle="1" w:styleId="author-links">
    <w:name w:val="author-links"/>
    <w:basedOn w:val="Normal"/>
    <w:rsid w:val="001B463A"/>
    <w:pPr>
      <w:spacing w:before="100" w:beforeAutospacing="1" w:afterAutospacing="1" w:line="240" w:lineRule="auto"/>
    </w:pPr>
    <w:rPr>
      <w:rFonts w:ascii="Times New Roman" w:eastAsia="Times New Roman" w:hAnsi="Times New Roman" w:cs="Times New Roman"/>
      <w:szCs w:val="24"/>
    </w:rPr>
  </w:style>
  <w:style w:type="paragraph" w:customStyle="1" w:styleId="post-date">
    <w:name w:val="post-date"/>
    <w:basedOn w:val="Normal"/>
    <w:rsid w:val="001B463A"/>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1B463A"/>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26495040">
      <w:bodyDiv w:val="1"/>
      <w:marLeft w:val="0"/>
      <w:marRight w:val="0"/>
      <w:marTop w:val="0"/>
      <w:marBottom w:val="0"/>
      <w:divBdr>
        <w:top w:val="none" w:sz="0" w:space="0" w:color="auto"/>
        <w:left w:val="none" w:sz="0" w:space="0" w:color="auto"/>
        <w:bottom w:val="none" w:sz="0" w:space="0" w:color="auto"/>
        <w:right w:val="none" w:sz="0" w:space="0" w:color="auto"/>
      </w:divBdr>
      <w:divsChild>
        <w:div w:id="1444762481">
          <w:marLeft w:val="0"/>
          <w:marRight w:val="0"/>
          <w:marTop w:val="0"/>
          <w:marBottom w:val="0"/>
          <w:divBdr>
            <w:top w:val="none" w:sz="0" w:space="0" w:color="auto"/>
            <w:left w:val="none" w:sz="0" w:space="0" w:color="auto"/>
            <w:bottom w:val="none" w:sz="0" w:space="0" w:color="auto"/>
            <w:right w:val="none" w:sz="0" w:space="0" w:color="auto"/>
          </w:divBdr>
          <w:divsChild>
            <w:div w:id="114638254">
              <w:marLeft w:val="0"/>
              <w:marRight w:val="0"/>
              <w:marTop w:val="0"/>
              <w:marBottom w:val="0"/>
              <w:divBdr>
                <w:top w:val="none" w:sz="0" w:space="0" w:color="auto"/>
                <w:left w:val="none" w:sz="0" w:space="0" w:color="auto"/>
                <w:bottom w:val="none" w:sz="0" w:space="0" w:color="auto"/>
                <w:right w:val="none" w:sz="0" w:space="0" w:color="auto"/>
              </w:divBdr>
              <w:divsChild>
                <w:div w:id="1723285602">
                  <w:marLeft w:val="0"/>
                  <w:marRight w:val="0"/>
                  <w:marTop w:val="0"/>
                  <w:marBottom w:val="0"/>
                  <w:divBdr>
                    <w:top w:val="none" w:sz="0" w:space="0" w:color="auto"/>
                    <w:left w:val="none" w:sz="0" w:space="0" w:color="auto"/>
                    <w:bottom w:val="none" w:sz="0" w:space="0" w:color="auto"/>
                    <w:right w:val="none" w:sz="0" w:space="0" w:color="auto"/>
                  </w:divBdr>
                  <w:divsChild>
                    <w:div w:id="1448427190">
                      <w:marLeft w:val="0"/>
                      <w:marRight w:val="0"/>
                      <w:marTop w:val="0"/>
                      <w:marBottom w:val="0"/>
                      <w:divBdr>
                        <w:top w:val="none" w:sz="0" w:space="0" w:color="auto"/>
                        <w:left w:val="none" w:sz="0" w:space="0" w:color="auto"/>
                        <w:bottom w:val="none" w:sz="0" w:space="0" w:color="auto"/>
                        <w:right w:val="none" w:sz="0" w:space="0" w:color="auto"/>
                      </w:divBdr>
                      <w:divsChild>
                        <w:div w:id="1383482962">
                          <w:marLeft w:val="0"/>
                          <w:marRight w:val="0"/>
                          <w:marTop w:val="0"/>
                          <w:marBottom w:val="0"/>
                          <w:divBdr>
                            <w:top w:val="none" w:sz="0" w:space="0" w:color="auto"/>
                            <w:left w:val="none" w:sz="0" w:space="0" w:color="auto"/>
                            <w:bottom w:val="none" w:sz="0" w:space="0" w:color="auto"/>
                            <w:right w:val="none" w:sz="0" w:space="0" w:color="auto"/>
                          </w:divBdr>
                          <w:divsChild>
                            <w:div w:id="918707205">
                              <w:marLeft w:val="0"/>
                              <w:marRight w:val="0"/>
                              <w:marTop w:val="0"/>
                              <w:marBottom w:val="0"/>
                              <w:divBdr>
                                <w:top w:val="none" w:sz="0" w:space="0" w:color="auto"/>
                                <w:left w:val="none" w:sz="0" w:space="0" w:color="auto"/>
                                <w:bottom w:val="none" w:sz="0" w:space="0" w:color="auto"/>
                                <w:right w:val="none" w:sz="0" w:space="0" w:color="auto"/>
                              </w:divBdr>
                              <w:divsChild>
                                <w:div w:id="1114835616">
                                  <w:marLeft w:val="0"/>
                                  <w:marRight w:val="0"/>
                                  <w:marTop w:val="0"/>
                                  <w:marBottom w:val="0"/>
                                  <w:divBdr>
                                    <w:top w:val="none" w:sz="0" w:space="0" w:color="auto"/>
                                    <w:left w:val="none" w:sz="0" w:space="0" w:color="auto"/>
                                    <w:bottom w:val="none" w:sz="0" w:space="0" w:color="auto"/>
                                    <w:right w:val="none" w:sz="0" w:space="0" w:color="auto"/>
                                  </w:divBdr>
                                  <w:divsChild>
                                    <w:div w:id="1987541874">
                                      <w:marLeft w:val="0"/>
                                      <w:marRight w:val="0"/>
                                      <w:marTop w:val="0"/>
                                      <w:marBottom w:val="0"/>
                                      <w:divBdr>
                                        <w:top w:val="none" w:sz="0" w:space="0" w:color="auto"/>
                                        <w:left w:val="none" w:sz="0" w:space="0" w:color="auto"/>
                                        <w:bottom w:val="none" w:sz="0" w:space="0" w:color="auto"/>
                                        <w:right w:val="none" w:sz="0" w:space="0" w:color="auto"/>
                                      </w:divBdr>
                                    </w:div>
                                    <w:div w:id="212927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5364092">
          <w:marLeft w:val="0"/>
          <w:marRight w:val="0"/>
          <w:marTop w:val="0"/>
          <w:marBottom w:val="0"/>
          <w:divBdr>
            <w:top w:val="none" w:sz="0" w:space="0" w:color="auto"/>
            <w:left w:val="none" w:sz="0" w:space="0" w:color="auto"/>
            <w:bottom w:val="none" w:sz="0" w:space="0" w:color="auto"/>
            <w:right w:val="none" w:sz="0" w:space="0" w:color="auto"/>
          </w:divBdr>
          <w:divsChild>
            <w:div w:id="8601411">
              <w:marLeft w:val="0"/>
              <w:marRight w:val="0"/>
              <w:marTop w:val="0"/>
              <w:marBottom w:val="0"/>
              <w:divBdr>
                <w:top w:val="none" w:sz="0" w:space="0" w:color="auto"/>
                <w:left w:val="none" w:sz="0" w:space="0" w:color="auto"/>
                <w:bottom w:val="none" w:sz="0" w:space="0" w:color="auto"/>
                <w:right w:val="none" w:sz="0" w:space="0" w:color="auto"/>
              </w:divBdr>
              <w:divsChild>
                <w:div w:id="319038737">
                  <w:marLeft w:val="0"/>
                  <w:marRight w:val="0"/>
                  <w:marTop w:val="0"/>
                  <w:marBottom w:val="0"/>
                  <w:divBdr>
                    <w:top w:val="none" w:sz="0" w:space="0" w:color="auto"/>
                    <w:left w:val="none" w:sz="0" w:space="0" w:color="auto"/>
                    <w:bottom w:val="none" w:sz="0" w:space="0" w:color="auto"/>
                    <w:right w:val="none" w:sz="0" w:space="0" w:color="auto"/>
                  </w:divBdr>
                  <w:divsChild>
                    <w:div w:id="8445872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648</Words>
  <Characters>3697</Characters>
  <Application>Microsoft Office Word</Application>
  <DocSecurity>0</DocSecurity>
  <Lines>30</Lines>
  <Paragraphs>8</Paragraphs>
  <ScaleCrop>false</ScaleCrop>
  <Company>Grizli777</Company>
  <LinksUpToDate>false</LinksUpToDate>
  <CharactersWithSpaces>4337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2025-04-29T05:17:00Z</dcterms:created>
  <dcterms:modified xsi:type="dcterms:W3CDTF">2025-04-29T05:18:00Z</dcterms:modified>
</cp:coreProperties>
</file>