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70" w:rsidRPr="00AF4970" w:rsidRDefault="00AF4970" w:rsidP="00AF49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497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If a horse befriends the grass </w:t>
      </w:r>
    </w:p>
    <w:p w:rsidR="00AF4970" w:rsidRPr="00AF4970" w:rsidRDefault="00AF4970" w:rsidP="00AF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BY J A W E D N AQ V I 2021-03-09 </w:t>
      </w:r>
    </w:p>
    <w:p w:rsidR="00AF4970" w:rsidRPr="00AF4970" w:rsidRDefault="00AF4970" w:rsidP="00AF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70">
        <w:rPr>
          <w:rFonts w:ascii="Times New Roman" w:eastAsia="Times New Roman" w:hAnsi="Times New Roman" w:cs="Times New Roman"/>
          <w:sz w:val="24"/>
          <w:szCs w:val="24"/>
        </w:rPr>
        <w:t>THERE`s talk of peace between India and Pakistan, which should be welcomed with a tight embrace by both sides and by the world at large. If true, the move will be nothing short of a somersault for hard liners on both sides.</w:t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  <w:t xml:space="preserve">Not long ago, right-wing nationalists had daubed with dark paint the face of my peace activist friend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Sudheendra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Kulkarni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as he hosted a welcome for Pakistan`s former foreign minister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Khurshid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Mahmud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Kasuri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in Mumbai. The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Gandhian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Kulkarni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refused to surrender. Now, a statement a detailed joint statement, in fact on a new ceasefire along the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by the Indian and Pakistani militaries has spurred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Kulkarni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to pen another passionate appeal to the two and their foreign friends: Do not squander the opportunity. He cited Jinnah and Gandhi to press the point.</w:t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  <w:t xml:space="preserve">`Both India and Pakistan are my country,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Kulkarni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cited Gandhi as saying. At his prayer meeting four days before Hindu fanatics killed him, he affirmed: `[T]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hough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geographically and politically India is divided in two, at heart we shall be friends and brothers helping and respecting one another and be one for the outside world.` Gandhi`s assassins hated him for this.</w:t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  <w:t xml:space="preserve">Mohammad Ali Jinnah also, who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Kulkarni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describes as Gandhi`s `fellow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Kathiawadi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and Father of the Pakistani nation`, desired good-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neighbourly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relations with India. First US ambassador to Pakistan Paul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Alling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asked Jinnah about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IndiaPakistan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relations he wished to see. `An association similar to that between the US and Canada</w:t>
      </w:r>
      <w:proofErr w:type="gramStart"/>
      <w:r w:rsidRPr="00AF4970">
        <w:rPr>
          <w:rFonts w:ascii="Times New Roman" w:eastAsia="Times New Roman" w:hAnsi="Times New Roman" w:cs="Times New Roman"/>
          <w:sz w:val="24"/>
          <w:szCs w:val="24"/>
        </w:rPr>
        <w:t>,`</w:t>
      </w:r>
      <w:proofErr w:type="gram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said Jinnah. Could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Kulkarni`s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appeal excite India`s ruling party, which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harbours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worshippers of Gandhi`s assassin? How will extremists in Pakistan, who regard Jinnah with similar hostility, respond? An inherently tricky question in this happy prospect of peace comes from an Urdu aphorism: if the horse befriends the grass, what would it eat? The allusion here is to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Hindutva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. The doctrine is busy dismantling every secular and liberal structure that shores up Indian democracy. On the other side, Pakistan`s anti-India extremists have a lot to lose from peace. If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Hindutva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makes peace with Pakistan what would become of its raison d`être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mobilising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public opinion for a Hindu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rashtra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by a toxic targeting of Muslims as a domestic policy and per-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petual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hostility with Pakistan as foreign policy? The late BJP ideologue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Arun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Jaitley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spelled out in confidence to US diplomats the two ideological essentials in the policy mix of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Hindutva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. Thanks to Julian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Assange`s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selfless work we know what the ingredients are.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Manmohan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Singh`s 10-year engagement for peace with Pakistan was hurting the BJP in its vote-rich north Indian constituency.</w:t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  <w:t xml:space="preserve">The hint to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Jaitley`s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diplomat friends flowered into confirmed fact in the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Modi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era.</w:t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  <w:t xml:space="preserve">The other ideological (and necessarily cynical) position was about the north-eastern states, where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expulsionofMuslims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accusedof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beingBangladeshis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would continue to be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Hindutva`s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winning mantra.</w:t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  <w:t xml:space="preserve">It was not stated how BJP would handle the adverse fallout with Dhaka, but the citizenship act has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reaf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>-firmed the truth of the strategy.</w:t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</w:r>
      <w:r w:rsidRPr="00AF49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Other natural questions flow from the prospect of India`s improved relations with Pakistan. Is it linked with the Biden administration`s quandary in Afghanistan and Iran, both bordering Pakistan? Could it be possible that there`s peace with Pakistan and unabated hostility with China, which sees itself as Pakistan`s `all-weather friend`? It`s unlikely that India`s much-touted two-front battle plan would become a single military front scenario from any peace initiative with Pakistan. All things considered, the thought makes some very limited sense but in a roundabout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Hindutva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way. If China can somehow replace Pakistan as the dominant ogre for India, without necessarily beating the war drums, which could be costly, it would serve the interest of a new domestic policy taking shape.</w:t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  <w:t>Sullen ties with China would also be in keeping with the mood in Washington.</w:t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  <w:t xml:space="preserve">So what could be the new domestic strategy? If the straws in the wind are an indication, the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BJP`snarrative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is shifting from communal Hindu-Muslim binary to one targeting secularism and its liberal and leftist votaries as the more urgent threat.</w:t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  <w:t xml:space="preserve">Saturday`s Indian Express says that the Uttar Pradesh chief minister, a virulent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Hindutva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ideologue, now sees the biggest challenge to India coming from secularism, evidently a new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Hindutva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formula, given the fact that its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favourite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whipping boy has mostly been India`s Muslims. He made another astounding declaration, according to the paper. The chief minister `urged people not to lose the harmonious spirit of the nation by being involved in petty communal disputes`. Petty communal disputes! That is new. The chief minister instead warned `those misguiding people for their own profit and betraying the country</w:t>
      </w:r>
      <w:proofErr w:type="gramStart"/>
      <w:r w:rsidRPr="00AF4970">
        <w:rPr>
          <w:rFonts w:ascii="Times New Roman" w:eastAsia="Times New Roman" w:hAnsi="Times New Roman" w:cs="Times New Roman"/>
          <w:sz w:val="24"/>
          <w:szCs w:val="24"/>
        </w:rPr>
        <w:t>.`</w:t>
      </w:r>
      <w:proofErr w:type="gram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They will not be spared.</w:t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  <w:t xml:space="preserve">Seen in the backdrop of the near destruction of the BJP`s communal card triggered by the farmers game-changing agitation,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Adityanath`s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fulminations make sense. The unending agitation, which shows no signs of relenting on its tough demands is of a piece with old mass movements when Indian governments were identified as `Tata-Birla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sarkar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>`, reference to two main tycoons of the time.</w:t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  <w:t xml:space="preserve">Today, the farmers have put a sharp focus on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Modi`s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two close businessmen allies,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Mukesh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Ambani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Gautam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Adani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. This has pinched the government hard. And the pain has absolutely nothing to do with the vote-rich communal binary, now losing steam. The main prop that launched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Modi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as prime minister in 2014 the Hindu-Muslim violence in 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Muzaffarnagar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comprised the Hindu farmers of western Uttar Pradesh. They have joined secular protests swirling in the country.</w:t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Adityanath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 xml:space="preserve"> was evidently parroting the new focus of the government`s ire. Among the few journalists and media outfits standing their ground is the Caravan magazine, with The Wire news portal not far behind. Both have published accounts of a new strategy formulated by a group of cabinet ministers last year to `</w:t>
      </w:r>
      <w:proofErr w:type="spellStart"/>
      <w:r w:rsidRPr="00AF4970">
        <w:rPr>
          <w:rFonts w:ascii="Times New Roman" w:eastAsia="Times New Roman" w:hAnsi="Times New Roman" w:cs="Times New Roman"/>
          <w:sz w:val="24"/>
          <w:szCs w:val="24"/>
        </w:rPr>
        <w:t>neutralise</w:t>
      </w:r>
      <w:proofErr w:type="spellEnd"/>
      <w:r w:rsidRPr="00AF4970">
        <w:rPr>
          <w:rFonts w:ascii="Times New Roman" w:eastAsia="Times New Roman" w:hAnsi="Times New Roman" w:cs="Times New Roman"/>
          <w:sz w:val="24"/>
          <w:szCs w:val="24"/>
        </w:rPr>
        <w:t>` those who set `false narratives` against the government. The horse will not starve. If it`s not grass then some other fodder will be readied.  The writer is Dawn`s correspondent in Delhi.</w:t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</w:r>
      <w:r w:rsidRPr="00AF4970">
        <w:rPr>
          <w:rFonts w:ascii="Times New Roman" w:eastAsia="Times New Roman" w:hAnsi="Times New Roman" w:cs="Times New Roman"/>
          <w:sz w:val="24"/>
          <w:szCs w:val="24"/>
        </w:rPr>
        <w:br/>
        <w:t xml:space="preserve">jawednaqvi@gmail.com </w:t>
      </w:r>
    </w:p>
    <w:p w:rsidR="00CD6464" w:rsidRDefault="00CD6464"/>
    <w:sectPr w:rsidR="00CD6464" w:rsidSect="00CD6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970"/>
    <w:rsid w:val="00AF4970"/>
    <w:rsid w:val="00CD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64"/>
  </w:style>
  <w:style w:type="paragraph" w:styleId="Heading2">
    <w:name w:val="heading 2"/>
    <w:basedOn w:val="Normal"/>
    <w:link w:val="Heading2Char"/>
    <w:uiPriority w:val="9"/>
    <w:qFormat/>
    <w:rsid w:val="00AF4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49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-arial">
    <w:name w:val="font-arial"/>
    <w:basedOn w:val="DefaultParagraphFont"/>
    <w:rsid w:val="00AF4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5330</Characters>
  <Application>Microsoft Office Word</Application>
  <DocSecurity>0</DocSecurity>
  <Lines>44</Lines>
  <Paragraphs>12</Paragraphs>
  <ScaleCrop>false</ScaleCrop>
  <Company>Grizli777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iuser2</dc:creator>
  <cp:lastModifiedBy>iuser2</cp:lastModifiedBy>
  <cp:revision>1</cp:revision>
  <dcterms:created xsi:type="dcterms:W3CDTF">2021-03-10T05:28:00Z</dcterms:created>
  <dcterms:modified xsi:type="dcterms:W3CDTF">2021-03-10T05:30:00Z</dcterms:modified>
</cp:coreProperties>
</file>