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301" w:rsidRPr="00721301" w:rsidRDefault="00721301" w:rsidP="00721301">
      <w:pPr>
        <w:rPr>
          <w:rFonts w:asciiTheme="majorBidi" w:hAnsiTheme="majorBidi" w:cstheme="majorBidi"/>
          <w:b/>
          <w:bCs/>
          <w:sz w:val="36"/>
          <w:szCs w:val="36"/>
        </w:rPr>
      </w:pPr>
      <w:r w:rsidRPr="00721301">
        <w:rPr>
          <w:rFonts w:asciiTheme="majorBidi" w:hAnsiTheme="majorBidi" w:cstheme="majorBidi"/>
          <w:b/>
          <w:bCs/>
          <w:sz w:val="36"/>
          <w:szCs w:val="36"/>
        </w:rPr>
        <w:t>2025 to 2026, From Strength to Strategy</w:t>
      </w:r>
    </w:p>
    <w:p w:rsidR="00721301" w:rsidRPr="00721301" w:rsidRDefault="00721301" w:rsidP="00721301">
      <w:pPr>
        <w:rPr>
          <w:rFonts w:asciiTheme="majorBidi" w:hAnsiTheme="majorBidi" w:cstheme="majorBidi"/>
          <w:sz w:val="24"/>
          <w:szCs w:val="24"/>
        </w:rPr>
      </w:pPr>
      <w:r w:rsidRPr="00721301">
        <w:rPr>
          <w:rFonts w:asciiTheme="majorBidi" w:hAnsiTheme="majorBidi" w:cstheme="majorBidi"/>
          <w:sz w:val="24"/>
          <w:szCs w:val="24"/>
        </w:rPr>
        <w:t>Leila Khan</w:t>
      </w:r>
    </w:p>
    <w:p w:rsidR="00721301" w:rsidRPr="00721301" w:rsidRDefault="00721301" w:rsidP="00721301">
      <w:pPr>
        <w:rPr>
          <w:rFonts w:asciiTheme="majorBidi" w:hAnsiTheme="majorBidi" w:cstheme="majorBidi"/>
          <w:sz w:val="24"/>
          <w:szCs w:val="24"/>
        </w:rPr>
      </w:pPr>
      <w:r w:rsidRPr="00721301">
        <w:rPr>
          <w:rFonts w:asciiTheme="majorBidi" w:hAnsiTheme="majorBidi" w:cstheme="majorBidi"/>
          <w:sz w:val="24"/>
          <w:szCs w:val="24"/>
        </w:rPr>
        <w:t xml:space="preserve">Published on: December 31, 2025 </w:t>
      </w:r>
    </w:p>
    <w:p w:rsidR="00721301" w:rsidRPr="00721301" w:rsidRDefault="00721301" w:rsidP="00721301">
      <w:pPr>
        <w:rPr>
          <w:rFonts w:asciiTheme="majorBidi" w:hAnsiTheme="majorBidi" w:cstheme="majorBidi"/>
          <w:sz w:val="24"/>
          <w:szCs w:val="24"/>
        </w:rPr>
      </w:pPr>
      <w:r w:rsidRPr="00721301">
        <w:rPr>
          <w:rFonts w:asciiTheme="majorBidi" w:hAnsiTheme="majorBidi" w:cstheme="majorBidi"/>
          <w:sz w:val="24"/>
          <w:szCs w:val="24"/>
        </w:rPr>
        <w:t xml:space="preserve">As 2025 comes to a close, Pakistan has tangible achievements it can point to, particularly in </w:t>
      </w:r>
      <w:proofErr w:type="spellStart"/>
      <w:r w:rsidRPr="00721301">
        <w:rPr>
          <w:rFonts w:asciiTheme="majorBidi" w:hAnsiTheme="majorBidi" w:cstheme="majorBidi"/>
          <w:sz w:val="24"/>
          <w:szCs w:val="24"/>
        </w:rPr>
        <w:t>defence</w:t>
      </w:r>
      <w:proofErr w:type="spellEnd"/>
      <w:r w:rsidRPr="00721301">
        <w:rPr>
          <w:rFonts w:asciiTheme="majorBidi" w:hAnsiTheme="majorBidi" w:cstheme="majorBidi"/>
          <w:sz w:val="24"/>
          <w:szCs w:val="24"/>
        </w:rPr>
        <w:t xml:space="preserve"> readiness, strategic restraint, and international engagement. These gains are real, measurable, and consequential. Yet they have not been articulated as part of a coherent national story. The challenge ahead is no longer about proving capability; it is about converting capability into confidence, outcomes, and public relief.</w:t>
      </w:r>
    </w:p>
    <w:p w:rsidR="00721301" w:rsidRPr="00721301" w:rsidRDefault="00721301" w:rsidP="00721301">
      <w:pPr>
        <w:rPr>
          <w:rFonts w:asciiTheme="majorBidi" w:hAnsiTheme="majorBidi" w:cstheme="majorBidi"/>
          <w:sz w:val="24"/>
          <w:szCs w:val="24"/>
        </w:rPr>
      </w:pPr>
      <w:r w:rsidRPr="00721301">
        <w:rPr>
          <w:rFonts w:asciiTheme="majorBidi" w:hAnsiTheme="majorBidi" w:cstheme="majorBidi"/>
          <w:sz w:val="24"/>
          <w:szCs w:val="24"/>
        </w:rPr>
        <w:t xml:space="preserve">In a region defined by volatility and uncertainty, Pakistan’s </w:t>
      </w:r>
      <w:proofErr w:type="spellStart"/>
      <w:r w:rsidRPr="00721301">
        <w:rPr>
          <w:rFonts w:asciiTheme="majorBidi" w:hAnsiTheme="majorBidi" w:cstheme="majorBidi"/>
          <w:sz w:val="24"/>
          <w:szCs w:val="24"/>
        </w:rPr>
        <w:t>defence</w:t>
      </w:r>
      <w:proofErr w:type="spellEnd"/>
      <w:r w:rsidRPr="00721301">
        <w:rPr>
          <w:rFonts w:asciiTheme="majorBidi" w:hAnsiTheme="majorBidi" w:cstheme="majorBidi"/>
          <w:sz w:val="24"/>
          <w:szCs w:val="24"/>
        </w:rPr>
        <w:t xml:space="preserve"> posture in 2025 remained credible, disciplined, and firmly deterrence-focused. Despite persistent internal and external security challenges, the country avoided escalation, maintained operational readiness, and reinforced strategic stability. This strength was not demonstrated through theatrics or provocation, but through control. By preserving deterrence without triggering conflict, Pakistan safeguarded national security while protecting the economy from the </w:t>
      </w:r>
      <w:proofErr w:type="spellStart"/>
      <w:r w:rsidRPr="00721301">
        <w:rPr>
          <w:rFonts w:asciiTheme="majorBidi" w:hAnsiTheme="majorBidi" w:cstheme="majorBidi"/>
          <w:sz w:val="24"/>
          <w:szCs w:val="24"/>
        </w:rPr>
        <w:t>destabilising</w:t>
      </w:r>
      <w:proofErr w:type="spellEnd"/>
      <w:r w:rsidRPr="00721301">
        <w:rPr>
          <w:rFonts w:asciiTheme="majorBidi" w:hAnsiTheme="majorBidi" w:cstheme="majorBidi"/>
          <w:sz w:val="24"/>
          <w:szCs w:val="24"/>
        </w:rPr>
        <w:t xml:space="preserve"> costs of confrontation. That balance, strength without excess, is an achievement that deserves recognition.</w:t>
      </w:r>
    </w:p>
    <w:p w:rsidR="00721301" w:rsidRPr="00721301" w:rsidRDefault="00721301" w:rsidP="00721301">
      <w:pPr>
        <w:rPr>
          <w:rFonts w:asciiTheme="majorBidi" w:hAnsiTheme="majorBidi" w:cstheme="majorBidi"/>
          <w:sz w:val="24"/>
          <w:szCs w:val="24"/>
        </w:rPr>
      </w:pPr>
      <w:r w:rsidRPr="00721301">
        <w:rPr>
          <w:rFonts w:asciiTheme="majorBidi" w:hAnsiTheme="majorBidi" w:cstheme="majorBidi"/>
          <w:sz w:val="24"/>
          <w:szCs w:val="24"/>
        </w:rPr>
        <w:t xml:space="preserve">Pakistan’s international relations in 2025 also reflected a shift towards maturity. Diplomacy was measured rather than reactive, and engagement increasingly replaced confrontation. Strategic partnerships were maintained without unnecessary rhetoric, and avoidable diplomatic flashpoints were consciously sidestepped. This restraint reduced geopolitical risk, </w:t>
      </w:r>
      <w:proofErr w:type="spellStart"/>
      <w:r w:rsidRPr="00721301">
        <w:rPr>
          <w:rFonts w:asciiTheme="majorBidi" w:hAnsiTheme="majorBidi" w:cstheme="majorBidi"/>
          <w:sz w:val="24"/>
          <w:szCs w:val="24"/>
        </w:rPr>
        <w:t>stabilised</w:t>
      </w:r>
      <w:proofErr w:type="spellEnd"/>
      <w:r w:rsidRPr="00721301">
        <w:rPr>
          <w:rFonts w:asciiTheme="majorBidi" w:hAnsiTheme="majorBidi" w:cstheme="majorBidi"/>
          <w:sz w:val="24"/>
          <w:szCs w:val="24"/>
        </w:rPr>
        <w:t xml:space="preserve"> Pakistan’s external outlook, and quietly improved its credibility in international forums. In a global environment where perception directly influences trade, investment, and capital flows, this approach carried real economic value.</w:t>
      </w:r>
    </w:p>
    <w:p w:rsidR="00721301" w:rsidRPr="00721301" w:rsidRDefault="00721301" w:rsidP="00721301">
      <w:pPr>
        <w:rPr>
          <w:rFonts w:asciiTheme="majorBidi" w:hAnsiTheme="majorBidi" w:cstheme="majorBidi"/>
          <w:sz w:val="24"/>
          <w:szCs w:val="24"/>
        </w:rPr>
      </w:pPr>
      <w:r w:rsidRPr="00721301">
        <w:rPr>
          <w:rFonts w:asciiTheme="majorBidi" w:hAnsiTheme="majorBidi" w:cstheme="majorBidi"/>
          <w:sz w:val="24"/>
          <w:szCs w:val="24"/>
        </w:rPr>
        <w:t xml:space="preserve">However, national strength does not end at borders. </w:t>
      </w:r>
      <w:proofErr w:type="spellStart"/>
      <w:r w:rsidRPr="00721301">
        <w:rPr>
          <w:rFonts w:asciiTheme="majorBidi" w:hAnsiTheme="majorBidi" w:cstheme="majorBidi"/>
          <w:sz w:val="24"/>
          <w:szCs w:val="24"/>
        </w:rPr>
        <w:t>Defence</w:t>
      </w:r>
      <w:proofErr w:type="spellEnd"/>
      <w:r w:rsidRPr="00721301">
        <w:rPr>
          <w:rFonts w:asciiTheme="majorBidi" w:hAnsiTheme="majorBidi" w:cstheme="majorBidi"/>
          <w:sz w:val="24"/>
          <w:szCs w:val="24"/>
        </w:rPr>
        <w:t xml:space="preserve"> and diplomacy provide stability, but stability must be translated into domestic progress. The real test of governance lies in whether strength is converted into economic confidence, institutional efficiency, and an improved quality of life for citizens. This is where the focus must shift decisively in 2026.</w:t>
      </w:r>
    </w:p>
    <w:p w:rsidR="00721301" w:rsidRPr="00721301" w:rsidRDefault="00721301" w:rsidP="00721301">
      <w:pPr>
        <w:rPr>
          <w:rFonts w:asciiTheme="majorBidi" w:hAnsiTheme="majorBidi" w:cstheme="majorBidi"/>
          <w:sz w:val="24"/>
          <w:szCs w:val="24"/>
        </w:rPr>
      </w:pPr>
      <w:r w:rsidRPr="00721301">
        <w:rPr>
          <w:rFonts w:asciiTheme="majorBidi" w:hAnsiTheme="majorBidi" w:cstheme="majorBidi"/>
          <w:sz w:val="24"/>
          <w:szCs w:val="24"/>
        </w:rPr>
        <w:t>2025 demonstrated Pakistan’s strength. 2026 must demonstrate a strategy.</w:t>
      </w:r>
    </w:p>
    <w:p w:rsidR="00721301" w:rsidRPr="00721301" w:rsidRDefault="00721301" w:rsidP="00721301">
      <w:pPr>
        <w:rPr>
          <w:rFonts w:asciiTheme="majorBidi" w:hAnsiTheme="majorBidi" w:cstheme="majorBidi"/>
          <w:sz w:val="24"/>
          <w:szCs w:val="24"/>
        </w:rPr>
      </w:pPr>
      <w:r w:rsidRPr="00721301">
        <w:rPr>
          <w:rFonts w:asciiTheme="majorBidi" w:hAnsiTheme="majorBidi" w:cstheme="majorBidi"/>
          <w:sz w:val="24"/>
          <w:szCs w:val="24"/>
        </w:rPr>
        <w:t xml:space="preserve">Pakistan cannot afford another year dominated by announcements, inaugurations, and headline-driven optics. The country needs delivery over declarations, outcomes over intentions, and timelines over press conferences. Public relief will not come from symbolic infrastructure alone. It will come from fixing the economy at its roots, </w:t>
      </w:r>
      <w:proofErr w:type="spellStart"/>
      <w:r w:rsidRPr="00721301">
        <w:rPr>
          <w:rFonts w:asciiTheme="majorBidi" w:hAnsiTheme="majorBidi" w:cstheme="majorBidi"/>
          <w:sz w:val="24"/>
          <w:szCs w:val="24"/>
        </w:rPr>
        <w:t>stabilising</w:t>
      </w:r>
      <w:proofErr w:type="spellEnd"/>
      <w:r w:rsidRPr="00721301">
        <w:rPr>
          <w:rFonts w:asciiTheme="majorBidi" w:hAnsiTheme="majorBidi" w:cstheme="majorBidi"/>
          <w:sz w:val="24"/>
          <w:szCs w:val="24"/>
        </w:rPr>
        <w:t xml:space="preserve"> prices, expanding employment, restoring purchasing power, and creating confidence that tomorrow will be better than today.</w:t>
      </w:r>
    </w:p>
    <w:p w:rsidR="00721301" w:rsidRPr="00721301" w:rsidRDefault="00721301" w:rsidP="00721301">
      <w:pPr>
        <w:rPr>
          <w:rFonts w:asciiTheme="majorBidi" w:hAnsiTheme="majorBidi" w:cstheme="majorBidi"/>
          <w:sz w:val="24"/>
          <w:szCs w:val="24"/>
        </w:rPr>
      </w:pPr>
      <w:r w:rsidRPr="00721301">
        <w:rPr>
          <w:rFonts w:asciiTheme="majorBidi" w:hAnsiTheme="majorBidi" w:cstheme="majorBidi"/>
          <w:sz w:val="24"/>
          <w:szCs w:val="24"/>
        </w:rPr>
        <w:lastRenderedPageBreak/>
        <w:t>Investment, both local and international, must therefore become a central pillar of the 2026 strategy. Capital does not respond to speeches; it responds to clarity. Pakistan must actively compete for investment by offering predictable tax regimes, regulatory transparency, credible dispute-resolution mechanisms, and consistency in policy. Well-designed investment programs that encourage production, exports, and value addition will not only generate growth but also expand employment and broaden the tax base. Business growth is not a privilege for investors; it is the foundation of sustainable welfare for society.</w:t>
      </w:r>
    </w:p>
    <w:p w:rsidR="00721301" w:rsidRPr="00721301" w:rsidRDefault="00721301" w:rsidP="00721301">
      <w:pPr>
        <w:rPr>
          <w:rFonts w:asciiTheme="majorBidi" w:hAnsiTheme="majorBidi" w:cstheme="majorBidi"/>
          <w:sz w:val="24"/>
          <w:szCs w:val="24"/>
        </w:rPr>
      </w:pPr>
      <w:r w:rsidRPr="00721301">
        <w:rPr>
          <w:rFonts w:asciiTheme="majorBidi" w:hAnsiTheme="majorBidi" w:cstheme="majorBidi"/>
          <w:sz w:val="24"/>
          <w:szCs w:val="24"/>
        </w:rPr>
        <w:t>Human capital development must also take centre stage. Pakistan’s youth bulge can be a demographic dividend or a long-term liability. Education policy in 2026 must move beyond enrollment figures and focus on quality, relevance, and employability. Technical and vocational training programs should be aligned with international best practices and modern industry requirements, including technology, manufacturing, logistics, and services. Skills development must be treated as an economic strategy, not a social experiment, enabling young Pakistanis to compete both locally and globally.</w:t>
      </w:r>
    </w:p>
    <w:p w:rsidR="00721301" w:rsidRPr="00721301" w:rsidRDefault="00721301" w:rsidP="00721301">
      <w:pPr>
        <w:rPr>
          <w:rFonts w:asciiTheme="majorBidi" w:hAnsiTheme="majorBidi" w:cstheme="majorBidi"/>
          <w:sz w:val="24"/>
          <w:szCs w:val="24"/>
        </w:rPr>
      </w:pPr>
      <w:r w:rsidRPr="00721301">
        <w:rPr>
          <w:rFonts w:asciiTheme="majorBidi" w:hAnsiTheme="majorBidi" w:cstheme="majorBidi"/>
          <w:sz w:val="24"/>
          <w:szCs w:val="24"/>
        </w:rPr>
        <w:t xml:space="preserve">Social welfare programs likewise need a fundamental recalibration. Safety nets are essential, but dependency is dangerous. Welfare must evolve from unconditional assistance to productivity-linked support that encourages skill acquisition, employment, and entrepreneurship. A state that permanently </w:t>
      </w:r>
      <w:proofErr w:type="spellStart"/>
      <w:r w:rsidRPr="00721301">
        <w:rPr>
          <w:rFonts w:asciiTheme="majorBidi" w:hAnsiTheme="majorBidi" w:cstheme="majorBidi"/>
          <w:sz w:val="24"/>
          <w:szCs w:val="24"/>
        </w:rPr>
        <w:t>subsidises</w:t>
      </w:r>
      <w:proofErr w:type="spellEnd"/>
      <w:r w:rsidRPr="00721301">
        <w:rPr>
          <w:rFonts w:asciiTheme="majorBidi" w:hAnsiTheme="majorBidi" w:cstheme="majorBidi"/>
          <w:sz w:val="24"/>
          <w:szCs w:val="24"/>
        </w:rPr>
        <w:t xml:space="preserve"> inactivity weakens its economic base. A state that empowers citizens to contribute strengthens its social contract and long-term resilience. At the governance level, bureaucracy must be evaluated on performance rather than procedure. In 2026, ministries and departments should be </w:t>
      </w:r>
      <w:proofErr w:type="spellStart"/>
      <w:r w:rsidRPr="00721301">
        <w:rPr>
          <w:rFonts w:asciiTheme="majorBidi" w:hAnsiTheme="majorBidi" w:cstheme="majorBidi"/>
          <w:sz w:val="24"/>
          <w:szCs w:val="24"/>
        </w:rPr>
        <w:t>assessed</w:t>
      </w:r>
      <w:proofErr w:type="spellEnd"/>
      <w:r w:rsidRPr="00721301">
        <w:rPr>
          <w:rFonts w:asciiTheme="majorBidi" w:hAnsiTheme="majorBidi" w:cstheme="majorBidi"/>
          <w:sz w:val="24"/>
          <w:szCs w:val="24"/>
        </w:rPr>
        <w:t xml:space="preserve"> through measurable outcomes, project completion timelines, and service-delivery benchmarks. Files moved, and meetings held do not constitute achievement; results do. Performance-based accountability will not only improve efficiency but also restore public trust in institutions.</w:t>
      </w:r>
    </w:p>
    <w:p w:rsidR="00721301" w:rsidRPr="00721301" w:rsidRDefault="00721301" w:rsidP="00721301">
      <w:pPr>
        <w:rPr>
          <w:rFonts w:asciiTheme="majorBidi" w:hAnsiTheme="majorBidi" w:cstheme="majorBidi"/>
          <w:sz w:val="24"/>
          <w:szCs w:val="24"/>
        </w:rPr>
      </w:pPr>
      <w:r w:rsidRPr="00721301">
        <w:rPr>
          <w:rFonts w:asciiTheme="majorBidi" w:hAnsiTheme="majorBidi" w:cstheme="majorBidi"/>
          <w:sz w:val="24"/>
          <w:szCs w:val="24"/>
        </w:rPr>
        <w:t>Finally, Pakistan must transform how it builds narratives. Communication cannot remain defensive or reactive. Achievements should not be explained only when questioned. Progress should not be framed as survival. Strategic communication is not propaganda; it is clarity. Narratives must articulate direction, explain purpose, and build public understanding before criticism emerges. A confident state leads with its message rather than chasing controversy.</w:t>
      </w:r>
    </w:p>
    <w:p w:rsidR="00721301" w:rsidRPr="00721301" w:rsidRDefault="00721301" w:rsidP="00721301">
      <w:pPr>
        <w:rPr>
          <w:rFonts w:asciiTheme="majorBidi" w:hAnsiTheme="majorBidi" w:cstheme="majorBidi"/>
          <w:sz w:val="24"/>
          <w:szCs w:val="24"/>
        </w:rPr>
      </w:pPr>
      <w:r w:rsidRPr="00721301">
        <w:rPr>
          <w:rFonts w:asciiTheme="majorBidi" w:hAnsiTheme="majorBidi" w:cstheme="majorBidi"/>
          <w:sz w:val="24"/>
          <w:szCs w:val="24"/>
        </w:rPr>
        <w:t>2025 demonstrated Pakistan’s strength.</w:t>
      </w:r>
    </w:p>
    <w:p w:rsidR="00721301" w:rsidRPr="00721301" w:rsidRDefault="00721301" w:rsidP="00721301">
      <w:pPr>
        <w:rPr>
          <w:rFonts w:asciiTheme="majorBidi" w:hAnsiTheme="majorBidi" w:cstheme="majorBidi"/>
          <w:sz w:val="24"/>
          <w:szCs w:val="24"/>
        </w:rPr>
      </w:pPr>
      <w:r w:rsidRPr="00721301">
        <w:rPr>
          <w:rFonts w:asciiTheme="majorBidi" w:hAnsiTheme="majorBidi" w:cstheme="majorBidi"/>
          <w:sz w:val="24"/>
          <w:szCs w:val="24"/>
        </w:rPr>
        <w:t>2026 must demonstrate a strategy.</w:t>
      </w:r>
    </w:p>
    <w:p w:rsidR="00721301" w:rsidRPr="00721301" w:rsidRDefault="00721301" w:rsidP="00721301">
      <w:pPr>
        <w:rPr>
          <w:rFonts w:asciiTheme="majorBidi" w:hAnsiTheme="majorBidi" w:cstheme="majorBidi"/>
          <w:sz w:val="24"/>
          <w:szCs w:val="24"/>
        </w:rPr>
      </w:pPr>
      <w:r w:rsidRPr="00721301">
        <w:rPr>
          <w:rFonts w:asciiTheme="majorBidi" w:hAnsiTheme="majorBidi" w:cstheme="majorBidi"/>
          <w:sz w:val="24"/>
          <w:szCs w:val="24"/>
        </w:rPr>
        <w:t>History does not remember announcements. It remembers delivery.</w:t>
      </w:r>
    </w:p>
    <w:p w:rsidR="00721301" w:rsidRPr="00721301" w:rsidRDefault="00721301" w:rsidP="00721301">
      <w:pPr>
        <w:rPr>
          <w:rFonts w:asciiTheme="majorBidi" w:hAnsiTheme="majorBidi" w:cstheme="majorBidi"/>
          <w:sz w:val="24"/>
          <w:szCs w:val="24"/>
        </w:rPr>
      </w:pPr>
      <w:r w:rsidRPr="00721301">
        <w:rPr>
          <w:rFonts w:asciiTheme="majorBidi" w:hAnsiTheme="majorBidi" w:cstheme="majorBidi"/>
          <w:sz w:val="24"/>
          <w:szCs w:val="24"/>
        </w:rPr>
        <w:t>The writer is a former State Minister for Education and Professional Training, former Member of the National Assembly of Pakistan, Chairperson of the Prime Minister’s Youth Programme and Director at Media Times.</w:t>
      </w:r>
    </w:p>
    <w:p w:rsidR="00AC3A5C" w:rsidRPr="00721301" w:rsidRDefault="00AC3A5C" w:rsidP="00721301">
      <w:pPr>
        <w:rPr>
          <w:rFonts w:asciiTheme="majorBidi" w:hAnsiTheme="majorBidi" w:cstheme="majorBidi"/>
          <w:sz w:val="24"/>
          <w:szCs w:val="24"/>
        </w:rPr>
      </w:pPr>
    </w:p>
    <w:sectPr w:rsidR="00AC3A5C" w:rsidRPr="00721301" w:rsidSect="00AC3A5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21301"/>
    <w:rsid w:val="00721301"/>
    <w:rsid w:val="00AC3A5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A5C"/>
  </w:style>
  <w:style w:type="paragraph" w:styleId="Heading1">
    <w:name w:val="heading 1"/>
    <w:basedOn w:val="Normal"/>
    <w:link w:val="Heading1Char"/>
    <w:uiPriority w:val="9"/>
    <w:qFormat/>
    <w:rsid w:val="0072130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72130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301"/>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721301"/>
    <w:rPr>
      <w:rFonts w:ascii="Times New Roman" w:eastAsia="Times New Roman" w:hAnsi="Times New Roman" w:cs="Times New Roman"/>
      <w:b/>
      <w:bCs/>
      <w:sz w:val="24"/>
      <w:szCs w:val="24"/>
    </w:rPr>
  </w:style>
  <w:style w:type="paragraph" w:customStyle="1" w:styleId="post-date-time">
    <w:name w:val="post-date-time"/>
    <w:basedOn w:val="Normal"/>
    <w:rsid w:val="0072130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2130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21301"/>
    <w:rPr>
      <w:i/>
      <w:iCs/>
    </w:rPr>
  </w:style>
</w:styles>
</file>

<file path=word/webSettings.xml><?xml version="1.0" encoding="utf-8"?>
<w:webSettings xmlns:r="http://schemas.openxmlformats.org/officeDocument/2006/relationships" xmlns:w="http://schemas.openxmlformats.org/wordprocessingml/2006/main">
  <w:divs>
    <w:div w:id="874275482">
      <w:bodyDiv w:val="1"/>
      <w:marLeft w:val="0"/>
      <w:marRight w:val="0"/>
      <w:marTop w:val="0"/>
      <w:marBottom w:val="0"/>
      <w:divBdr>
        <w:top w:val="none" w:sz="0" w:space="0" w:color="auto"/>
        <w:left w:val="none" w:sz="0" w:space="0" w:color="auto"/>
        <w:bottom w:val="none" w:sz="0" w:space="0" w:color="auto"/>
        <w:right w:val="none" w:sz="0" w:space="0" w:color="auto"/>
      </w:divBdr>
      <w:divsChild>
        <w:div w:id="2117141270">
          <w:marLeft w:val="0"/>
          <w:marRight w:val="0"/>
          <w:marTop w:val="0"/>
          <w:marBottom w:val="300"/>
          <w:divBdr>
            <w:top w:val="none" w:sz="0" w:space="0" w:color="auto"/>
            <w:left w:val="single" w:sz="36" w:space="11" w:color="333333"/>
            <w:bottom w:val="none" w:sz="0" w:space="0" w:color="auto"/>
            <w:right w:val="none" w:sz="0" w:space="0" w:color="auto"/>
          </w:divBdr>
          <w:divsChild>
            <w:div w:id="1461222055">
              <w:marLeft w:val="0"/>
              <w:marRight w:val="0"/>
              <w:marTop w:val="0"/>
              <w:marBottom w:val="0"/>
              <w:divBdr>
                <w:top w:val="none" w:sz="0" w:space="0" w:color="auto"/>
                <w:left w:val="none" w:sz="0" w:space="0" w:color="auto"/>
                <w:bottom w:val="none" w:sz="0" w:space="0" w:color="auto"/>
                <w:right w:val="none" w:sz="0" w:space="0" w:color="auto"/>
              </w:divBdr>
            </w:div>
          </w:divsChild>
        </w:div>
        <w:div w:id="1483619073">
          <w:marLeft w:val="0"/>
          <w:marRight w:val="0"/>
          <w:marTop w:val="0"/>
          <w:marBottom w:val="0"/>
          <w:divBdr>
            <w:top w:val="none" w:sz="0" w:space="0" w:color="auto"/>
            <w:left w:val="none" w:sz="0" w:space="0" w:color="auto"/>
            <w:bottom w:val="none" w:sz="0" w:space="0" w:color="auto"/>
            <w:right w:val="none" w:sz="0" w:space="0" w:color="auto"/>
          </w:divBdr>
          <w:divsChild>
            <w:div w:id="1876387551">
              <w:marLeft w:val="0"/>
              <w:marRight w:val="0"/>
              <w:marTop w:val="0"/>
              <w:marBottom w:val="0"/>
              <w:divBdr>
                <w:top w:val="none" w:sz="0" w:space="0" w:color="auto"/>
                <w:left w:val="none" w:sz="0" w:space="0" w:color="auto"/>
                <w:bottom w:val="none" w:sz="0" w:space="0" w:color="auto"/>
                <w:right w:val="none" w:sz="0" w:space="0" w:color="auto"/>
              </w:divBdr>
            </w:div>
            <w:div w:id="446192819">
              <w:blockQuote w:val="1"/>
              <w:marLeft w:val="0"/>
              <w:marRight w:val="0"/>
              <w:marTop w:val="0"/>
              <w:marBottom w:val="150"/>
              <w:divBdr>
                <w:top w:val="single" w:sz="12" w:space="11" w:color="336799"/>
                <w:left w:val="none" w:sz="0" w:space="0" w:color="auto"/>
                <w:bottom w:val="none" w:sz="0" w:space="0" w:color="auto"/>
                <w:right w:val="none" w:sz="0" w:space="0" w:color="auto"/>
              </w:divBdr>
            </w:div>
            <w:div w:id="174898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831</Words>
  <Characters>4739</Characters>
  <Application>Microsoft Office Word</Application>
  <DocSecurity>0</DocSecurity>
  <Lines>39</Lines>
  <Paragraphs>11</Paragraphs>
  <ScaleCrop>false</ScaleCrop>
  <Company>Grizli777</Company>
  <LinksUpToDate>false</LinksUpToDate>
  <CharactersWithSpaces>5559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2026-01-03T04:44:00Z</dcterms:created>
  <dcterms:modified xsi:type="dcterms:W3CDTF">2026-01-03T04:46:00Z</dcterms:modified>
</cp:coreProperties>
</file>