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79" w:rsidRPr="00F17479" w:rsidRDefault="00F17479" w:rsidP="00F17479">
      <w:pPr>
        <w:rPr>
          <w:rFonts w:asciiTheme="majorBidi" w:hAnsiTheme="majorBidi" w:cstheme="majorBidi"/>
          <w:b/>
          <w:bCs/>
          <w:sz w:val="32"/>
          <w:szCs w:val="32"/>
        </w:rPr>
      </w:pPr>
      <w:r w:rsidRPr="00F17479">
        <w:rPr>
          <w:rFonts w:asciiTheme="majorBidi" w:hAnsiTheme="majorBidi" w:cstheme="majorBidi"/>
          <w:b/>
          <w:bCs/>
          <w:sz w:val="32"/>
          <w:szCs w:val="32"/>
        </w:rPr>
        <w:t>The Darkness of Mines</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Coal miners should be given basic job security with fundamental necessities of their jobs.</w:t>
      </w:r>
    </w:p>
    <w:p w:rsidR="00F17479" w:rsidRDefault="00F17479" w:rsidP="00F17479">
      <w:pPr>
        <w:rPr>
          <w:rFonts w:asciiTheme="majorBidi" w:hAnsiTheme="majorBidi" w:cstheme="majorBidi"/>
          <w:sz w:val="24"/>
          <w:szCs w:val="24"/>
        </w:rPr>
      </w:pPr>
      <w:proofErr w:type="spellStart"/>
      <w:r w:rsidRPr="00F17479">
        <w:rPr>
          <w:rFonts w:asciiTheme="majorBidi" w:hAnsiTheme="majorBidi" w:cstheme="majorBidi"/>
          <w:sz w:val="24"/>
          <w:szCs w:val="24"/>
        </w:rPr>
        <w:t>Iman</w:t>
      </w:r>
      <w:proofErr w:type="spellEnd"/>
      <w:r w:rsidRPr="00F17479">
        <w:rPr>
          <w:rFonts w:asciiTheme="majorBidi" w:hAnsiTheme="majorBidi" w:cstheme="majorBidi"/>
          <w:sz w:val="24"/>
          <w:szCs w:val="24"/>
        </w:rPr>
        <w:t xml:space="preserve"> Shahbaz</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December 18, 2025</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 xml:space="preserve">The world continues to meet its growing energy demands at the expense of under-represented and marginalised workers. While societies benefit from electricity, industry, and economic growth, the miners extracting this energy source often face unsafe working conditions, exposure to toxic gases, inadequate healthcare access, and weak legal protections. In Pakistan, the average reported </w:t>
      </w:r>
      <w:proofErr w:type="gramStart"/>
      <w:r w:rsidRPr="00F17479">
        <w:rPr>
          <w:rFonts w:asciiTheme="majorBidi" w:hAnsiTheme="majorBidi" w:cstheme="majorBidi"/>
          <w:sz w:val="24"/>
          <w:szCs w:val="24"/>
        </w:rPr>
        <w:t>deaths of the coal miners per year is</w:t>
      </w:r>
      <w:proofErr w:type="gramEnd"/>
      <w:r w:rsidRPr="00F17479">
        <w:rPr>
          <w:rFonts w:asciiTheme="majorBidi" w:hAnsiTheme="majorBidi" w:cstheme="majorBidi"/>
          <w:sz w:val="24"/>
          <w:szCs w:val="24"/>
        </w:rPr>
        <w:t xml:space="preserve"> 300 and these are from the major registered mines only. The actual number of coal miners that die due to the unsafe measures and exploitation by the contractors in over 1500 unregistered coal mines is just a wild guess.</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Pakistan’s coal mines laws are regulated by the Mines Act, 1923 and the provinces have their own mining concession rules, but the implementation remains weak. Most of the mines in Baluchistan are owned by the State and by individual owners as well. These mines are given on lease to the contractors who then further hire the coal miners to work on these mines. This kind of arrangement creates a long chain and takes the responsibility away from the owner who contracts with the “</w:t>
      </w:r>
      <w:proofErr w:type="spellStart"/>
      <w:r w:rsidRPr="00F17479">
        <w:rPr>
          <w:rFonts w:asciiTheme="majorBidi" w:hAnsiTheme="majorBidi" w:cstheme="majorBidi"/>
          <w:sz w:val="24"/>
          <w:szCs w:val="24"/>
        </w:rPr>
        <w:t>thaikadar</w:t>
      </w:r>
      <w:proofErr w:type="spellEnd"/>
      <w:r w:rsidRPr="00F17479">
        <w:rPr>
          <w:rFonts w:asciiTheme="majorBidi" w:hAnsiTheme="majorBidi" w:cstheme="majorBidi"/>
          <w:sz w:val="24"/>
          <w:szCs w:val="24"/>
        </w:rPr>
        <w:t>” and not the coal miners themselves. This out-sourcing leads to a greater deal of exploitation and the legal proceedings against the person getting the ultimate benefits become very strenuous.</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 xml:space="preserve">The low wages and abnormal working conditions with exposure to poisonous gases, toxic fumes, and unsettling postures create the high risk of diseases. Besides that, there is no mechanism to support the coal miners and their families after total or partial disability, no pensions, or any health and educational facilities. There are no fixed rates for paying them across the country and varies depending on the region and hardship of the work. The two payment arrangements noted in </w:t>
      </w:r>
      <w:proofErr w:type="spellStart"/>
      <w:r w:rsidRPr="00F17479">
        <w:rPr>
          <w:rFonts w:asciiTheme="majorBidi" w:hAnsiTheme="majorBidi" w:cstheme="majorBidi"/>
          <w:sz w:val="24"/>
          <w:szCs w:val="24"/>
        </w:rPr>
        <w:t>Gilgit</w:t>
      </w:r>
      <w:proofErr w:type="spellEnd"/>
      <w:r w:rsidRPr="00F17479">
        <w:rPr>
          <w:rFonts w:asciiTheme="majorBidi" w:hAnsiTheme="majorBidi" w:cstheme="majorBidi"/>
          <w:sz w:val="24"/>
          <w:szCs w:val="24"/>
        </w:rPr>
        <w:t xml:space="preserve"> </w:t>
      </w:r>
      <w:proofErr w:type="spellStart"/>
      <w:r w:rsidRPr="00F17479">
        <w:rPr>
          <w:rFonts w:asciiTheme="majorBidi" w:hAnsiTheme="majorBidi" w:cstheme="majorBidi"/>
          <w:sz w:val="24"/>
          <w:szCs w:val="24"/>
        </w:rPr>
        <w:t>Baltistan</w:t>
      </w:r>
      <w:proofErr w:type="spellEnd"/>
      <w:r w:rsidRPr="00F17479">
        <w:rPr>
          <w:rFonts w:asciiTheme="majorBidi" w:hAnsiTheme="majorBidi" w:cstheme="majorBidi"/>
          <w:sz w:val="24"/>
          <w:szCs w:val="24"/>
        </w:rPr>
        <w:t xml:space="preserve"> are: first, wherein the money is charged per foot mine digging rates, and second, where the companies hire mine workers on daily-wage basis which varies from 1000 to 2000 PKR on average. While this all is in place, bondage </w:t>
      </w:r>
      <w:proofErr w:type="spellStart"/>
      <w:r w:rsidRPr="00F17479">
        <w:rPr>
          <w:rFonts w:asciiTheme="majorBidi" w:hAnsiTheme="majorBidi" w:cstheme="majorBidi"/>
          <w:sz w:val="24"/>
          <w:szCs w:val="24"/>
        </w:rPr>
        <w:t>labour</w:t>
      </w:r>
      <w:proofErr w:type="spellEnd"/>
      <w:r w:rsidRPr="00F17479">
        <w:rPr>
          <w:rFonts w:asciiTheme="majorBidi" w:hAnsiTheme="majorBidi" w:cstheme="majorBidi"/>
          <w:sz w:val="24"/>
          <w:szCs w:val="24"/>
        </w:rPr>
        <w:t xml:space="preserve"> is also a reality in this setting. Coal miners are forced to work in brutal conditions to pay off their debts and the researches have shown that children are also working in these mines with exposure to conditions which turn their futures darker than these mines. </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 xml:space="preserve">The empirical evidence from a study has also shown that the coal seam size, thickness or width of a coal layer that miners extract underground, has to be standardized throughout the country. A narrow or small coal seam forces the miners to work in cramped, poorly ventilated spaces, increasing exposure to toxic gases such as methane (CH4) and carbon monoxide (CO). These factors heighten the respiratory problems, headaches, musculoskeletal injuries, and other health issues. These factors increase the cost of their living to a large extent which they cannot afford </w:t>
      </w:r>
      <w:r w:rsidRPr="00F17479">
        <w:rPr>
          <w:rFonts w:asciiTheme="majorBidi" w:hAnsiTheme="majorBidi" w:cstheme="majorBidi"/>
          <w:sz w:val="24"/>
          <w:szCs w:val="24"/>
        </w:rPr>
        <w:lastRenderedPageBreak/>
        <w:t>because they are not paid adequately despite doing one of the most life-threatening jobs in the world. Coal miners are at more odds of fatality due to lung diseases than normal workers. The frequency of respiratory illnesses has a significant impact on the direct cost of coal mine workers.</w:t>
      </w:r>
    </w:p>
    <w:p w:rsidR="00F17479" w:rsidRPr="00F17479" w:rsidRDefault="00F17479" w:rsidP="00F17479">
      <w:pPr>
        <w:rPr>
          <w:rFonts w:asciiTheme="majorBidi" w:hAnsiTheme="majorBidi" w:cstheme="majorBidi"/>
          <w:sz w:val="24"/>
          <w:szCs w:val="24"/>
        </w:rPr>
      </w:pPr>
      <w:r w:rsidRPr="00F17479">
        <w:rPr>
          <w:rFonts w:asciiTheme="majorBidi" w:hAnsiTheme="majorBidi" w:cstheme="majorBidi"/>
          <w:sz w:val="24"/>
          <w:szCs w:val="24"/>
        </w:rPr>
        <w:t xml:space="preserve">The coal miners should be given basic job security with fundamental necessities of their jobs like health insurance, regulatory enforcement, proper workplace design, standardized seam sizes, and compliance with international </w:t>
      </w:r>
      <w:proofErr w:type="spellStart"/>
      <w:r w:rsidRPr="00F17479">
        <w:rPr>
          <w:rFonts w:asciiTheme="majorBidi" w:hAnsiTheme="majorBidi" w:cstheme="majorBidi"/>
          <w:sz w:val="24"/>
          <w:szCs w:val="24"/>
        </w:rPr>
        <w:t>labour</w:t>
      </w:r>
      <w:proofErr w:type="spellEnd"/>
      <w:r w:rsidRPr="00F17479">
        <w:rPr>
          <w:rFonts w:asciiTheme="majorBidi" w:hAnsiTheme="majorBidi" w:cstheme="majorBidi"/>
          <w:sz w:val="24"/>
          <w:szCs w:val="24"/>
        </w:rPr>
        <w:t xml:space="preserve"> standards. These are not mere technical </w:t>
      </w:r>
      <w:proofErr w:type="gramStart"/>
      <w:r w:rsidRPr="00F17479">
        <w:rPr>
          <w:rFonts w:asciiTheme="majorBidi" w:hAnsiTheme="majorBidi" w:cstheme="majorBidi"/>
          <w:sz w:val="24"/>
          <w:szCs w:val="24"/>
        </w:rPr>
        <w:t>recommendations,</w:t>
      </w:r>
      <w:proofErr w:type="gramEnd"/>
      <w:r w:rsidRPr="00F17479">
        <w:rPr>
          <w:rFonts w:asciiTheme="majorBidi" w:hAnsiTheme="majorBidi" w:cstheme="majorBidi"/>
          <w:sz w:val="24"/>
          <w:szCs w:val="24"/>
        </w:rPr>
        <w:t xml:space="preserve"> they are essential components of safeguarding miners’ human rights, reducing illness burdens and preventing the avoidable economic and health harms. Those who work in the darkness to power our lives deserve the full light of safety, dignity, and protection in theirs.</w:t>
      </w:r>
    </w:p>
    <w:p w:rsidR="00F17479" w:rsidRPr="00F17479" w:rsidRDefault="00F17479" w:rsidP="00F17479">
      <w:pPr>
        <w:rPr>
          <w:rFonts w:asciiTheme="majorBidi" w:hAnsiTheme="majorBidi" w:cstheme="majorBidi"/>
          <w:sz w:val="24"/>
          <w:szCs w:val="24"/>
        </w:rPr>
      </w:pPr>
      <w:proofErr w:type="spellStart"/>
      <w:r w:rsidRPr="00F17479">
        <w:rPr>
          <w:rFonts w:asciiTheme="majorBidi" w:hAnsiTheme="majorBidi" w:cstheme="majorBidi"/>
          <w:sz w:val="24"/>
          <w:szCs w:val="24"/>
        </w:rPr>
        <w:t>Iman</w:t>
      </w:r>
      <w:proofErr w:type="spellEnd"/>
      <w:r w:rsidRPr="00F17479">
        <w:rPr>
          <w:rFonts w:asciiTheme="majorBidi" w:hAnsiTheme="majorBidi" w:cstheme="majorBidi"/>
          <w:sz w:val="24"/>
          <w:szCs w:val="24"/>
        </w:rPr>
        <w:t xml:space="preserve"> Shahbaz</w:t>
      </w:r>
      <w:r w:rsidRPr="00F17479">
        <w:rPr>
          <w:rFonts w:asciiTheme="majorBidi" w:hAnsiTheme="majorBidi" w:cstheme="majorBidi"/>
          <w:sz w:val="24"/>
          <w:szCs w:val="24"/>
        </w:rPr>
        <w:br/>
        <w:t>The writer is a law student at Lahore University of Management Sciences and writes for the LUMS Law Journal.</w:t>
      </w:r>
    </w:p>
    <w:p w:rsidR="003E0921" w:rsidRPr="00F17479" w:rsidRDefault="003E0921" w:rsidP="00F17479">
      <w:pPr>
        <w:rPr>
          <w:rFonts w:asciiTheme="majorBidi" w:hAnsiTheme="majorBidi" w:cstheme="majorBidi"/>
          <w:sz w:val="24"/>
          <w:szCs w:val="24"/>
        </w:rPr>
      </w:pPr>
    </w:p>
    <w:sectPr w:rsidR="003E0921" w:rsidRPr="00F17479" w:rsidSect="003E09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479"/>
    <w:rsid w:val="003E0921"/>
    <w:rsid w:val="00F174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21"/>
  </w:style>
  <w:style w:type="paragraph" w:styleId="Heading1">
    <w:name w:val="heading 1"/>
    <w:basedOn w:val="Normal"/>
    <w:link w:val="Heading1Char"/>
    <w:uiPriority w:val="9"/>
    <w:qFormat/>
    <w:rsid w:val="00F174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74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747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17479"/>
    <w:rPr>
      <w:color w:val="0000FF"/>
      <w:u w:val="single"/>
    </w:rPr>
  </w:style>
  <w:style w:type="paragraph" w:styleId="NormalWeb">
    <w:name w:val="Normal (Web)"/>
    <w:basedOn w:val="Normal"/>
    <w:uiPriority w:val="99"/>
    <w:semiHidden/>
    <w:unhideWhenUsed/>
    <w:rsid w:val="00F174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479"/>
    <w:rPr>
      <w:b/>
      <w:bCs/>
    </w:rPr>
  </w:style>
</w:styles>
</file>

<file path=word/webSettings.xml><?xml version="1.0" encoding="utf-8"?>
<w:webSettings xmlns:r="http://schemas.openxmlformats.org/officeDocument/2006/relationships" xmlns:w="http://schemas.openxmlformats.org/wordprocessingml/2006/main">
  <w:divs>
    <w:div w:id="833103569">
      <w:bodyDiv w:val="1"/>
      <w:marLeft w:val="0"/>
      <w:marRight w:val="0"/>
      <w:marTop w:val="0"/>
      <w:marBottom w:val="0"/>
      <w:divBdr>
        <w:top w:val="none" w:sz="0" w:space="0" w:color="auto"/>
        <w:left w:val="none" w:sz="0" w:space="0" w:color="auto"/>
        <w:bottom w:val="none" w:sz="0" w:space="0" w:color="auto"/>
        <w:right w:val="none" w:sz="0" w:space="0" w:color="auto"/>
      </w:divBdr>
      <w:divsChild>
        <w:div w:id="1085999390">
          <w:marLeft w:val="0"/>
          <w:marRight w:val="0"/>
          <w:marTop w:val="0"/>
          <w:marBottom w:val="450"/>
          <w:divBdr>
            <w:top w:val="none" w:sz="0" w:space="0" w:color="auto"/>
            <w:left w:val="none" w:sz="0" w:space="0" w:color="auto"/>
            <w:bottom w:val="none" w:sz="0" w:space="0" w:color="auto"/>
            <w:right w:val="none" w:sz="0" w:space="0" w:color="auto"/>
          </w:divBdr>
        </w:div>
        <w:div w:id="594359875">
          <w:marLeft w:val="0"/>
          <w:marRight w:val="0"/>
          <w:marTop w:val="0"/>
          <w:marBottom w:val="450"/>
          <w:divBdr>
            <w:top w:val="none" w:sz="0" w:space="0" w:color="auto"/>
            <w:left w:val="none" w:sz="0" w:space="0" w:color="auto"/>
            <w:bottom w:val="none" w:sz="0" w:space="0" w:color="auto"/>
            <w:right w:val="none" w:sz="0" w:space="0" w:color="auto"/>
          </w:divBdr>
          <w:divsChild>
            <w:div w:id="1960868643">
              <w:marLeft w:val="0"/>
              <w:marRight w:val="0"/>
              <w:marTop w:val="300"/>
              <w:marBottom w:val="0"/>
              <w:divBdr>
                <w:top w:val="none" w:sz="0" w:space="0" w:color="auto"/>
                <w:left w:val="none" w:sz="0" w:space="0" w:color="auto"/>
                <w:bottom w:val="none" w:sz="0" w:space="0" w:color="auto"/>
                <w:right w:val="none" w:sz="0" w:space="0" w:color="auto"/>
              </w:divBdr>
              <w:divsChild>
                <w:div w:id="14893467">
                  <w:marLeft w:val="0"/>
                  <w:marRight w:val="0"/>
                  <w:marTop w:val="0"/>
                  <w:marBottom w:val="225"/>
                  <w:divBdr>
                    <w:top w:val="none" w:sz="0" w:space="0" w:color="auto"/>
                    <w:left w:val="none" w:sz="0" w:space="0" w:color="auto"/>
                    <w:bottom w:val="none" w:sz="0" w:space="0" w:color="auto"/>
                    <w:right w:val="none" w:sz="0" w:space="0" w:color="auto"/>
                  </w:divBdr>
                  <w:divsChild>
                    <w:div w:id="1762214113">
                      <w:marLeft w:val="0"/>
                      <w:marRight w:val="0"/>
                      <w:marTop w:val="0"/>
                      <w:marBottom w:val="0"/>
                      <w:divBdr>
                        <w:top w:val="none" w:sz="0" w:space="0" w:color="auto"/>
                        <w:left w:val="none" w:sz="0" w:space="0" w:color="auto"/>
                        <w:bottom w:val="none" w:sz="0" w:space="0" w:color="auto"/>
                        <w:right w:val="none" w:sz="0" w:space="0" w:color="auto"/>
                      </w:divBdr>
                      <w:divsChild>
                        <w:div w:id="1099713838">
                          <w:marLeft w:val="0"/>
                          <w:marRight w:val="90"/>
                          <w:marTop w:val="0"/>
                          <w:marBottom w:val="0"/>
                          <w:divBdr>
                            <w:top w:val="none" w:sz="0" w:space="0" w:color="auto"/>
                            <w:left w:val="none" w:sz="0" w:space="0" w:color="auto"/>
                            <w:bottom w:val="none" w:sz="0" w:space="0" w:color="auto"/>
                            <w:right w:val="none" w:sz="0" w:space="0" w:color="auto"/>
                          </w:divBdr>
                        </w:div>
                        <w:div w:id="18636631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07641">
      <w:bodyDiv w:val="1"/>
      <w:marLeft w:val="0"/>
      <w:marRight w:val="0"/>
      <w:marTop w:val="0"/>
      <w:marBottom w:val="0"/>
      <w:divBdr>
        <w:top w:val="none" w:sz="0" w:space="0" w:color="auto"/>
        <w:left w:val="none" w:sz="0" w:space="0" w:color="auto"/>
        <w:bottom w:val="none" w:sz="0" w:space="0" w:color="auto"/>
        <w:right w:val="none" w:sz="0" w:space="0" w:color="auto"/>
      </w:divBdr>
      <w:divsChild>
        <w:div w:id="1745953986">
          <w:marLeft w:val="0"/>
          <w:marRight w:val="0"/>
          <w:marTop w:val="0"/>
          <w:marBottom w:val="450"/>
          <w:divBdr>
            <w:top w:val="none" w:sz="0" w:space="0" w:color="auto"/>
            <w:left w:val="none" w:sz="0" w:space="0" w:color="auto"/>
            <w:bottom w:val="none" w:sz="0" w:space="0" w:color="auto"/>
            <w:right w:val="none" w:sz="0" w:space="0" w:color="auto"/>
          </w:divBdr>
        </w:div>
        <w:div w:id="787697049">
          <w:marLeft w:val="0"/>
          <w:marRight w:val="0"/>
          <w:marTop w:val="0"/>
          <w:marBottom w:val="450"/>
          <w:divBdr>
            <w:top w:val="none" w:sz="0" w:space="0" w:color="auto"/>
            <w:left w:val="none" w:sz="0" w:space="0" w:color="auto"/>
            <w:bottom w:val="none" w:sz="0" w:space="0" w:color="auto"/>
            <w:right w:val="none" w:sz="0" w:space="0" w:color="auto"/>
          </w:divBdr>
          <w:divsChild>
            <w:div w:id="1656883432">
              <w:marLeft w:val="0"/>
              <w:marRight w:val="0"/>
              <w:marTop w:val="300"/>
              <w:marBottom w:val="0"/>
              <w:divBdr>
                <w:top w:val="none" w:sz="0" w:space="0" w:color="auto"/>
                <w:left w:val="none" w:sz="0" w:space="0" w:color="auto"/>
                <w:bottom w:val="none" w:sz="0" w:space="0" w:color="auto"/>
                <w:right w:val="none" w:sz="0" w:space="0" w:color="auto"/>
              </w:divBdr>
              <w:divsChild>
                <w:div w:id="743911049">
                  <w:marLeft w:val="0"/>
                  <w:marRight w:val="0"/>
                  <w:marTop w:val="0"/>
                  <w:marBottom w:val="225"/>
                  <w:divBdr>
                    <w:top w:val="none" w:sz="0" w:space="0" w:color="auto"/>
                    <w:left w:val="none" w:sz="0" w:space="0" w:color="auto"/>
                    <w:bottom w:val="none" w:sz="0" w:space="0" w:color="auto"/>
                    <w:right w:val="none" w:sz="0" w:space="0" w:color="auto"/>
                  </w:divBdr>
                  <w:divsChild>
                    <w:div w:id="630283001">
                      <w:marLeft w:val="0"/>
                      <w:marRight w:val="0"/>
                      <w:marTop w:val="0"/>
                      <w:marBottom w:val="0"/>
                      <w:divBdr>
                        <w:top w:val="none" w:sz="0" w:space="0" w:color="auto"/>
                        <w:left w:val="none" w:sz="0" w:space="0" w:color="auto"/>
                        <w:bottom w:val="none" w:sz="0" w:space="0" w:color="auto"/>
                        <w:right w:val="none" w:sz="0" w:space="0" w:color="auto"/>
                      </w:divBdr>
                      <w:divsChild>
                        <w:div w:id="1126000491">
                          <w:marLeft w:val="0"/>
                          <w:marRight w:val="90"/>
                          <w:marTop w:val="0"/>
                          <w:marBottom w:val="0"/>
                          <w:divBdr>
                            <w:top w:val="none" w:sz="0" w:space="0" w:color="auto"/>
                            <w:left w:val="none" w:sz="0" w:space="0" w:color="auto"/>
                            <w:bottom w:val="none" w:sz="0" w:space="0" w:color="auto"/>
                            <w:right w:val="none" w:sz="0" w:space="0" w:color="auto"/>
                          </w:divBdr>
                        </w:div>
                        <w:div w:id="531302713">
                          <w:marLeft w:val="0"/>
                          <w:marRight w:val="90"/>
                          <w:marTop w:val="0"/>
                          <w:marBottom w:val="0"/>
                          <w:divBdr>
                            <w:top w:val="none" w:sz="0" w:space="0" w:color="auto"/>
                            <w:left w:val="none" w:sz="0" w:space="0" w:color="auto"/>
                            <w:bottom w:val="none" w:sz="0" w:space="0" w:color="auto"/>
                            <w:right w:val="none" w:sz="0" w:space="0" w:color="auto"/>
                          </w:divBdr>
                        </w:div>
                        <w:div w:id="14041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3308">
          <w:marLeft w:val="0"/>
          <w:marRight w:val="0"/>
          <w:marTop w:val="0"/>
          <w:marBottom w:val="450"/>
          <w:divBdr>
            <w:top w:val="none" w:sz="0" w:space="0" w:color="auto"/>
            <w:left w:val="none" w:sz="0" w:space="0" w:color="auto"/>
            <w:bottom w:val="none" w:sz="0" w:space="0" w:color="auto"/>
            <w:right w:val="none" w:sz="0" w:space="0" w:color="auto"/>
          </w:divBdr>
          <w:divsChild>
            <w:div w:id="1919168979">
              <w:marLeft w:val="0"/>
              <w:marRight w:val="0"/>
              <w:marTop w:val="300"/>
              <w:marBottom w:val="300"/>
              <w:divBdr>
                <w:top w:val="none" w:sz="0" w:space="0" w:color="auto"/>
                <w:left w:val="none" w:sz="0" w:space="0" w:color="auto"/>
                <w:bottom w:val="none" w:sz="0" w:space="0" w:color="auto"/>
                <w:right w:val="none" w:sz="0" w:space="0" w:color="auto"/>
              </w:divBdr>
              <w:divsChild>
                <w:div w:id="2064526622">
                  <w:marLeft w:val="0"/>
                  <w:marRight w:val="0"/>
                  <w:marTop w:val="0"/>
                  <w:marBottom w:val="0"/>
                  <w:divBdr>
                    <w:top w:val="none" w:sz="0" w:space="0" w:color="auto"/>
                    <w:left w:val="none" w:sz="0" w:space="0" w:color="auto"/>
                    <w:bottom w:val="none" w:sz="0" w:space="0" w:color="auto"/>
                    <w:right w:val="none" w:sz="0" w:space="0" w:color="auto"/>
                  </w:divBdr>
                </w:div>
              </w:divsChild>
            </w:div>
            <w:div w:id="1528906058">
              <w:marLeft w:val="0"/>
              <w:marRight w:val="0"/>
              <w:marTop w:val="300"/>
              <w:marBottom w:val="300"/>
              <w:divBdr>
                <w:top w:val="none" w:sz="0" w:space="0" w:color="auto"/>
                <w:left w:val="none" w:sz="0" w:space="0" w:color="auto"/>
                <w:bottom w:val="none" w:sz="0" w:space="0" w:color="auto"/>
                <w:right w:val="none" w:sz="0" w:space="0" w:color="auto"/>
              </w:divBdr>
              <w:divsChild>
                <w:div w:id="112865286">
                  <w:marLeft w:val="0"/>
                  <w:marRight w:val="0"/>
                  <w:marTop w:val="0"/>
                  <w:marBottom w:val="0"/>
                  <w:divBdr>
                    <w:top w:val="none" w:sz="0" w:space="0" w:color="auto"/>
                    <w:left w:val="none" w:sz="0" w:space="0" w:color="auto"/>
                    <w:bottom w:val="none" w:sz="0" w:space="0" w:color="auto"/>
                    <w:right w:val="none" w:sz="0" w:space="0" w:color="auto"/>
                  </w:divBdr>
                </w:div>
              </w:divsChild>
            </w:div>
            <w:div w:id="493648946">
              <w:marLeft w:val="0"/>
              <w:marRight w:val="0"/>
              <w:marTop w:val="300"/>
              <w:marBottom w:val="300"/>
              <w:divBdr>
                <w:top w:val="none" w:sz="0" w:space="0" w:color="auto"/>
                <w:left w:val="none" w:sz="0" w:space="0" w:color="auto"/>
                <w:bottom w:val="none" w:sz="0" w:space="0" w:color="auto"/>
                <w:right w:val="none" w:sz="0" w:space="0" w:color="auto"/>
              </w:divBdr>
              <w:divsChild>
                <w:div w:id="1239628912">
                  <w:marLeft w:val="0"/>
                  <w:marRight w:val="0"/>
                  <w:marTop w:val="0"/>
                  <w:marBottom w:val="0"/>
                  <w:divBdr>
                    <w:top w:val="none" w:sz="0" w:space="0" w:color="auto"/>
                    <w:left w:val="none" w:sz="0" w:space="0" w:color="auto"/>
                    <w:bottom w:val="none" w:sz="0" w:space="0" w:color="auto"/>
                    <w:right w:val="none" w:sz="0" w:space="0" w:color="auto"/>
                  </w:divBdr>
                </w:div>
              </w:divsChild>
            </w:div>
            <w:div w:id="1391613035">
              <w:marLeft w:val="0"/>
              <w:marRight w:val="0"/>
              <w:marTop w:val="300"/>
              <w:marBottom w:val="300"/>
              <w:divBdr>
                <w:top w:val="none" w:sz="0" w:space="0" w:color="auto"/>
                <w:left w:val="none" w:sz="0" w:space="0" w:color="auto"/>
                <w:bottom w:val="none" w:sz="0" w:space="0" w:color="auto"/>
                <w:right w:val="none" w:sz="0" w:space="0" w:color="auto"/>
              </w:divBdr>
              <w:divsChild>
                <w:div w:id="1083994539">
                  <w:marLeft w:val="0"/>
                  <w:marRight w:val="0"/>
                  <w:marTop w:val="0"/>
                  <w:marBottom w:val="0"/>
                  <w:divBdr>
                    <w:top w:val="none" w:sz="0" w:space="0" w:color="auto"/>
                    <w:left w:val="none" w:sz="0" w:space="0" w:color="auto"/>
                    <w:bottom w:val="none" w:sz="0" w:space="0" w:color="auto"/>
                    <w:right w:val="none" w:sz="0" w:space="0" w:color="auto"/>
                  </w:divBdr>
                </w:div>
              </w:divsChild>
            </w:div>
            <w:div w:id="1652178373">
              <w:marLeft w:val="0"/>
              <w:marRight w:val="0"/>
              <w:marTop w:val="300"/>
              <w:marBottom w:val="300"/>
              <w:divBdr>
                <w:top w:val="none" w:sz="0" w:space="0" w:color="auto"/>
                <w:left w:val="none" w:sz="0" w:space="0" w:color="auto"/>
                <w:bottom w:val="none" w:sz="0" w:space="0" w:color="auto"/>
                <w:right w:val="none" w:sz="0" w:space="0" w:color="auto"/>
              </w:divBdr>
              <w:divsChild>
                <w:div w:id="6622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3407</Characters>
  <Application>Microsoft Office Word</Application>
  <DocSecurity>0</DocSecurity>
  <Lines>28</Lines>
  <Paragraphs>7</Paragraphs>
  <ScaleCrop>false</ScaleCrop>
  <Company>Grizli777</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2025-12-18T04:38:00Z</dcterms:created>
  <dcterms:modified xsi:type="dcterms:W3CDTF">2025-12-18T04:40:00Z</dcterms:modified>
</cp:coreProperties>
</file>