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838" w:rsidRPr="000E2838" w:rsidRDefault="000E2838" w:rsidP="000E2838">
      <w:pPr>
        <w:spacing w:before="100" w:beforeAutospacing="1" w:afterAutospacing="1" w:line="240" w:lineRule="auto"/>
        <w:outlineLvl w:val="0"/>
        <w:rPr>
          <w:rFonts w:ascii="Times New Roman" w:eastAsia="Times New Roman" w:hAnsi="Times New Roman" w:cs="Times New Roman"/>
          <w:b/>
          <w:bCs/>
          <w:kern w:val="36"/>
          <w:sz w:val="48"/>
          <w:szCs w:val="48"/>
        </w:rPr>
      </w:pPr>
      <w:r w:rsidRPr="000E2838">
        <w:rPr>
          <w:rFonts w:ascii="Times New Roman" w:eastAsia="Times New Roman" w:hAnsi="Times New Roman" w:cs="Times New Roman"/>
          <w:b/>
          <w:bCs/>
          <w:kern w:val="36"/>
          <w:sz w:val="48"/>
          <w:szCs w:val="48"/>
        </w:rPr>
        <w:t>Pakistan’s aquifers in the AI era</w:t>
      </w:r>
    </w:p>
    <w:p w:rsidR="000E2838" w:rsidRPr="000E2838" w:rsidRDefault="000E2838" w:rsidP="000E2838">
      <w:pPr>
        <w:spacing w:after="0" w:line="240" w:lineRule="auto"/>
        <w:rPr>
          <w:rFonts w:ascii="Times New Roman" w:eastAsia="Times New Roman" w:hAnsi="Times New Roman" w:cs="Times New Roman"/>
          <w:szCs w:val="24"/>
        </w:rPr>
      </w:pPr>
      <w:proofErr w:type="spellStart"/>
      <w:r w:rsidRPr="000E2838">
        <w:rPr>
          <w:rFonts w:ascii="Times New Roman" w:eastAsia="Times New Roman" w:hAnsi="Times New Roman" w:cs="Times New Roman"/>
          <w:szCs w:val="24"/>
        </w:rPr>
        <w:t>Furqan</w:t>
      </w:r>
      <w:proofErr w:type="spellEnd"/>
      <w:r w:rsidRPr="000E2838">
        <w:rPr>
          <w:rFonts w:ascii="Times New Roman" w:eastAsia="Times New Roman" w:hAnsi="Times New Roman" w:cs="Times New Roman"/>
          <w:szCs w:val="24"/>
        </w:rPr>
        <w:t xml:space="preserve"> Ali </w:t>
      </w:r>
      <w:proofErr w:type="gramStart"/>
      <w:r w:rsidRPr="000E2838">
        <w:rPr>
          <w:rFonts w:ascii="Times New Roman" w:eastAsia="Times New Roman" w:hAnsi="Times New Roman" w:cs="Times New Roman"/>
          <w:szCs w:val="24"/>
        </w:rPr>
        <w:t>And</w:t>
      </w:r>
      <w:proofErr w:type="gramEnd"/>
      <w:r w:rsidRPr="000E2838">
        <w:rPr>
          <w:rFonts w:ascii="Times New Roman" w:eastAsia="Times New Roman" w:hAnsi="Times New Roman" w:cs="Times New Roman"/>
          <w:szCs w:val="24"/>
        </w:rPr>
        <w:t xml:space="preserve"> </w:t>
      </w:r>
      <w:proofErr w:type="spellStart"/>
      <w:r w:rsidRPr="000E2838">
        <w:rPr>
          <w:rFonts w:ascii="Times New Roman" w:eastAsia="Times New Roman" w:hAnsi="Times New Roman" w:cs="Times New Roman"/>
          <w:szCs w:val="24"/>
        </w:rPr>
        <w:t>Irum</w:t>
      </w:r>
      <w:proofErr w:type="spellEnd"/>
      <w:r w:rsidRPr="000E2838">
        <w:rPr>
          <w:rFonts w:ascii="Times New Roman" w:eastAsia="Times New Roman" w:hAnsi="Times New Roman" w:cs="Times New Roman"/>
          <w:szCs w:val="24"/>
        </w:rPr>
        <w:t xml:space="preserve"> Khan </w:t>
      </w:r>
    </w:p>
    <w:p w:rsidR="000E2838" w:rsidRPr="000E2838" w:rsidRDefault="000E2838" w:rsidP="000E2838">
      <w:pPr>
        <w:spacing w:after="0"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Thursday, Jun 26, 2025</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Pakistan has taken a bold step toward embracing the digital economy by allocating 2,000 megawatts (MW) of electricity for Artificial Intelligence (AI)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and </w:t>
      </w:r>
      <w:proofErr w:type="spellStart"/>
      <w:r w:rsidRPr="000E2838">
        <w:rPr>
          <w:rFonts w:ascii="Times New Roman" w:eastAsia="Times New Roman" w:hAnsi="Times New Roman" w:cs="Times New Roman"/>
          <w:szCs w:val="24"/>
        </w:rPr>
        <w:t>Bitcoin</w:t>
      </w:r>
      <w:proofErr w:type="spellEnd"/>
      <w:r w:rsidRPr="000E2838">
        <w:rPr>
          <w:rFonts w:ascii="Times New Roman" w:eastAsia="Times New Roman" w:hAnsi="Times New Roman" w:cs="Times New Roman"/>
          <w:szCs w:val="24"/>
        </w:rPr>
        <w:t xml:space="preserve"> mining. </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Announced by the Ministry of Finance, this policy aims to attract foreign investment and initiate Pakistan’s digital transformation grand plan. While the initiative could become a catalyst for economic </w:t>
      </w:r>
      <w:proofErr w:type="spellStart"/>
      <w:r w:rsidRPr="000E2838">
        <w:rPr>
          <w:rFonts w:ascii="Times New Roman" w:eastAsia="Times New Roman" w:hAnsi="Times New Roman" w:cs="Times New Roman"/>
          <w:szCs w:val="24"/>
        </w:rPr>
        <w:t>revitalisation</w:t>
      </w:r>
      <w:proofErr w:type="spellEnd"/>
      <w:r w:rsidRPr="000E2838">
        <w:rPr>
          <w:rFonts w:ascii="Times New Roman" w:eastAsia="Times New Roman" w:hAnsi="Times New Roman" w:cs="Times New Roman"/>
          <w:szCs w:val="24"/>
        </w:rPr>
        <w:t>, it comes with a silent, yet serious, cost: water.</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Conventional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are notoriously thirsty. Whether it’s cooling powerful processors running large language models or sustaining backup power systems, these digital behemoths consume vast quantities of fresh water.</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Pakistan’s water situation is dire. With per capita water availability dropping well below the global scarcity threshold of 1,000 cubic meters and storage capacity barely enough for 30 days, the country is already navigating a water crisis. Over-reliance on groundwater (70 per cent of drinking, 60 per cent of irrigation, and nearly 100 per cent of industrial use), inefficient irrigation practices, and vulnerability to climate change have further compounded the crisis. The Indus Basin aquifer, among the most overdrawn globally, continues to deplete at alarming rates.</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The issue drew fresh attention recently when </w:t>
      </w:r>
      <w:proofErr w:type="spellStart"/>
      <w:r w:rsidRPr="000E2838">
        <w:rPr>
          <w:rFonts w:ascii="Times New Roman" w:eastAsia="Times New Roman" w:hAnsi="Times New Roman" w:cs="Times New Roman"/>
          <w:szCs w:val="24"/>
        </w:rPr>
        <w:t>OpenAI</w:t>
      </w:r>
      <w:proofErr w:type="spellEnd"/>
      <w:r w:rsidRPr="000E2838">
        <w:rPr>
          <w:rFonts w:ascii="Times New Roman" w:eastAsia="Times New Roman" w:hAnsi="Times New Roman" w:cs="Times New Roman"/>
          <w:szCs w:val="24"/>
        </w:rPr>
        <w:t xml:space="preserve"> CEO Sam Altman shared that a single AI query may consume up to 500 </w:t>
      </w:r>
      <w:proofErr w:type="spellStart"/>
      <w:r w:rsidRPr="000E2838">
        <w:rPr>
          <w:rFonts w:ascii="Times New Roman" w:eastAsia="Times New Roman" w:hAnsi="Times New Roman" w:cs="Times New Roman"/>
          <w:szCs w:val="24"/>
        </w:rPr>
        <w:t>millilitres</w:t>
      </w:r>
      <w:proofErr w:type="spellEnd"/>
      <w:r w:rsidRPr="000E2838">
        <w:rPr>
          <w:rFonts w:ascii="Times New Roman" w:eastAsia="Times New Roman" w:hAnsi="Times New Roman" w:cs="Times New Roman"/>
          <w:szCs w:val="24"/>
        </w:rPr>
        <w:t xml:space="preserve"> of water. When scaled to millions of queries, this adds up to a massive water footprint. In a country like Pakistan, among the most water-stressed nations in the world, such an expansion risks aggravating already fragile water ecosystems unless managed with foresight and regulatory discipline.</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Similarly, Prime Minister </w:t>
      </w:r>
      <w:proofErr w:type="spellStart"/>
      <w:r w:rsidRPr="000E2838">
        <w:rPr>
          <w:rFonts w:ascii="Times New Roman" w:eastAsia="Times New Roman" w:hAnsi="Times New Roman" w:cs="Times New Roman"/>
          <w:szCs w:val="24"/>
        </w:rPr>
        <w:t>Shehbaz</w:t>
      </w:r>
      <w:proofErr w:type="spellEnd"/>
      <w:r w:rsidRPr="000E2838">
        <w:rPr>
          <w:rFonts w:ascii="Times New Roman" w:eastAsia="Times New Roman" w:hAnsi="Times New Roman" w:cs="Times New Roman"/>
          <w:szCs w:val="24"/>
        </w:rPr>
        <w:t xml:space="preserve"> Sharif recently warned at the One Water Summit that Pakistan is facing a severe water crisis worsened by climate change. Yet despite this, the country is actively promoting the expansion of water-intensive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in pursuit of digital growth and foreign investment.</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The global surge in AI demand, when coupled with foreign investment incentives, can trigger a reinforcing cycle: more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attract more capital, which in turn drives up electricity demand and intensifies both direct and indirect water consumption.</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Pakistan’s electricity generation mix adds to this challenge. According to the 2024 </w:t>
      </w:r>
      <w:proofErr w:type="spellStart"/>
      <w:r w:rsidRPr="000E2838">
        <w:rPr>
          <w:rFonts w:ascii="Times New Roman" w:eastAsia="Times New Roman" w:hAnsi="Times New Roman" w:cs="Times New Roman"/>
          <w:szCs w:val="24"/>
        </w:rPr>
        <w:t>Nepra</w:t>
      </w:r>
      <w:proofErr w:type="spellEnd"/>
      <w:r w:rsidRPr="000E2838">
        <w:rPr>
          <w:rFonts w:ascii="Times New Roman" w:eastAsia="Times New Roman" w:hAnsi="Times New Roman" w:cs="Times New Roman"/>
          <w:szCs w:val="24"/>
        </w:rPr>
        <w:t xml:space="preserve"> report, 62 per cent of power comes from water-intensive thermal sources like gas and coal, and another </w:t>
      </w:r>
      <w:r w:rsidRPr="000E2838">
        <w:rPr>
          <w:rFonts w:ascii="Times New Roman" w:eastAsia="Times New Roman" w:hAnsi="Times New Roman" w:cs="Times New Roman"/>
          <w:szCs w:val="24"/>
        </w:rPr>
        <w:lastRenderedPageBreak/>
        <w:t xml:space="preserve">23 per cent from hydropower. This means that AI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which may not withdraw water directly, still have a massive indirect water footprint through their reliance on the national grid.</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A coal-powered plant, for example, can consume up to 1.9 liters of water per kilowatt-hour (kWh) generated. Given the scale of planned AI infrastructure, Pakistan risks a compounded water burden through both direct usage (for cooling) and indirect consumption via grid energy.</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Per IPRI, under a moderate adoption scenario where 20 per cent of the planned 2,000MW is </w:t>
      </w:r>
      <w:proofErr w:type="spellStart"/>
      <w:r w:rsidRPr="000E2838">
        <w:rPr>
          <w:rFonts w:ascii="Times New Roman" w:eastAsia="Times New Roman" w:hAnsi="Times New Roman" w:cs="Times New Roman"/>
          <w:szCs w:val="24"/>
        </w:rPr>
        <w:t>utilised</w:t>
      </w:r>
      <w:proofErr w:type="spellEnd"/>
      <w:r w:rsidRPr="000E2838">
        <w:rPr>
          <w:rFonts w:ascii="Times New Roman" w:eastAsia="Times New Roman" w:hAnsi="Times New Roman" w:cs="Times New Roman"/>
          <w:szCs w:val="24"/>
        </w:rPr>
        <w:t xml:space="preserve">, Pakistan could see an additional withdrawal of 6.3 million cubic meters of water annually by 2030. For context, a small 1MW data centre can use 26 million </w:t>
      </w:r>
      <w:proofErr w:type="spellStart"/>
      <w:r w:rsidRPr="000E2838">
        <w:rPr>
          <w:rFonts w:ascii="Times New Roman" w:eastAsia="Times New Roman" w:hAnsi="Times New Roman" w:cs="Times New Roman"/>
          <w:szCs w:val="24"/>
        </w:rPr>
        <w:t>litres</w:t>
      </w:r>
      <w:proofErr w:type="spellEnd"/>
      <w:r w:rsidRPr="000E2838">
        <w:rPr>
          <w:rFonts w:ascii="Times New Roman" w:eastAsia="Times New Roman" w:hAnsi="Times New Roman" w:cs="Times New Roman"/>
          <w:szCs w:val="24"/>
        </w:rPr>
        <w:t xml:space="preserve"> of water a year, equal to the daily water needs of over 300,000 people, while </w:t>
      </w:r>
      <w:proofErr w:type="spellStart"/>
      <w:r w:rsidRPr="000E2838">
        <w:rPr>
          <w:rFonts w:ascii="Times New Roman" w:eastAsia="Times New Roman" w:hAnsi="Times New Roman" w:cs="Times New Roman"/>
          <w:szCs w:val="24"/>
        </w:rPr>
        <w:t>Bitcoin</w:t>
      </w:r>
      <w:proofErr w:type="spellEnd"/>
      <w:r w:rsidRPr="000E2838">
        <w:rPr>
          <w:rFonts w:ascii="Times New Roman" w:eastAsia="Times New Roman" w:hAnsi="Times New Roman" w:cs="Times New Roman"/>
          <w:szCs w:val="24"/>
        </w:rPr>
        <w:t xml:space="preserve"> mining operations can consume up to 8 million </w:t>
      </w:r>
      <w:proofErr w:type="spellStart"/>
      <w:r w:rsidRPr="000E2838">
        <w:rPr>
          <w:rFonts w:ascii="Times New Roman" w:eastAsia="Times New Roman" w:hAnsi="Times New Roman" w:cs="Times New Roman"/>
          <w:szCs w:val="24"/>
        </w:rPr>
        <w:t>litres</w:t>
      </w:r>
      <w:proofErr w:type="spellEnd"/>
      <w:r w:rsidRPr="000E2838">
        <w:rPr>
          <w:rFonts w:ascii="Times New Roman" w:eastAsia="Times New Roman" w:hAnsi="Times New Roman" w:cs="Times New Roman"/>
          <w:szCs w:val="24"/>
        </w:rPr>
        <w:t xml:space="preserve"> of water per megawatt annually, particularly when operated with hybrid air-water cooling systems for continuous processing. </w:t>
      </w:r>
      <w:proofErr w:type="gramStart"/>
      <w:r w:rsidRPr="000E2838">
        <w:rPr>
          <w:rFonts w:ascii="Times New Roman" w:eastAsia="Times New Roman" w:hAnsi="Times New Roman" w:cs="Times New Roman"/>
          <w:szCs w:val="24"/>
        </w:rPr>
        <w:t>Scale that to hundreds of megawatts, and the pressure on aquifers becomes existential.</w:t>
      </w:r>
      <w:proofErr w:type="gramEnd"/>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Alarmingly, many of the </w:t>
      </w:r>
      <w:proofErr w:type="spellStart"/>
      <w:r w:rsidRPr="000E2838">
        <w:rPr>
          <w:rFonts w:ascii="Times New Roman" w:eastAsia="Times New Roman" w:hAnsi="Times New Roman" w:cs="Times New Roman"/>
          <w:szCs w:val="24"/>
        </w:rPr>
        <w:t>areas</w:t>
      </w:r>
      <w:proofErr w:type="spellEnd"/>
      <w:r w:rsidRPr="000E2838">
        <w:rPr>
          <w:rFonts w:ascii="Times New Roman" w:eastAsia="Times New Roman" w:hAnsi="Times New Roman" w:cs="Times New Roman"/>
          <w:szCs w:val="24"/>
        </w:rPr>
        <w:t xml:space="preserve"> most suited for AI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due to proximity to power and </w:t>
      </w:r>
      <w:proofErr w:type="spellStart"/>
      <w:r w:rsidRPr="000E2838">
        <w:rPr>
          <w:rFonts w:ascii="Times New Roman" w:eastAsia="Times New Roman" w:hAnsi="Times New Roman" w:cs="Times New Roman"/>
          <w:szCs w:val="24"/>
        </w:rPr>
        <w:t>fibre</w:t>
      </w:r>
      <w:proofErr w:type="spellEnd"/>
      <w:r w:rsidRPr="000E2838">
        <w:rPr>
          <w:rFonts w:ascii="Times New Roman" w:eastAsia="Times New Roman" w:hAnsi="Times New Roman" w:cs="Times New Roman"/>
          <w:szCs w:val="24"/>
        </w:rPr>
        <w:t xml:space="preserve"> infrastructure, are also the ones facing extremely high water stress. </w:t>
      </w:r>
      <w:proofErr w:type="spellStart"/>
      <w:r w:rsidRPr="000E2838">
        <w:rPr>
          <w:rFonts w:ascii="Times New Roman" w:eastAsia="Times New Roman" w:hAnsi="Times New Roman" w:cs="Times New Roman"/>
          <w:szCs w:val="24"/>
        </w:rPr>
        <w:t>Sindh</w:t>
      </w:r>
      <w:proofErr w:type="spellEnd"/>
      <w:r w:rsidRPr="000E2838">
        <w:rPr>
          <w:rFonts w:ascii="Times New Roman" w:eastAsia="Times New Roman" w:hAnsi="Times New Roman" w:cs="Times New Roman"/>
          <w:szCs w:val="24"/>
        </w:rPr>
        <w:t xml:space="preserve"> and Punjab, for example, already suffer from significant water scarcity and host key economic zones like the Karachi IT Park and </w:t>
      </w:r>
      <w:proofErr w:type="spellStart"/>
      <w:r w:rsidRPr="000E2838">
        <w:rPr>
          <w:rFonts w:ascii="Times New Roman" w:eastAsia="Times New Roman" w:hAnsi="Times New Roman" w:cs="Times New Roman"/>
          <w:szCs w:val="24"/>
        </w:rPr>
        <w:t>Dhabeji</w:t>
      </w:r>
      <w:proofErr w:type="spellEnd"/>
      <w:r w:rsidRPr="000E2838">
        <w:rPr>
          <w:rFonts w:ascii="Times New Roman" w:eastAsia="Times New Roman" w:hAnsi="Times New Roman" w:cs="Times New Roman"/>
          <w:szCs w:val="24"/>
        </w:rPr>
        <w:t xml:space="preserve"> SEZ.</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Concentrating water-intensive infrastructure in these regions could provoke socio-environmental tensions, particularly among agricultural communities already competing for dwindling water supplies. A similar pattern is visible in India, where the rapid growth of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in already water-stressed regions like Maharashtra and </w:t>
      </w:r>
      <w:proofErr w:type="spellStart"/>
      <w:r w:rsidRPr="000E2838">
        <w:rPr>
          <w:rFonts w:ascii="Times New Roman" w:eastAsia="Times New Roman" w:hAnsi="Times New Roman" w:cs="Times New Roman"/>
          <w:szCs w:val="24"/>
        </w:rPr>
        <w:t>Telangana</w:t>
      </w:r>
      <w:proofErr w:type="spellEnd"/>
      <w:r w:rsidRPr="000E2838">
        <w:rPr>
          <w:rFonts w:ascii="Times New Roman" w:eastAsia="Times New Roman" w:hAnsi="Times New Roman" w:cs="Times New Roman"/>
          <w:szCs w:val="24"/>
        </w:rPr>
        <w:t xml:space="preserve"> has raised alarms, as local aquifers face accelerated depletion to meet the cooling needs of </w:t>
      </w:r>
      <w:proofErr w:type="spellStart"/>
      <w:r w:rsidRPr="000E2838">
        <w:rPr>
          <w:rFonts w:ascii="Times New Roman" w:eastAsia="Times New Roman" w:hAnsi="Times New Roman" w:cs="Times New Roman"/>
          <w:szCs w:val="24"/>
        </w:rPr>
        <w:t>hyperscale</w:t>
      </w:r>
      <w:proofErr w:type="spellEnd"/>
      <w:r w:rsidRPr="000E2838">
        <w:rPr>
          <w:rFonts w:ascii="Times New Roman" w:eastAsia="Times New Roman" w:hAnsi="Times New Roman" w:cs="Times New Roman"/>
          <w:szCs w:val="24"/>
        </w:rPr>
        <w:t xml:space="preserve"> infrastructure.</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Pakistan can draw lessons from elsewhere. Grappling with recurring droughts, South Africa has capped water use per megawatt of data centre power to just 1.8 million </w:t>
      </w:r>
      <w:proofErr w:type="spellStart"/>
      <w:r w:rsidRPr="000E2838">
        <w:rPr>
          <w:rFonts w:ascii="Times New Roman" w:eastAsia="Times New Roman" w:hAnsi="Times New Roman" w:cs="Times New Roman"/>
          <w:szCs w:val="24"/>
        </w:rPr>
        <w:t>litres</w:t>
      </w:r>
      <w:proofErr w:type="spellEnd"/>
      <w:r w:rsidRPr="000E2838">
        <w:rPr>
          <w:rFonts w:ascii="Times New Roman" w:eastAsia="Times New Roman" w:hAnsi="Times New Roman" w:cs="Times New Roman"/>
          <w:szCs w:val="24"/>
        </w:rPr>
        <w:t xml:space="preserve"> annually, encouraging hybrid cooling systems. In the UAE, potable water for industrial cooling is strictly prohibited.</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Pakistan must adopt a similar ‘sustainability by design’ approach. This means incorporating water stewardship into the foundation of its digital growth policies. Emerging models like zero-water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which rely entirely on air-based or liquid-free cooling, offer promising </w:t>
      </w:r>
      <w:proofErr w:type="gramStart"/>
      <w:r w:rsidRPr="000E2838">
        <w:rPr>
          <w:rFonts w:ascii="Times New Roman" w:eastAsia="Times New Roman" w:hAnsi="Times New Roman" w:cs="Times New Roman"/>
          <w:szCs w:val="24"/>
        </w:rPr>
        <w:t>alternatives.</w:t>
      </w:r>
      <w:proofErr w:type="gramEnd"/>
      <w:r w:rsidRPr="000E2838">
        <w:rPr>
          <w:rFonts w:ascii="Times New Roman" w:eastAsia="Times New Roman" w:hAnsi="Times New Roman" w:cs="Times New Roman"/>
          <w:szCs w:val="24"/>
        </w:rPr>
        <w:t xml:space="preserve"> Leading firms are also pursuing ‘water positive’ strategies, committing to replenish more water than they consume, often through watershed restoration or reuse projects. These approaches demonstrate that digital expansion and water responsibility can coexist, if planned with vision and enforced through regulation.</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However, in the absence of strict regulations and a forward-looking policy, operators are likely to default to cost-efficient but water-intensive designs, as zero-water or water-positive </w:t>
      </w:r>
      <w:r w:rsidRPr="000E2838">
        <w:rPr>
          <w:rFonts w:ascii="Times New Roman" w:eastAsia="Times New Roman" w:hAnsi="Times New Roman" w:cs="Times New Roman"/>
          <w:szCs w:val="24"/>
        </w:rPr>
        <w:lastRenderedPageBreak/>
        <w:t xml:space="preserve">infrastructure remains significantly more expensive to build and operate. Meanwhile, without institutional coordination between bodies like the Ministry of Water Resources, </w:t>
      </w:r>
      <w:proofErr w:type="spellStart"/>
      <w:r w:rsidRPr="000E2838">
        <w:rPr>
          <w:rFonts w:ascii="Times New Roman" w:eastAsia="Times New Roman" w:hAnsi="Times New Roman" w:cs="Times New Roman"/>
          <w:szCs w:val="24"/>
        </w:rPr>
        <w:t>Nepra</w:t>
      </w:r>
      <w:proofErr w:type="spellEnd"/>
      <w:r w:rsidRPr="000E2838">
        <w:rPr>
          <w:rFonts w:ascii="Times New Roman" w:eastAsia="Times New Roman" w:hAnsi="Times New Roman" w:cs="Times New Roman"/>
          <w:szCs w:val="24"/>
        </w:rPr>
        <w:t xml:space="preserve">, </w:t>
      </w:r>
      <w:proofErr w:type="spellStart"/>
      <w:r w:rsidRPr="000E2838">
        <w:rPr>
          <w:rFonts w:ascii="Times New Roman" w:eastAsia="Times New Roman" w:hAnsi="Times New Roman" w:cs="Times New Roman"/>
          <w:szCs w:val="24"/>
        </w:rPr>
        <w:t>Wapda</w:t>
      </w:r>
      <w:proofErr w:type="spellEnd"/>
      <w:r w:rsidRPr="000E2838">
        <w:rPr>
          <w:rFonts w:ascii="Times New Roman" w:eastAsia="Times New Roman" w:hAnsi="Times New Roman" w:cs="Times New Roman"/>
          <w:szCs w:val="24"/>
        </w:rPr>
        <w:t xml:space="preserve"> and provincial irrigation departments, the rollout of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risks becoming chaotic and unsustainable. In water-stressed regions, local communities may also react strongly if industrial operations threaten their water access, sparking resource conflicts and political unrest.</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Water is just one aspect of the broader environmental burden. Beyond this, AI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also contribute significantly to CO2 emissions and mineral consumption, particularly through the manufacture and powering of GPUs, which are </w:t>
      </w:r>
      <w:proofErr w:type="gramStart"/>
      <w:r w:rsidRPr="000E2838">
        <w:rPr>
          <w:rFonts w:ascii="Times New Roman" w:eastAsia="Times New Roman" w:hAnsi="Times New Roman" w:cs="Times New Roman"/>
          <w:szCs w:val="24"/>
        </w:rPr>
        <w:t>resource- and energy-intensive</w:t>
      </w:r>
      <w:proofErr w:type="gramEnd"/>
      <w:r w:rsidRPr="000E2838">
        <w:rPr>
          <w:rFonts w:ascii="Times New Roman" w:eastAsia="Times New Roman" w:hAnsi="Times New Roman" w:cs="Times New Roman"/>
          <w:szCs w:val="24"/>
        </w:rPr>
        <w:t>.</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To mitigate these risks, Pakis-tan must establish robust over-sight mechanisms:</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First, third-party Water Usage Effectiveness (WUE) audits should be mandated every two years, with results made publicly available to foster transparency and accountability.</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Second,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that achieve a WUE below 0.5 liters per kilowatt-hour should be </w:t>
      </w:r>
      <w:proofErr w:type="spellStart"/>
      <w:r w:rsidRPr="000E2838">
        <w:rPr>
          <w:rFonts w:ascii="Times New Roman" w:eastAsia="Times New Roman" w:hAnsi="Times New Roman" w:cs="Times New Roman"/>
          <w:szCs w:val="24"/>
        </w:rPr>
        <w:t>incentivised</w:t>
      </w:r>
      <w:proofErr w:type="spellEnd"/>
      <w:r w:rsidRPr="000E2838">
        <w:rPr>
          <w:rFonts w:ascii="Times New Roman" w:eastAsia="Times New Roman" w:hAnsi="Times New Roman" w:cs="Times New Roman"/>
          <w:szCs w:val="24"/>
        </w:rPr>
        <w:t xml:space="preserve"> through tax credits and accelerated depreciation on investments in water-efficient infrastructure.</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Third, zoning restrictions must be enforced to discourage or prohibit the establishment of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in regions facing ‘extremely high’ water stress, as identified by tools such as the WRI Water Risk Atlas.</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Fourth, Environmental Impact Assessments (EIAS) should be mandatory, especially in rural or </w:t>
      </w:r>
      <w:proofErr w:type="spellStart"/>
      <w:r w:rsidRPr="000E2838">
        <w:rPr>
          <w:rFonts w:ascii="Times New Roman" w:eastAsia="Times New Roman" w:hAnsi="Times New Roman" w:cs="Times New Roman"/>
          <w:szCs w:val="24"/>
        </w:rPr>
        <w:t>peri</w:t>
      </w:r>
      <w:proofErr w:type="spellEnd"/>
      <w:r w:rsidRPr="000E2838">
        <w:rPr>
          <w:rFonts w:ascii="Times New Roman" w:eastAsia="Times New Roman" w:hAnsi="Times New Roman" w:cs="Times New Roman"/>
          <w:szCs w:val="24"/>
        </w:rPr>
        <w:t>-urban areas, and designed to be participatory, ensuring affected communities benefit from equitable resource sharing.</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Fifth, a multi-stakeholder coordination council comprising government agencies, local authorities, environmental experts, industry representatives and community voices should be established to guide sustainable data centre development, ensure policy coherence and resolve resource conflicts proactively.</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The government must build investor trust through transparent frameworks, predictable incentives, and infrastructure support, especially for water reuse and off-grid energy sources like solar.</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CODA: Pakistan stands at a critical inflexion point. The ambition to </w:t>
      </w:r>
      <w:proofErr w:type="spellStart"/>
      <w:r w:rsidRPr="000E2838">
        <w:rPr>
          <w:rFonts w:ascii="Times New Roman" w:eastAsia="Times New Roman" w:hAnsi="Times New Roman" w:cs="Times New Roman"/>
          <w:szCs w:val="24"/>
        </w:rPr>
        <w:t>digitise</w:t>
      </w:r>
      <w:proofErr w:type="spellEnd"/>
      <w:r w:rsidRPr="000E2838">
        <w:rPr>
          <w:rFonts w:ascii="Times New Roman" w:eastAsia="Times New Roman" w:hAnsi="Times New Roman" w:cs="Times New Roman"/>
          <w:szCs w:val="24"/>
        </w:rPr>
        <w:t xml:space="preserve"> its economy and attract global tech capital is laudable and necessary. But if the race to become a digital hub comes at the cost of its water security, the long-term gains could be undone by near-term shortsightedness.</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lastRenderedPageBreak/>
        <w:t xml:space="preserve">It is entirely possible for data </w:t>
      </w:r>
      <w:proofErr w:type="spellStart"/>
      <w:r w:rsidRPr="000E2838">
        <w:rPr>
          <w:rFonts w:ascii="Times New Roman" w:eastAsia="Times New Roman" w:hAnsi="Times New Roman" w:cs="Times New Roman"/>
          <w:szCs w:val="24"/>
        </w:rPr>
        <w:t>centres</w:t>
      </w:r>
      <w:proofErr w:type="spellEnd"/>
      <w:r w:rsidRPr="000E2838">
        <w:rPr>
          <w:rFonts w:ascii="Times New Roman" w:eastAsia="Times New Roman" w:hAnsi="Times New Roman" w:cs="Times New Roman"/>
          <w:szCs w:val="24"/>
        </w:rPr>
        <w:t xml:space="preserve"> to drive Pakistan’s digital future without draining its water reserves. But this will require deliberate planning, strategic incentives and, above all, the political will to enforce environmentally responsible growth. Digital ambitions must not come at the cost of local communities’ access to water, health or dignity.</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Bytes and drops must coexist, but only if bytes don’t drown out the </w:t>
      </w:r>
      <w:proofErr w:type="spellStart"/>
      <w:r w:rsidRPr="000E2838">
        <w:rPr>
          <w:rFonts w:ascii="Times New Roman" w:eastAsia="Times New Roman" w:hAnsi="Times New Roman" w:cs="Times New Roman"/>
          <w:szCs w:val="24"/>
        </w:rPr>
        <w:t>drops.Furqan</w:t>
      </w:r>
      <w:proofErr w:type="spellEnd"/>
      <w:r w:rsidRPr="000E2838">
        <w:rPr>
          <w:rFonts w:ascii="Times New Roman" w:eastAsia="Times New Roman" w:hAnsi="Times New Roman" w:cs="Times New Roman"/>
          <w:szCs w:val="24"/>
        </w:rPr>
        <w:t xml:space="preserve"> Ali is a Peshawar-based researcher who works in the financial sector.</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r w:rsidRPr="000E2838">
        <w:rPr>
          <w:rFonts w:ascii="Times New Roman" w:eastAsia="Times New Roman" w:hAnsi="Times New Roman" w:cs="Times New Roman"/>
          <w:szCs w:val="24"/>
        </w:rPr>
        <w:t xml:space="preserve">Dr </w:t>
      </w:r>
      <w:proofErr w:type="spellStart"/>
      <w:r w:rsidRPr="000E2838">
        <w:rPr>
          <w:rFonts w:ascii="Times New Roman" w:eastAsia="Times New Roman" w:hAnsi="Times New Roman" w:cs="Times New Roman"/>
          <w:szCs w:val="24"/>
        </w:rPr>
        <w:t>Irum</w:t>
      </w:r>
      <w:proofErr w:type="spellEnd"/>
      <w:r w:rsidRPr="000E2838">
        <w:rPr>
          <w:rFonts w:ascii="Times New Roman" w:eastAsia="Times New Roman" w:hAnsi="Times New Roman" w:cs="Times New Roman"/>
          <w:szCs w:val="24"/>
        </w:rPr>
        <w:t xml:space="preserve"> Khan is a business analyst and researcher </w:t>
      </w:r>
      <w:proofErr w:type="spellStart"/>
      <w:r w:rsidRPr="000E2838">
        <w:rPr>
          <w:rFonts w:ascii="Times New Roman" w:eastAsia="Times New Roman" w:hAnsi="Times New Roman" w:cs="Times New Roman"/>
          <w:szCs w:val="24"/>
        </w:rPr>
        <w:t>specialising</w:t>
      </w:r>
      <w:proofErr w:type="spellEnd"/>
      <w:r w:rsidRPr="000E2838">
        <w:rPr>
          <w:rFonts w:ascii="Times New Roman" w:eastAsia="Times New Roman" w:hAnsi="Times New Roman" w:cs="Times New Roman"/>
          <w:szCs w:val="24"/>
        </w:rPr>
        <w:t xml:space="preserve"> in AI policy,</w:t>
      </w:r>
    </w:p>
    <w:p w:rsidR="000E2838" w:rsidRPr="000E2838" w:rsidRDefault="000E2838" w:rsidP="000E2838">
      <w:pPr>
        <w:spacing w:before="100" w:beforeAutospacing="1" w:afterAutospacing="1" w:line="240" w:lineRule="auto"/>
        <w:rPr>
          <w:rFonts w:ascii="Times New Roman" w:eastAsia="Times New Roman" w:hAnsi="Times New Roman" w:cs="Times New Roman"/>
          <w:szCs w:val="24"/>
        </w:rPr>
      </w:pPr>
      <w:proofErr w:type="gramStart"/>
      <w:r w:rsidRPr="000E2838">
        <w:rPr>
          <w:rFonts w:ascii="Times New Roman" w:eastAsia="Times New Roman" w:hAnsi="Times New Roman" w:cs="Times New Roman"/>
          <w:szCs w:val="24"/>
        </w:rPr>
        <w:t>governance</w:t>
      </w:r>
      <w:proofErr w:type="gramEnd"/>
      <w:r w:rsidRPr="000E2838">
        <w:rPr>
          <w:rFonts w:ascii="Times New Roman" w:eastAsia="Times New Roman" w:hAnsi="Times New Roman" w:cs="Times New Roman"/>
          <w:szCs w:val="24"/>
        </w:rPr>
        <w:t xml:space="preserve"> and risk assessment. She can be reached at: irumkhanum@ymail.com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D3624"/>
    <w:multiLevelType w:val="multilevel"/>
    <w:tmpl w:val="9C02A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E2838"/>
    <w:rsid w:val="00075954"/>
    <w:rsid w:val="000E2838"/>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73D5"/>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E283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E28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2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295287">
      <w:bodyDiv w:val="1"/>
      <w:marLeft w:val="0"/>
      <w:marRight w:val="0"/>
      <w:marTop w:val="0"/>
      <w:marBottom w:val="0"/>
      <w:divBdr>
        <w:top w:val="none" w:sz="0" w:space="0" w:color="auto"/>
        <w:left w:val="none" w:sz="0" w:space="0" w:color="auto"/>
        <w:bottom w:val="none" w:sz="0" w:space="0" w:color="auto"/>
        <w:right w:val="none" w:sz="0" w:space="0" w:color="auto"/>
      </w:divBdr>
      <w:divsChild>
        <w:div w:id="1060206577">
          <w:marLeft w:val="0"/>
          <w:marRight w:val="0"/>
          <w:marTop w:val="0"/>
          <w:marBottom w:val="0"/>
          <w:divBdr>
            <w:top w:val="none" w:sz="0" w:space="0" w:color="auto"/>
            <w:left w:val="none" w:sz="0" w:space="0" w:color="auto"/>
            <w:bottom w:val="none" w:sz="0" w:space="0" w:color="auto"/>
            <w:right w:val="none" w:sz="0" w:space="0" w:color="auto"/>
          </w:divBdr>
        </w:div>
        <w:div w:id="270671969">
          <w:marLeft w:val="0"/>
          <w:marRight w:val="0"/>
          <w:marTop w:val="0"/>
          <w:marBottom w:val="0"/>
          <w:divBdr>
            <w:top w:val="none" w:sz="0" w:space="0" w:color="auto"/>
            <w:left w:val="none" w:sz="0" w:space="0" w:color="auto"/>
            <w:bottom w:val="none" w:sz="0" w:space="0" w:color="auto"/>
            <w:right w:val="none" w:sz="0" w:space="0" w:color="auto"/>
          </w:divBdr>
          <w:divsChild>
            <w:div w:id="348221296">
              <w:marLeft w:val="0"/>
              <w:marRight w:val="0"/>
              <w:marTop w:val="0"/>
              <w:marBottom w:val="0"/>
              <w:divBdr>
                <w:top w:val="none" w:sz="0" w:space="0" w:color="auto"/>
                <w:left w:val="none" w:sz="0" w:space="0" w:color="auto"/>
                <w:bottom w:val="none" w:sz="0" w:space="0" w:color="auto"/>
                <w:right w:val="none" w:sz="0" w:space="0" w:color="auto"/>
              </w:divBdr>
              <w:divsChild>
                <w:div w:id="72167438">
                  <w:marLeft w:val="0"/>
                  <w:marRight w:val="0"/>
                  <w:marTop w:val="0"/>
                  <w:marBottom w:val="0"/>
                  <w:divBdr>
                    <w:top w:val="none" w:sz="0" w:space="0" w:color="auto"/>
                    <w:left w:val="none" w:sz="0" w:space="0" w:color="auto"/>
                    <w:bottom w:val="none" w:sz="0" w:space="0" w:color="auto"/>
                    <w:right w:val="none" w:sz="0" w:space="0" w:color="auto"/>
                  </w:divBdr>
                </w:div>
                <w:div w:id="652760180">
                  <w:marLeft w:val="0"/>
                  <w:marRight w:val="0"/>
                  <w:marTop w:val="0"/>
                  <w:marBottom w:val="0"/>
                  <w:divBdr>
                    <w:top w:val="none" w:sz="0" w:space="0" w:color="auto"/>
                    <w:left w:val="none" w:sz="0" w:space="0" w:color="auto"/>
                    <w:bottom w:val="none" w:sz="0" w:space="0" w:color="auto"/>
                    <w:right w:val="none" w:sz="0" w:space="0" w:color="auto"/>
                  </w:divBdr>
                </w:div>
                <w:div w:id="1161390708">
                  <w:marLeft w:val="0"/>
                  <w:marRight w:val="0"/>
                  <w:marTop w:val="0"/>
                  <w:marBottom w:val="0"/>
                  <w:divBdr>
                    <w:top w:val="none" w:sz="0" w:space="0" w:color="auto"/>
                    <w:left w:val="none" w:sz="0" w:space="0" w:color="auto"/>
                    <w:bottom w:val="none" w:sz="0" w:space="0" w:color="auto"/>
                    <w:right w:val="none" w:sz="0" w:space="0" w:color="auto"/>
                  </w:divBdr>
                </w:div>
              </w:divsChild>
            </w:div>
            <w:div w:id="13923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1272</Words>
  <Characters>7254</Characters>
  <Application>Microsoft Office Word</Application>
  <DocSecurity>0</DocSecurity>
  <Lines>60</Lines>
  <Paragraphs>17</Paragraphs>
  <ScaleCrop>false</ScaleCrop>
  <Company>Grizli777</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2025-07-03T04:17:00Z</dcterms:created>
  <dcterms:modified xsi:type="dcterms:W3CDTF">2025-07-03T04:23:00Z</dcterms:modified>
</cp:coreProperties>
</file>