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11" w:rsidRPr="000C4A11" w:rsidRDefault="000C4A11" w:rsidP="000C4A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C4A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Police reform</w:t>
      </w:r>
    </w:p>
    <w:p w:rsidR="000C4A11" w:rsidRPr="000C4A11" w:rsidRDefault="000C4A11" w:rsidP="000C4A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4A11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0C4A11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"https://www.nation.com.pk/columnist/dr-farid-a-malik" </w:instrText>
      </w:r>
      <w:r w:rsidRPr="000C4A11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0C4A1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Dr </w:t>
      </w:r>
      <w:proofErr w:type="spellStart"/>
      <w:r w:rsidRPr="000C4A1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Farid</w:t>
      </w:r>
      <w:proofErr w:type="spellEnd"/>
      <w:r w:rsidRPr="000C4A1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A </w:t>
      </w:r>
      <w:proofErr w:type="spellStart"/>
      <w:r w:rsidRPr="000C4A1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Malik</w:t>
      </w:r>
      <w:proofErr w:type="spellEnd"/>
      <w:r w:rsidRPr="000C4A11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0C4A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0C4A11" w:rsidRPr="000C4A11" w:rsidRDefault="000C4A11" w:rsidP="000C4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A11">
        <w:rPr>
          <w:rFonts w:ascii="Times New Roman" w:eastAsia="Times New Roman" w:hAnsi="Times New Roman" w:cs="Times New Roman"/>
          <w:sz w:val="24"/>
          <w:szCs w:val="24"/>
        </w:rPr>
        <w:t>November 15, 2022</w:t>
      </w:r>
    </w:p>
    <w:p w:rsidR="000C4A11" w:rsidRPr="000C4A11" w:rsidRDefault="000C4A11" w:rsidP="000C4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11">
        <w:rPr>
          <w:rFonts w:ascii="Times New Roman" w:eastAsia="Times New Roman" w:hAnsi="Times New Roman" w:cs="Times New Roman"/>
          <w:sz w:val="24"/>
          <w:szCs w:val="24"/>
        </w:rPr>
        <w:t>The Police Service of Paki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stan (PSP) is a federal ap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pointment that is carried out through the Federal Pub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lic Service Commission (FPSC). Officers of this service are then as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signed to the provinc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es for the maintenance of law and order. As a colonial arm of con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trol, the force was not created to serve. Under the PSP officers, the rank and file of the force </w:t>
      </w:r>
      <w:proofErr w:type="gramStart"/>
      <w:r w:rsidRPr="000C4A11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recruited by the department itself. Police sta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tions are controlled by the Sta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tion House Officers (SHOs) who at one time lived in-house, but not anymore. FIRs (First Intelli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gence Reports) and other com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plaints are lodged with the area stations. The SHOs enjoy unlim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ited powers which, despite sev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eral reviews and reform recom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mendations, have never been curtailed in the last 75 years. In the famous Cornelius Commis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sion Report, the unlimited au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thority of the SHOs was covered at length for a transition from a colonial to a democratic state-order law enforcement agency. Unfortunately, the coercive ap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proach prevails till today, call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ing for major reforms.</w:t>
      </w:r>
    </w:p>
    <w:p w:rsidR="000C4A11" w:rsidRPr="000C4A11" w:rsidRDefault="000C4A11" w:rsidP="000C4A1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0C4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Pakistan ranks second in number of </w:t>
        </w:r>
        <w:proofErr w:type="spellStart"/>
        <w:r w:rsidRPr="000C4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Umrah</w:t>
        </w:r>
        <w:proofErr w:type="spellEnd"/>
        <w:r w:rsidRPr="000C4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pilgrims</w:t>
        </w:r>
      </w:hyperlink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4A11" w:rsidRPr="000C4A11" w:rsidRDefault="000C4A11" w:rsidP="000C4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11">
        <w:rPr>
          <w:rFonts w:ascii="Times New Roman" w:eastAsia="Times New Roman" w:hAnsi="Times New Roman" w:cs="Times New Roman"/>
          <w:sz w:val="24"/>
          <w:szCs w:val="24"/>
        </w:rPr>
        <w:t>To make matters worse, mili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tary dictators relied on force to extend their support which did not exist in the public. The po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lice became a mistress of pow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er brokers which started to work against the interests of the public. It was ‘Madre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Millat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>’ Fatima Jinnah who first chal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lenged the coercive state appa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ratus of the dictatorial regime in the presidential elections of 1965, followed by students in 1968 when the usurper started to celebrate his decade of prog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ress. By March 1969, he was gone to be replaced by his ap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pointed Army Chief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Agha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Mu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hammad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Yayha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Khan. After the elections in 1970 followed by the break-up of Jinnah’s Paki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stan in 1971,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Zulfiqar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Ali Bhut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to (ZAB) came into power in the Western Wing. In his open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ing speech, ZAB warned the po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lice force to behave and give up their coercion methods, which had left marks on his back. In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stead of reforms to serve in a democratic set-up, the police decided to go on strike in Pun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jab and KP (NWFP then). The two young governors (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Khar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Sherpao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) rejected their blackmail and threatened them with mass dismissals. The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Awa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mi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Hukumat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as it was called, in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troduced reforms to control the police, and PSP was restored to a great extent.</w:t>
      </w:r>
    </w:p>
    <w:p w:rsidR="000C4A11" w:rsidRPr="000C4A11" w:rsidRDefault="000C4A11" w:rsidP="000C4A1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C4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Oil prices down on stronger dollar, uncertainty over China COVID surge</w:t>
        </w:r>
      </w:hyperlink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4A11" w:rsidRPr="000C4A11" w:rsidRDefault="000C4A11" w:rsidP="000C4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11">
        <w:rPr>
          <w:rFonts w:ascii="Times New Roman" w:eastAsia="Times New Roman" w:hAnsi="Times New Roman" w:cs="Times New Roman"/>
          <w:sz w:val="24"/>
          <w:szCs w:val="24"/>
        </w:rPr>
        <w:t>With the return of the third usurper in July 1977, the coer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cive force was restored. To re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store PSP a major purge is re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quired starting from the Police Act of 1861 that remains in vogue today in the Islamic Re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public of Pakistan. The police cannot refuse to register an FIR. It can then investigate and remove names of individuals falsely accused. It’s a constitu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tional guarantee that cannot be overruled. Ahmed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Raza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Kasuri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registered an FIR against the murder of his father in which the PM was accused. ZAB was sent to the gallows based on this FIR.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Imran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Khan (IK), ar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guably the most popular lead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er of his times and former PM, has not been able to file FIR on the attempt on his life in the November 03, 2022 ambush at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Wazirabad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. It was not only a serious security lapse 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lastRenderedPageBreak/>
        <w:t>but the resistance to register an FIR against the accused indicates disrespect for the constitution and rule of law.</w:t>
      </w:r>
    </w:p>
    <w:p w:rsidR="000C4A11" w:rsidRPr="000C4A11" w:rsidRDefault="000C4A11" w:rsidP="000C4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11">
        <w:rPr>
          <w:rFonts w:ascii="Times New Roman" w:eastAsia="Times New Roman" w:hAnsi="Times New Roman" w:cs="Times New Roman"/>
          <w:sz w:val="24"/>
          <w:szCs w:val="24"/>
        </w:rPr>
        <w:t>The largest province of the republic has the worst track record of relief to the public. While IK succeeded in intro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ducing major reforms in the po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lice force in KP it could not ap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ply the same reforms formula in Punjab. Ex-IG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Nasir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Durrani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was given the task to reform the Punjab Police as they are called but the resistance was over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whelming. He had to step down. Earlier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Abbas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Khan, another up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right officer of the force, held a press conference while serving as IG Punjab in which he high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lighted the inclusion of crim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inals in the law enforcement agency. According to him, out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laws were tasked with law en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forcement. At the time of par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tition, we inherited a corrupt force, </w:t>
      </w:r>
      <w:proofErr w:type="gramStart"/>
      <w:r w:rsidRPr="000C4A11">
        <w:rPr>
          <w:rFonts w:ascii="Times New Roman" w:eastAsia="Times New Roman" w:hAnsi="Times New Roman" w:cs="Times New Roman"/>
          <w:sz w:val="24"/>
          <w:szCs w:val="24"/>
        </w:rPr>
        <w:t>today,</w:t>
      </w:r>
      <w:proofErr w:type="gram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the public has to deal with criminals in uniform.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Nasir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Durrani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is not amongst us today, I am sure </w:t>
      </w:r>
      <w:proofErr w:type="spellStart"/>
      <w:r w:rsidRPr="000C4A11">
        <w:rPr>
          <w:rFonts w:ascii="Times New Roman" w:eastAsia="Times New Roman" w:hAnsi="Times New Roman" w:cs="Times New Roman"/>
          <w:sz w:val="24"/>
          <w:szCs w:val="24"/>
        </w:rPr>
        <w:t>Abbas</w:t>
      </w:r>
      <w:proofErr w:type="spellEnd"/>
      <w:r w:rsidRPr="000C4A11">
        <w:rPr>
          <w:rFonts w:ascii="Times New Roman" w:eastAsia="Times New Roman" w:hAnsi="Times New Roman" w:cs="Times New Roman"/>
          <w:sz w:val="24"/>
          <w:szCs w:val="24"/>
        </w:rPr>
        <w:t xml:space="preserve"> Khan can be called in to clean the mess that he had identified during his tenure as IG Pun</w:t>
      </w:r>
      <w:r w:rsidRPr="000C4A11">
        <w:rPr>
          <w:rFonts w:ascii="Times New Roman" w:eastAsia="Times New Roman" w:hAnsi="Times New Roman" w:cs="Times New Roman"/>
          <w:sz w:val="24"/>
          <w:szCs w:val="24"/>
        </w:rPr>
        <w:softHyphen/>
        <w:t>jab. Now that first-hand lessons have been learned, hopefully, IK will go for major reforms in the administrative structure of the country once he is back in the corridors of power.</w:t>
      </w:r>
    </w:p>
    <w:p w:rsidR="00AE13D0" w:rsidRDefault="00AE13D0"/>
    <w:sectPr w:rsidR="00AE13D0" w:rsidSect="00AE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A11"/>
    <w:rsid w:val="000C4A11"/>
    <w:rsid w:val="00AE13D0"/>
    <w:rsid w:val="00B07012"/>
    <w:rsid w:val="00F2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D0"/>
  </w:style>
  <w:style w:type="paragraph" w:styleId="Heading1">
    <w:name w:val="heading 1"/>
    <w:basedOn w:val="Normal"/>
    <w:link w:val="Heading1Char"/>
    <w:uiPriority w:val="9"/>
    <w:qFormat/>
    <w:rsid w:val="000C4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C4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C4A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4A11"/>
    <w:rPr>
      <w:color w:val="0000FF"/>
      <w:u w:val="single"/>
    </w:rPr>
  </w:style>
  <w:style w:type="paragraph" w:customStyle="1" w:styleId="meta-date">
    <w:name w:val="meta-date"/>
    <w:basedOn w:val="Normal"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14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ion.com.pk/15-Nov-2022/oil-prices-down-on-stronger-dollar-uncertainty-over-china-covid-surge" TargetMode="External"/><Relationship Id="rId4" Type="http://schemas.openxmlformats.org/officeDocument/2006/relationships/hyperlink" Target="https://www.nation.com.pk/15-Nov-2022/pakistan-ranks-second-in-number-of-umrah-pilgri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3962</Characters>
  <Application>Microsoft Office Word</Application>
  <DocSecurity>0</DocSecurity>
  <Lines>33</Lines>
  <Paragraphs>9</Paragraphs>
  <ScaleCrop>false</ScaleCrop>
  <Company>Grizli777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2022-11-15T04:12:00Z</dcterms:created>
  <dcterms:modified xsi:type="dcterms:W3CDTF">2022-11-15T04:16:00Z</dcterms:modified>
</cp:coreProperties>
</file>