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A2F" w:rsidRPr="00C97A2F" w:rsidRDefault="00C97A2F" w:rsidP="00C97A2F">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C97A2F">
          <w:rPr>
            <w:rFonts w:ascii="Times New Roman" w:eastAsia="Times New Roman" w:hAnsi="Times New Roman" w:cs="Times New Roman"/>
            <w:b/>
            <w:bCs/>
            <w:color w:val="0000FF"/>
            <w:sz w:val="36"/>
            <w:szCs w:val="36"/>
            <w:u w:val="single"/>
          </w:rPr>
          <w:t xml:space="preserve">Courting disaster </w:t>
        </w:r>
      </w:hyperlink>
    </w:p>
    <w:p w:rsidR="00C97A2F" w:rsidRPr="00C97A2F" w:rsidRDefault="00C97A2F" w:rsidP="00C97A2F">
      <w:pPr>
        <w:spacing w:after="0" w:line="240" w:lineRule="auto"/>
        <w:rPr>
          <w:rFonts w:ascii="Times New Roman" w:eastAsia="Times New Roman" w:hAnsi="Times New Roman" w:cs="Times New Roman"/>
          <w:sz w:val="24"/>
          <w:szCs w:val="24"/>
        </w:rPr>
      </w:pPr>
      <w:hyperlink r:id="rId5" w:history="1">
        <w:r w:rsidRPr="00C97A2F">
          <w:rPr>
            <w:rFonts w:ascii="Times New Roman" w:eastAsia="Times New Roman" w:hAnsi="Times New Roman" w:cs="Times New Roman"/>
            <w:color w:val="0000FF"/>
            <w:sz w:val="24"/>
            <w:szCs w:val="24"/>
            <w:u w:val="single"/>
          </w:rPr>
          <w:t>Shahzad Sharjeel</w:t>
        </w:r>
      </w:hyperlink>
      <w:r w:rsidRPr="00C97A2F">
        <w:rPr>
          <w:rFonts w:ascii="Times New Roman" w:eastAsia="Times New Roman" w:hAnsi="Times New Roman" w:cs="Times New Roman"/>
          <w:sz w:val="24"/>
          <w:szCs w:val="24"/>
        </w:rPr>
        <w:t xml:space="preserve"> Published July 29, 2022 </w:t>
      </w:r>
    </w:p>
    <w:p w:rsidR="00C97A2F" w:rsidRDefault="00C97A2F" w:rsidP="00C97A2F">
      <w:pPr>
        <w:spacing w:after="0" w:line="240" w:lineRule="auto"/>
        <w:rPr>
          <w:rFonts w:ascii="Times New Roman" w:eastAsia="Times New Roman" w:hAnsi="Times New Roman" w:cs="Times New Roman"/>
          <w:sz w:val="24"/>
          <w:szCs w:val="24"/>
        </w:rPr>
      </w:pPr>
    </w:p>
    <w:p w:rsidR="00C97A2F" w:rsidRPr="00C97A2F" w:rsidRDefault="00C97A2F" w:rsidP="00C97A2F">
      <w:pPr>
        <w:spacing w:after="0" w:line="240" w:lineRule="auto"/>
        <w:rPr>
          <w:rFonts w:ascii="Times New Roman" w:eastAsia="Times New Roman" w:hAnsi="Times New Roman" w:cs="Times New Roman"/>
          <w:sz w:val="24"/>
          <w:szCs w:val="24"/>
        </w:rPr>
      </w:pPr>
      <w:r w:rsidRPr="00C97A2F">
        <w:rPr>
          <w:rFonts w:ascii="Times New Roman" w:eastAsia="Times New Roman" w:hAnsi="Times New Roman" w:cs="Times New Roman"/>
          <w:sz w:val="24"/>
          <w:szCs w:val="24"/>
        </w:rPr>
        <w:t xml:space="preserve">The writer is a poet. His latest publication is a collection of satire essays titled Rindana. </w:t>
      </w:r>
    </w:p>
    <w:p w:rsidR="00C97A2F" w:rsidRPr="00C97A2F" w:rsidRDefault="00C97A2F" w:rsidP="00C97A2F">
      <w:pPr>
        <w:spacing w:before="100" w:beforeAutospacing="1" w:after="100" w:afterAutospacing="1" w:line="240" w:lineRule="auto"/>
        <w:rPr>
          <w:rFonts w:ascii="Times New Roman" w:eastAsia="Times New Roman" w:hAnsi="Times New Roman" w:cs="Times New Roman"/>
          <w:sz w:val="24"/>
          <w:szCs w:val="24"/>
        </w:rPr>
      </w:pPr>
      <w:r w:rsidRPr="00C97A2F">
        <w:rPr>
          <w:rFonts w:ascii="Times New Roman" w:eastAsia="Times New Roman" w:hAnsi="Times New Roman" w:cs="Times New Roman"/>
          <w:sz w:val="24"/>
          <w:szCs w:val="24"/>
        </w:rPr>
        <w:t>THOUGH part of the triumvirate, at least under democratic norms, the courts usually escape the scrutiny that their counterparts, ie the executive and the legislature, are subjected to. Courts come under the limelight when they sit on judgement in high-stakes public interest litigation and matters about celebrities, or when they are possessed with an insuppressible urge for activism.</w:t>
      </w:r>
    </w:p>
    <w:p w:rsidR="00C97A2F" w:rsidRPr="00C97A2F" w:rsidRDefault="00C97A2F" w:rsidP="00C97A2F">
      <w:pPr>
        <w:spacing w:before="100" w:beforeAutospacing="1" w:after="100" w:afterAutospacing="1" w:line="240" w:lineRule="auto"/>
        <w:rPr>
          <w:rFonts w:ascii="Times New Roman" w:eastAsia="Times New Roman" w:hAnsi="Times New Roman" w:cs="Times New Roman"/>
          <w:sz w:val="24"/>
          <w:szCs w:val="24"/>
        </w:rPr>
      </w:pPr>
      <w:r w:rsidRPr="00C97A2F">
        <w:rPr>
          <w:rFonts w:ascii="Times New Roman" w:eastAsia="Times New Roman" w:hAnsi="Times New Roman" w:cs="Times New Roman"/>
          <w:sz w:val="24"/>
          <w:szCs w:val="24"/>
        </w:rPr>
        <w:t xml:space="preserve">No Latin term has of late become as much a part of the daily language as ‘suo motu’. When it is not the honourable chief justices themselves, it is some politician or an activist who calls upon them to exercise their power and take up a case without anybody having to file it. </w:t>
      </w:r>
    </w:p>
    <w:p w:rsidR="00C97A2F" w:rsidRPr="00C97A2F" w:rsidRDefault="00C97A2F" w:rsidP="00C97A2F">
      <w:pPr>
        <w:spacing w:before="100" w:beforeAutospacing="1" w:after="100" w:afterAutospacing="1" w:line="240" w:lineRule="auto"/>
        <w:rPr>
          <w:rFonts w:ascii="Times New Roman" w:eastAsia="Times New Roman" w:hAnsi="Times New Roman" w:cs="Times New Roman"/>
          <w:sz w:val="24"/>
          <w:szCs w:val="24"/>
        </w:rPr>
      </w:pPr>
      <w:r w:rsidRPr="00C97A2F">
        <w:rPr>
          <w:rFonts w:ascii="Times New Roman" w:eastAsia="Times New Roman" w:hAnsi="Times New Roman" w:cs="Times New Roman"/>
          <w:sz w:val="24"/>
          <w:szCs w:val="24"/>
        </w:rPr>
        <w:t>This raises a plethora of issues, including the elected representatives’ dereliction of duty by not thrashing out issues of public import in parliament, as well as the entire judicial process involving the lower rungs of the court system being circumvented.</w:t>
      </w:r>
    </w:p>
    <w:p w:rsidR="00C97A2F" w:rsidRPr="00C97A2F" w:rsidRDefault="00C97A2F" w:rsidP="00C97A2F">
      <w:pPr>
        <w:spacing w:before="100" w:beforeAutospacing="1" w:after="100" w:afterAutospacing="1" w:line="240" w:lineRule="auto"/>
        <w:rPr>
          <w:rFonts w:ascii="Times New Roman" w:eastAsia="Times New Roman" w:hAnsi="Times New Roman" w:cs="Times New Roman"/>
          <w:sz w:val="24"/>
          <w:szCs w:val="24"/>
        </w:rPr>
      </w:pPr>
      <w:r w:rsidRPr="00C97A2F">
        <w:rPr>
          <w:rFonts w:ascii="Times New Roman" w:eastAsia="Times New Roman" w:hAnsi="Times New Roman" w:cs="Times New Roman"/>
          <w:b/>
          <w:bCs/>
          <w:sz w:val="24"/>
          <w:szCs w:val="24"/>
        </w:rPr>
        <w:t>Read:</w:t>
      </w:r>
      <w:r w:rsidRPr="00C97A2F">
        <w:rPr>
          <w:rFonts w:ascii="Times New Roman" w:eastAsia="Times New Roman" w:hAnsi="Times New Roman" w:cs="Times New Roman"/>
          <w:sz w:val="24"/>
          <w:szCs w:val="24"/>
        </w:rPr>
        <w:t xml:space="preserve"> </w:t>
      </w:r>
      <w:hyperlink r:id="rId6" w:history="1">
        <w:r w:rsidRPr="00C97A2F">
          <w:rPr>
            <w:rFonts w:ascii="Times New Roman" w:eastAsia="Times New Roman" w:hAnsi="Times New Roman" w:cs="Times New Roman"/>
            <w:i/>
            <w:iCs/>
            <w:color w:val="0000FF"/>
            <w:sz w:val="24"/>
            <w:szCs w:val="24"/>
            <w:u w:val="single"/>
          </w:rPr>
          <w:t>The suo motu question</w:t>
        </w:r>
      </w:hyperlink>
    </w:p>
    <w:p w:rsidR="00C97A2F" w:rsidRPr="00C97A2F" w:rsidRDefault="00C97A2F" w:rsidP="00C97A2F">
      <w:pPr>
        <w:spacing w:before="100" w:beforeAutospacing="1" w:after="100" w:afterAutospacing="1" w:line="240" w:lineRule="auto"/>
        <w:rPr>
          <w:rFonts w:ascii="Times New Roman" w:eastAsia="Times New Roman" w:hAnsi="Times New Roman" w:cs="Times New Roman"/>
          <w:sz w:val="24"/>
          <w:szCs w:val="24"/>
        </w:rPr>
      </w:pPr>
      <w:r w:rsidRPr="00C97A2F">
        <w:rPr>
          <w:rFonts w:ascii="Times New Roman" w:eastAsia="Times New Roman" w:hAnsi="Times New Roman" w:cs="Times New Roman"/>
          <w:sz w:val="24"/>
          <w:szCs w:val="24"/>
        </w:rPr>
        <w:t xml:space="preserve">It has been observed that while deciding on such matters, the learned benches hardly call upon specialists to help them with subjects they know little about. The amicus curiae is almost always a lawyer, equally uninitiated in the matter. Yet they endeavour to decide the price of CNG and sugar for 200 million-plus people. </w:t>
      </w:r>
    </w:p>
    <w:p w:rsidR="00C97A2F" w:rsidRPr="00C97A2F" w:rsidRDefault="00C97A2F" w:rsidP="00C97A2F">
      <w:pPr>
        <w:spacing w:before="100" w:beforeAutospacing="1" w:after="100" w:afterAutospacing="1" w:line="240" w:lineRule="auto"/>
        <w:rPr>
          <w:rFonts w:ascii="Times New Roman" w:eastAsia="Times New Roman" w:hAnsi="Times New Roman" w:cs="Times New Roman"/>
          <w:sz w:val="24"/>
          <w:szCs w:val="24"/>
        </w:rPr>
      </w:pPr>
      <w:r w:rsidRPr="00C97A2F">
        <w:rPr>
          <w:rFonts w:ascii="Times New Roman" w:eastAsia="Times New Roman" w:hAnsi="Times New Roman" w:cs="Times New Roman"/>
          <w:sz w:val="24"/>
          <w:szCs w:val="24"/>
        </w:rPr>
        <w:t xml:space="preserve">Whether it is the </w:t>
      </w:r>
      <w:hyperlink r:id="rId7" w:history="1">
        <w:r w:rsidRPr="00C97A2F">
          <w:rPr>
            <w:rFonts w:ascii="Times New Roman" w:eastAsia="Times New Roman" w:hAnsi="Times New Roman" w:cs="Times New Roman"/>
            <w:color w:val="0000FF"/>
            <w:sz w:val="24"/>
            <w:szCs w:val="24"/>
            <w:u w:val="single"/>
          </w:rPr>
          <w:t>privatisation of the Pakistan Steel Mills</w:t>
        </w:r>
      </w:hyperlink>
      <w:r w:rsidRPr="00C97A2F">
        <w:rPr>
          <w:rFonts w:ascii="Times New Roman" w:eastAsia="Times New Roman" w:hAnsi="Times New Roman" w:cs="Times New Roman"/>
          <w:sz w:val="24"/>
          <w:szCs w:val="24"/>
        </w:rPr>
        <w:t xml:space="preserve"> or exploration of Balochistan’s mineral resources by a foreign company under a legal contract, such matters are often decided by the honourable members of the judiciary who have little knowledge of these highly specialised fields.</w:t>
      </w:r>
    </w:p>
    <w:p w:rsidR="00C97A2F" w:rsidRPr="00C97A2F" w:rsidRDefault="00C97A2F" w:rsidP="00C97A2F">
      <w:pPr>
        <w:spacing w:before="100" w:beforeAutospacing="1" w:after="100" w:afterAutospacing="1" w:line="240" w:lineRule="auto"/>
        <w:rPr>
          <w:rFonts w:ascii="Times New Roman" w:eastAsia="Times New Roman" w:hAnsi="Times New Roman" w:cs="Times New Roman"/>
          <w:sz w:val="24"/>
          <w:szCs w:val="24"/>
        </w:rPr>
      </w:pPr>
      <w:r w:rsidRPr="00C97A2F">
        <w:rPr>
          <w:rFonts w:ascii="Times New Roman" w:eastAsia="Times New Roman" w:hAnsi="Times New Roman" w:cs="Times New Roman"/>
          <w:sz w:val="24"/>
          <w:szCs w:val="24"/>
        </w:rPr>
        <w:t>As mentioned earlier, the courts cannot be held solely responsible for this situation. If the other organs of the government played their part and made sure that competent and independent regulators are held accountable, and the polity is not polarised to the extent that no bipartisan effort can be mounted to reach minimum consensus on national priorities in parliament, such matters would hardly ever end up in the courts.</w:t>
      </w:r>
    </w:p>
    <w:p w:rsidR="00C97A2F" w:rsidRPr="00C97A2F" w:rsidRDefault="00C97A2F" w:rsidP="00C97A2F">
      <w:pPr>
        <w:spacing w:beforeAutospacing="1" w:after="100" w:afterAutospacing="1" w:line="240" w:lineRule="auto"/>
        <w:rPr>
          <w:rFonts w:ascii="Times New Roman" w:eastAsia="Times New Roman" w:hAnsi="Times New Roman" w:cs="Times New Roman"/>
          <w:sz w:val="24"/>
          <w:szCs w:val="24"/>
        </w:rPr>
      </w:pPr>
      <w:r w:rsidRPr="00C97A2F">
        <w:rPr>
          <w:rFonts w:ascii="Times New Roman" w:eastAsia="Times New Roman" w:hAnsi="Times New Roman" w:cs="Times New Roman"/>
          <w:sz w:val="24"/>
          <w:szCs w:val="24"/>
        </w:rPr>
        <w:t>Specialists are hardly called upon to help the bench.</w:t>
      </w:r>
    </w:p>
    <w:p w:rsidR="00C97A2F" w:rsidRPr="00C97A2F" w:rsidRDefault="00C97A2F" w:rsidP="00C97A2F">
      <w:pPr>
        <w:spacing w:before="100" w:beforeAutospacing="1" w:after="100" w:afterAutospacing="1" w:line="240" w:lineRule="auto"/>
        <w:rPr>
          <w:rFonts w:ascii="Times New Roman" w:eastAsia="Times New Roman" w:hAnsi="Times New Roman" w:cs="Times New Roman"/>
          <w:sz w:val="24"/>
          <w:szCs w:val="24"/>
        </w:rPr>
      </w:pPr>
      <w:r w:rsidRPr="00C97A2F">
        <w:rPr>
          <w:rFonts w:ascii="Times New Roman" w:eastAsia="Times New Roman" w:hAnsi="Times New Roman" w:cs="Times New Roman"/>
          <w:sz w:val="24"/>
          <w:szCs w:val="24"/>
        </w:rPr>
        <w:t xml:space="preserve">If we broaden our scope of discussion to include two countries we are most obsessed with — the US and India — it is amazing how much of what goes on in their courts fails to attract any attention over here. While we are besotted with other genres of entertainment there — Hollywood, Bollywood — the recent pronouncements of their respective supreme courts have hardly been mentioned in our public discourse. </w:t>
      </w:r>
    </w:p>
    <w:p w:rsidR="00C97A2F" w:rsidRPr="00C97A2F" w:rsidRDefault="00C97A2F" w:rsidP="00C97A2F">
      <w:pPr>
        <w:spacing w:before="100" w:beforeAutospacing="1" w:after="100" w:afterAutospacing="1" w:line="240" w:lineRule="auto"/>
        <w:rPr>
          <w:rFonts w:ascii="Times New Roman" w:eastAsia="Times New Roman" w:hAnsi="Times New Roman" w:cs="Times New Roman"/>
          <w:sz w:val="24"/>
          <w:szCs w:val="24"/>
        </w:rPr>
      </w:pPr>
      <w:r w:rsidRPr="00C97A2F">
        <w:rPr>
          <w:rFonts w:ascii="Times New Roman" w:eastAsia="Times New Roman" w:hAnsi="Times New Roman" w:cs="Times New Roman"/>
          <w:sz w:val="24"/>
          <w:szCs w:val="24"/>
        </w:rPr>
        <w:lastRenderedPageBreak/>
        <w:t>Why should we care about what the superior judiciary in another country does, some may ask. We should, because there may be a method to all this madness and if we can spot it maybe we can do something about the forces that game the system to their benefit, which persistently remains opposite to the public interest.</w:t>
      </w:r>
    </w:p>
    <w:p w:rsidR="00C97A2F" w:rsidRPr="00C97A2F" w:rsidRDefault="00C97A2F" w:rsidP="00C97A2F">
      <w:pPr>
        <w:spacing w:before="100" w:beforeAutospacing="1" w:after="100" w:afterAutospacing="1" w:line="240" w:lineRule="auto"/>
        <w:rPr>
          <w:rFonts w:ascii="Times New Roman" w:eastAsia="Times New Roman" w:hAnsi="Times New Roman" w:cs="Times New Roman"/>
          <w:sz w:val="24"/>
          <w:szCs w:val="24"/>
        </w:rPr>
      </w:pPr>
      <w:r w:rsidRPr="00C97A2F">
        <w:rPr>
          <w:rFonts w:ascii="Times New Roman" w:eastAsia="Times New Roman" w:hAnsi="Times New Roman" w:cs="Times New Roman"/>
          <w:sz w:val="24"/>
          <w:szCs w:val="24"/>
        </w:rPr>
        <w:t>Many see it as beginning at the provincial courts’ level. Who becomes an ad hoc judge, who gets confirmed after two years, who is removed as advocate general, who gets labelled as ‘independent-minded’ or is ‘exiled’ to the superior judiciary — these are matters that are often perceived to deviate from a set course. At the end, all that changes is the regime and despite the same evidence, the same investigators, the same lawyers, and the same adjudicators, a different outcome is witnessed.</w:t>
      </w:r>
    </w:p>
    <w:p w:rsidR="00C97A2F" w:rsidRPr="00C97A2F" w:rsidRDefault="00C97A2F" w:rsidP="00C97A2F">
      <w:pPr>
        <w:spacing w:before="100" w:beforeAutospacing="1" w:after="100" w:afterAutospacing="1" w:line="240" w:lineRule="auto"/>
        <w:rPr>
          <w:rFonts w:ascii="Times New Roman" w:eastAsia="Times New Roman" w:hAnsi="Times New Roman" w:cs="Times New Roman"/>
          <w:sz w:val="24"/>
          <w:szCs w:val="24"/>
        </w:rPr>
      </w:pPr>
      <w:r w:rsidRPr="00C97A2F">
        <w:rPr>
          <w:rFonts w:ascii="Times New Roman" w:eastAsia="Times New Roman" w:hAnsi="Times New Roman" w:cs="Times New Roman"/>
          <w:sz w:val="24"/>
          <w:szCs w:val="24"/>
        </w:rPr>
        <w:t xml:space="preserve">Yousuf Raza Gilani was </w:t>
      </w:r>
      <w:hyperlink r:id="rId8" w:history="1">
        <w:r w:rsidRPr="00C97A2F">
          <w:rPr>
            <w:rFonts w:ascii="Times New Roman" w:eastAsia="Times New Roman" w:hAnsi="Times New Roman" w:cs="Times New Roman"/>
            <w:color w:val="0000FF"/>
            <w:sz w:val="24"/>
            <w:szCs w:val="24"/>
            <w:u w:val="single"/>
          </w:rPr>
          <w:t>sent home</w:t>
        </w:r>
      </w:hyperlink>
      <w:r w:rsidRPr="00C97A2F">
        <w:rPr>
          <w:rFonts w:ascii="Times New Roman" w:eastAsia="Times New Roman" w:hAnsi="Times New Roman" w:cs="Times New Roman"/>
          <w:sz w:val="24"/>
          <w:szCs w:val="24"/>
        </w:rPr>
        <w:t xml:space="preserve"> as a prime minister for not writing a letter to the Swiss authorities to reopen a case against his political boss. Nawaz Sharif was </w:t>
      </w:r>
      <w:hyperlink r:id="rId9" w:history="1">
        <w:r w:rsidRPr="00C97A2F">
          <w:rPr>
            <w:rFonts w:ascii="Times New Roman" w:eastAsia="Times New Roman" w:hAnsi="Times New Roman" w:cs="Times New Roman"/>
            <w:color w:val="0000FF"/>
            <w:sz w:val="24"/>
            <w:szCs w:val="24"/>
            <w:u w:val="single"/>
          </w:rPr>
          <w:t>shown the door</w:t>
        </w:r>
      </w:hyperlink>
      <w:r w:rsidRPr="00C97A2F">
        <w:rPr>
          <w:rFonts w:ascii="Times New Roman" w:eastAsia="Times New Roman" w:hAnsi="Times New Roman" w:cs="Times New Roman"/>
          <w:sz w:val="24"/>
          <w:szCs w:val="24"/>
        </w:rPr>
        <w:t xml:space="preserve"> for not declaring his work permit in a foreign land. The PTI has so far managed to drag the </w:t>
      </w:r>
      <w:hyperlink r:id="rId10" w:history="1">
        <w:r w:rsidRPr="00C97A2F">
          <w:rPr>
            <w:rFonts w:ascii="Times New Roman" w:eastAsia="Times New Roman" w:hAnsi="Times New Roman" w:cs="Times New Roman"/>
            <w:color w:val="0000FF"/>
            <w:sz w:val="24"/>
            <w:szCs w:val="24"/>
            <w:u w:val="single"/>
          </w:rPr>
          <w:t>illegal funding case</w:t>
        </w:r>
      </w:hyperlink>
      <w:r w:rsidRPr="00C97A2F">
        <w:rPr>
          <w:rFonts w:ascii="Times New Roman" w:eastAsia="Times New Roman" w:hAnsi="Times New Roman" w:cs="Times New Roman"/>
          <w:sz w:val="24"/>
          <w:szCs w:val="24"/>
        </w:rPr>
        <w:t>.</w:t>
      </w:r>
    </w:p>
    <w:p w:rsidR="00C97A2F" w:rsidRPr="00C97A2F" w:rsidRDefault="00C97A2F" w:rsidP="00C97A2F">
      <w:pPr>
        <w:spacing w:before="100" w:beforeAutospacing="1" w:after="100" w:afterAutospacing="1" w:line="240" w:lineRule="auto"/>
        <w:rPr>
          <w:rFonts w:ascii="Times New Roman" w:eastAsia="Times New Roman" w:hAnsi="Times New Roman" w:cs="Times New Roman"/>
          <w:sz w:val="24"/>
          <w:szCs w:val="24"/>
        </w:rPr>
      </w:pPr>
      <w:r w:rsidRPr="00C97A2F">
        <w:rPr>
          <w:rFonts w:ascii="Times New Roman" w:eastAsia="Times New Roman" w:hAnsi="Times New Roman" w:cs="Times New Roman"/>
          <w:b/>
          <w:bCs/>
          <w:sz w:val="24"/>
          <w:szCs w:val="24"/>
        </w:rPr>
        <w:t>Read:</w:t>
      </w:r>
      <w:r w:rsidRPr="00C97A2F">
        <w:rPr>
          <w:rFonts w:ascii="Times New Roman" w:eastAsia="Times New Roman" w:hAnsi="Times New Roman" w:cs="Times New Roman"/>
          <w:sz w:val="24"/>
          <w:szCs w:val="24"/>
        </w:rPr>
        <w:t xml:space="preserve"> </w:t>
      </w:r>
      <w:hyperlink r:id="rId11" w:history="1">
        <w:r w:rsidRPr="00C97A2F">
          <w:rPr>
            <w:rFonts w:ascii="Times New Roman" w:eastAsia="Times New Roman" w:hAnsi="Times New Roman" w:cs="Times New Roman"/>
            <w:i/>
            <w:iCs/>
            <w:color w:val="0000FF"/>
            <w:sz w:val="24"/>
            <w:szCs w:val="24"/>
            <w:u w:val="single"/>
          </w:rPr>
          <w:t>Why transparency in judicial appointments is critical</w:t>
        </w:r>
      </w:hyperlink>
    </w:p>
    <w:p w:rsidR="00C97A2F" w:rsidRPr="00C97A2F" w:rsidRDefault="00C97A2F" w:rsidP="00C97A2F">
      <w:pPr>
        <w:spacing w:before="100" w:beforeAutospacing="1" w:after="100" w:afterAutospacing="1" w:line="240" w:lineRule="auto"/>
        <w:rPr>
          <w:rFonts w:ascii="Times New Roman" w:eastAsia="Times New Roman" w:hAnsi="Times New Roman" w:cs="Times New Roman"/>
          <w:sz w:val="24"/>
          <w:szCs w:val="24"/>
        </w:rPr>
      </w:pPr>
      <w:r w:rsidRPr="00C97A2F">
        <w:rPr>
          <w:rFonts w:ascii="Times New Roman" w:eastAsia="Times New Roman" w:hAnsi="Times New Roman" w:cs="Times New Roman"/>
          <w:sz w:val="24"/>
          <w:szCs w:val="24"/>
        </w:rPr>
        <w:t xml:space="preserve">The provincial and Islamabad high courts serve as the nurseries for the apex judiciary; who gets elevated and when is not just happenstance. </w:t>
      </w:r>
    </w:p>
    <w:p w:rsidR="00C97A2F" w:rsidRPr="00C97A2F" w:rsidRDefault="00C97A2F" w:rsidP="00C97A2F">
      <w:pPr>
        <w:spacing w:before="100" w:beforeAutospacing="1" w:after="100" w:afterAutospacing="1" w:line="240" w:lineRule="auto"/>
        <w:rPr>
          <w:rFonts w:ascii="Times New Roman" w:eastAsia="Times New Roman" w:hAnsi="Times New Roman" w:cs="Times New Roman"/>
          <w:sz w:val="24"/>
          <w:szCs w:val="24"/>
        </w:rPr>
      </w:pPr>
      <w:r w:rsidRPr="00C97A2F">
        <w:rPr>
          <w:rFonts w:ascii="Times New Roman" w:eastAsia="Times New Roman" w:hAnsi="Times New Roman" w:cs="Times New Roman"/>
          <w:sz w:val="24"/>
          <w:szCs w:val="24"/>
        </w:rPr>
        <w:t xml:space="preserve">Too much is at stake even when supreme courts restrict themselves to their originally envisaged role in most constitutions, ie ‘interpret the law’. In most places, the higher judiciary is flexing its muscles and jumping into the political fray, literally rewriting the law. American women’s rights over their reproductive systems in the Roe vs Wade </w:t>
      </w:r>
      <w:hyperlink r:id="rId12" w:history="1">
        <w:r w:rsidRPr="00C97A2F">
          <w:rPr>
            <w:rFonts w:ascii="Times New Roman" w:eastAsia="Times New Roman" w:hAnsi="Times New Roman" w:cs="Times New Roman"/>
            <w:color w:val="0000FF"/>
            <w:sz w:val="24"/>
            <w:szCs w:val="24"/>
            <w:u w:val="single"/>
          </w:rPr>
          <w:t>verdict</w:t>
        </w:r>
      </w:hyperlink>
      <w:r w:rsidRPr="00C97A2F">
        <w:rPr>
          <w:rFonts w:ascii="Times New Roman" w:eastAsia="Times New Roman" w:hAnsi="Times New Roman" w:cs="Times New Roman"/>
          <w:sz w:val="24"/>
          <w:szCs w:val="24"/>
        </w:rPr>
        <w:t xml:space="preserve"> and the ruling against gun control legislation by the US supreme court are some recent examples of conservative vs liberal political activism by the courts.</w:t>
      </w:r>
    </w:p>
    <w:p w:rsidR="00C97A2F" w:rsidRPr="00C97A2F" w:rsidRDefault="00C97A2F" w:rsidP="00C97A2F">
      <w:pPr>
        <w:spacing w:before="100" w:beforeAutospacing="1" w:after="100" w:afterAutospacing="1" w:line="240" w:lineRule="auto"/>
        <w:rPr>
          <w:rFonts w:ascii="Times New Roman" w:eastAsia="Times New Roman" w:hAnsi="Times New Roman" w:cs="Times New Roman"/>
          <w:sz w:val="24"/>
          <w:szCs w:val="24"/>
        </w:rPr>
      </w:pPr>
      <w:r w:rsidRPr="00C97A2F">
        <w:rPr>
          <w:rFonts w:ascii="Times New Roman" w:eastAsia="Times New Roman" w:hAnsi="Times New Roman" w:cs="Times New Roman"/>
          <w:sz w:val="24"/>
          <w:szCs w:val="24"/>
        </w:rPr>
        <w:t>We in Pakistan have an edge over the Americans as our judges retire after reaching the age of superannuation. American supreme court justices do not retire. Short of dying with their robes on, only mental incapacity to perform their duties can curtail their lordships’ tenure.</w:t>
      </w:r>
    </w:p>
    <w:p w:rsidR="00C97A2F" w:rsidRPr="00C97A2F" w:rsidRDefault="00C97A2F" w:rsidP="00C97A2F">
      <w:pPr>
        <w:spacing w:before="100" w:beforeAutospacing="1" w:after="100" w:afterAutospacing="1" w:line="240" w:lineRule="auto"/>
        <w:rPr>
          <w:rFonts w:ascii="Times New Roman" w:eastAsia="Times New Roman" w:hAnsi="Times New Roman" w:cs="Times New Roman"/>
          <w:sz w:val="24"/>
          <w:szCs w:val="24"/>
        </w:rPr>
      </w:pPr>
      <w:r w:rsidRPr="00C97A2F">
        <w:rPr>
          <w:rFonts w:ascii="Times New Roman" w:eastAsia="Times New Roman" w:hAnsi="Times New Roman" w:cs="Times New Roman"/>
          <w:sz w:val="24"/>
          <w:szCs w:val="24"/>
        </w:rPr>
        <w:t>Unless, of course, they are impeached for inappropriate behaviour. However, we have one more issue to settle. While the International Cricket Council has decreed that ‘batter’ instead of ‘batsman’ be used as a more inclusive term, we still go about talking of ‘brother judges’ to refer to the bench. Now that we finally have a ‘sister’ on the bench, let’s put an end to this ‘brotherhood’.</w:t>
      </w:r>
    </w:p>
    <w:p w:rsidR="00C97A2F" w:rsidRPr="00C97A2F" w:rsidRDefault="00C97A2F" w:rsidP="00C97A2F">
      <w:pPr>
        <w:spacing w:before="100" w:beforeAutospacing="1" w:after="100" w:afterAutospacing="1" w:line="240" w:lineRule="auto"/>
        <w:rPr>
          <w:rFonts w:ascii="Times New Roman" w:eastAsia="Times New Roman" w:hAnsi="Times New Roman" w:cs="Times New Roman"/>
          <w:sz w:val="24"/>
          <w:szCs w:val="24"/>
        </w:rPr>
      </w:pPr>
      <w:r w:rsidRPr="00C97A2F">
        <w:rPr>
          <w:rFonts w:ascii="Times New Roman" w:eastAsia="Times New Roman" w:hAnsi="Times New Roman" w:cs="Times New Roman"/>
          <w:i/>
          <w:iCs/>
          <w:sz w:val="24"/>
          <w:szCs w:val="24"/>
        </w:rPr>
        <w:t>The writer is a poet. His latest publication is a collection of satire essays titled Rindana.</w:t>
      </w:r>
    </w:p>
    <w:p w:rsidR="00C97A2F" w:rsidRPr="00C97A2F" w:rsidRDefault="00C97A2F" w:rsidP="00C97A2F">
      <w:pPr>
        <w:spacing w:before="100" w:beforeAutospacing="1" w:after="100" w:afterAutospacing="1" w:line="240" w:lineRule="auto"/>
        <w:rPr>
          <w:rFonts w:ascii="Times New Roman" w:eastAsia="Times New Roman" w:hAnsi="Times New Roman" w:cs="Times New Roman"/>
          <w:sz w:val="24"/>
          <w:szCs w:val="24"/>
        </w:rPr>
      </w:pPr>
      <w:hyperlink r:id="rId13" w:tgtFrame="_blank" w:history="1">
        <w:r w:rsidRPr="00C97A2F">
          <w:rPr>
            <w:rFonts w:ascii="Times New Roman" w:eastAsia="Times New Roman" w:hAnsi="Times New Roman" w:cs="Times New Roman"/>
            <w:b/>
            <w:bCs/>
            <w:color w:val="0000FF"/>
            <w:sz w:val="24"/>
            <w:szCs w:val="24"/>
            <w:u w:val="single"/>
          </w:rPr>
          <w:t>shahzadsharjeel1@gmail.com</w:t>
        </w:r>
      </w:hyperlink>
    </w:p>
    <w:p w:rsidR="00C97A2F" w:rsidRPr="00C97A2F" w:rsidRDefault="00C97A2F" w:rsidP="00C97A2F">
      <w:pPr>
        <w:spacing w:before="100" w:beforeAutospacing="1" w:after="100" w:afterAutospacing="1" w:line="240" w:lineRule="auto"/>
        <w:rPr>
          <w:rFonts w:ascii="Times New Roman" w:eastAsia="Times New Roman" w:hAnsi="Times New Roman" w:cs="Times New Roman"/>
          <w:sz w:val="24"/>
          <w:szCs w:val="24"/>
        </w:rPr>
      </w:pPr>
      <w:r w:rsidRPr="00C97A2F">
        <w:rPr>
          <w:rFonts w:ascii="Times New Roman" w:eastAsia="Times New Roman" w:hAnsi="Times New Roman" w:cs="Times New Roman"/>
          <w:i/>
          <w:iCs/>
          <w:sz w:val="24"/>
          <w:szCs w:val="24"/>
        </w:rPr>
        <w:t>Published in Dawn, July 29th,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97A2F"/>
    <w:rsid w:val="009C6110"/>
    <w:rsid w:val="00AE13D0"/>
    <w:rsid w:val="00B07012"/>
    <w:rsid w:val="00C97A2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C97A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7A2F"/>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97A2F"/>
    <w:rPr>
      <w:color w:val="0000FF"/>
      <w:u w:val="single"/>
    </w:rPr>
  </w:style>
  <w:style w:type="character" w:customStyle="1" w:styleId="storybyline">
    <w:name w:val="story__byline"/>
    <w:basedOn w:val="DefaultParagraphFont"/>
    <w:rsid w:val="00C97A2F"/>
  </w:style>
  <w:style w:type="character" w:customStyle="1" w:styleId="storytime">
    <w:name w:val="story__time"/>
    <w:basedOn w:val="DefaultParagraphFont"/>
    <w:rsid w:val="00C97A2F"/>
  </w:style>
  <w:style w:type="character" w:customStyle="1" w:styleId="timestamp--label">
    <w:name w:val="timestamp--label"/>
    <w:basedOn w:val="DefaultParagraphFont"/>
    <w:rsid w:val="00C97A2F"/>
  </w:style>
  <w:style w:type="character" w:customStyle="1" w:styleId="timestamp--date">
    <w:name w:val="timestamp--date"/>
    <w:basedOn w:val="DefaultParagraphFont"/>
    <w:rsid w:val="00C97A2F"/>
  </w:style>
  <w:style w:type="character" w:customStyle="1" w:styleId="mt-05">
    <w:name w:val="mt-0.5"/>
    <w:basedOn w:val="DefaultParagraphFont"/>
    <w:rsid w:val="00C97A2F"/>
  </w:style>
  <w:style w:type="paragraph" w:styleId="NormalWeb">
    <w:name w:val="Normal (Web)"/>
    <w:basedOn w:val="Normal"/>
    <w:uiPriority w:val="99"/>
    <w:semiHidden/>
    <w:unhideWhenUsed/>
    <w:rsid w:val="00C97A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97A2F"/>
    <w:rPr>
      <w:b/>
      <w:bCs/>
    </w:rPr>
  </w:style>
  <w:style w:type="character" w:styleId="Emphasis">
    <w:name w:val="Emphasis"/>
    <w:basedOn w:val="DefaultParagraphFont"/>
    <w:uiPriority w:val="20"/>
    <w:qFormat/>
    <w:rsid w:val="00C97A2F"/>
    <w:rPr>
      <w:i/>
      <w:iCs/>
    </w:rPr>
  </w:style>
  <w:style w:type="paragraph" w:styleId="BalloonText">
    <w:name w:val="Balloon Text"/>
    <w:basedOn w:val="Normal"/>
    <w:link w:val="BalloonTextChar"/>
    <w:uiPriority w:val="99"/>
    <w:semiHidden/>
    <w:unhideWhenUsed/>
    <w:rsid w:val="00C97A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A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3942554">
      <w:bodyDiv w:val="1"/>
      <w:marLeft w:val="0"/>
      <w:marRight w:val="0"/>
      <w:marTop w:val="0"/>
      <w:marBottom w:val="0"/>
      <w:divBdr>
        <w:top w:val="none" w:sz="0" w:space="0" w:color="auto"/>
        <w:left w:val="none" w:sz="0" w:space="0" w:color="auto"/>
        <w:bottom w:val="none" w:sz="0" w:space="0" w:color="auto"/>
        <w:right w:val="none" w:sz="0" w:space="0" w:color="auto"/>
      </w:divBdr>
      <w:divsChild>
        <w:div w:id="323557150">
          <w:marLeft w:val="0"/>
          <w:marRight w:val="0"/>
          <w:marTop w:val="0"/>
          <w:marBottom w:val="0"/>
          <w:divBdr>
            <w:top w:val="none" w:sz="0" w:space="0" w:color="auto"/>
            <w:left w:val="none" w:sz="0" w:space="0" w:color="auto"/>
            <w:bottom w:val="none" w:sz="0" w:space="0" w:color="auto"/>
            <w:right w:val="none" w:sz="0" w:space="0" w:color="auto"/>
          </w:divBdr>
        </w:div>
        <w:div w:id="367685525">
          <w:marLeft w:val="0"/>
          <w:marRight w:val="0"/>
          <w:marTop w:val="0"/>
          <w:marBottom w:val="0"/>
          <w:divBdr>
            <w:top w:val="none" w:sz="0" w:space="0" w:color="auto"/>
            <w:left w:val="none" w:sz="0" w:space="0" w:color="auto"/>
            <w:bottom w:val="none" w:sz="0" w:space="0" w:color="auto"/>
            <w:right w:val="none" w:sz="0" w:space="0" w:color="auto"/>
          </w:divBdr>
          <w:divsChild>
            <w:div w:id="2005280646">
              <w:marLeft w:val="0"/>
              <w:marRight w:val="0"/>
              <w:marTop w:val="0"/>
              <w:marBottom w:val="0"/>
              <w:divBdr>
                <w:top w:val="none" w:sz="0" w:space="0" w:color="auto"/>
                <w:left w:val="none" w:sz="0" w:space="0" w:color="auto"/>
                <w:bottom w:val="none" w:sz="0" w:space="0" w:color="auto"/>
                <w:right w:val="none" w:sz="0" w:space="0" w:color="auto"/>
              </w:divBdr>
            </w:div>
            <w:div w:id="1246646612">
              <w:marLeft w:val="0"/>
              <w:marRight w:val="0"/>
              <w:marTop w:val="0"/>
              <w:marBottom w:val="0"/>
              <w:divBdr>
                <w:top w:val="none" w:sz="0" w:space="0" w:color="auto"/>
                <w:left w:val="none" w:sz="0" w:space="0" w:color="auto"/>
                <w:bottom w:val="none" w:sz="0" w:space="0" w:color="auto"/>
                <w:right w:val="none" w:sz="0" w:space="0" w:color="auto"/>
              </w:divBdr>
            </w:div>
            <w:div w:id="870653741">
              <w:marLeft w:val="0"/>
              <w:marRight w:val="0"/>
              <w:marTop w:val="0"/>
              <w:marBottom w:val="0"/>
              <w:divBdr>
                <w:top w:val="none" w:sz="0" w:space="0" w:color="auto"/>
                <w:left w:val="none" w:sz="0" w:space="0" w:color="auto"/>
                <w:bottom w:val="none" w:sz="0" w:space="0" w:color="auto"/>
                <w:right w:val="none" w:sz="0" w:space="0" w:color="auto"/>
              </w:divBdr>
            </w:div>
            <w:div w:id="606279870">
              <w:marLeft w:val="0"/>
              <w:marRight w:val="0"/>
              <w:marTop w:val="0"/>
              <w:marBottom w:val="0"/>
              <w:divBdr>
                <w:top w:val="none" w:sz="0" w:space="0" w:color="auto"/>
                <w:left w:val="none" w:sz="0" w:space="0" w:color="auto"/>
                <w:bottom w:val="none" w:sz="0" w:space="0" w:color="auto"/>
                <w:right w:val="none" w:sz="0" w:space="0" w:color="auto"/>
              </w:divBdr>
            </w:div>
            <w:div w:id="1104224008">
              <w:marLeft w:val="0"/>
              <w:marRight w:val="0"/>
              <w:marTop w:val="0"/>
              <w:marBottom w:val="0"/>
              <w:divBdr>
                <w:top w:val="none" w:sz="0" w:space="0" w:color="auto"/>
                <w:left w:val="none" w:sz="0" w:space="0" w:color="auto"/>
                <w:bottom w:val="none" w:sz="0" w:space="0" w:color="auto"/>
                <w:right w:val="none" w:sz="0" w:space="0" w:color="auto"/>
              </w:divBdr>
            </w:div>
          </w:divsChild>
        </w:div>
        <w:div w:id="970673865">
          <w:marLeft w:val="0"/>
          <w:marRight w:val="0"/>
          <w:marTop w:val="0"/>
          <w:marBottom w:val="0"/>
          <w:divBdr>
            <w:top w:val="none" w:sz="0" w:space="0" w:color="auto"/>
            <w:left w:val="none" w:sz="0" w:space="0" w:color="auto"/>
            <w:bottom w:val="none" w:sz="0" w:space="0" w:color="auto"/>
            <w:right w:val="none" w:sz="0" w:space="0" w:color="auto"/>
          </w:divBdr>
          <w:divsChild>
            <w:div w:id="1970894187">
              <w:marLeft w:val="0"/>
              <w:marRight w:val="0"/>
              <w:marTop w:val="0"/>
              <w:marBottom w:val="0"/>
              <w:divBdr>
                <w:top w:val="none" w:sz="0" w:space="0" w:color="auto"/>
                <w:left w:val="none" w:sz="0" w:space="0" w:color="auto"/>
                <w:bottom w:val="none" w:sz="0" w:space="0" w:color="auto"/>
                <w:right w:val="none" w:sz="0" w:space="0" w:color="auto"/>
              </w:divBdr>
              <w:divsChild>
                <w:div w:id="1031879824">
                  <w:marLeft w:val="0"/>
                  <w:marRight w:val="0"/>
                  <w:marTop w:val="0"/>
                  <w:marBottom w:val="0"/>
                  <w:divBdr>
                    <w:top w:val="none" w:sz="0" w:space="0" w:color="auto"/>
                    <w:left w:val="none" w:sz="0" w:space="0" w:color="auto"/>
                    <w:bottom w:val="none" w:sz="0" w:space="0" w:color="auto"/>
                    <w:right w:val="none" w:sz="0" w:space="0" w:color="auto"/>
                  </w:divBdr>
                  <w:divsChild>
                    <w:div w:id="158624597">
                      <w:marLeft w:val="0"/>
                      <w:marRight w:val="0"/>
                      <w:marTop w:val="0"/>
                      <w:marBottom w:val="0"/>
                      <w:divBdr>
                        <w:top w:val="none" w:sz="0" w:space="0" w:color="auto"/>
                        <w:left w:val="none" w:sz="0" w:space="0" w:color="auto"/>
                        <w:bottom w:val="none" w:sz="0" w:space="0" w:color="auto"/>
                        <w:right w:val="none" w:sz="0" w:space="0" w:color="auto"/>
                      </w:divBdr>
                      <w:divsChild>
                        <w:div w:id="144592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936854">
          <w:marLeft w:val="0"/>
          <w:marRight w:val="0"/>
          <w:marTop w:val="0"/>
          <w:marBottom w:val="0"/>
          <w:divBdr>
            <w:top w:val="none" w:sz="0" w:space="0" w:color="auto"/>
            <w:left w:val="none" w:sz="0" w:space="0" w:color="auto"/>
            <w:bottom w:val="none" w:sz="0" w:space="0" w:color="auto"/>
            <w:right w:val="none" w:sz="0" w:space="0" w:color="auto"/>
          </w:divBdr>
          <w:divsChild>
            <w:div w:id="4123184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727782" TargetMode="External"/><Relationship Id="rId13" Type="http://schemas.openxmlformats.org/officeDocument/2006/relationships/hyperlink" Target="http://mailto:shahzadsharjeel1@gmail.com" TargetMode="External"/><Relationship Id="rId3" Type="http://schemas.openxmlformats.org/officeDocument/2006/relationships/webSettings" Target="webSettings.xml"/><Relationship Id="rId7" Type="http://schemas.openxmlformats.org/officeDocument/2006/relationships/hyperlink" Target="https://www.dawn.com/news/1605583" TargetMode="External"/><Relationship Id="rId12" Type="http://schemas.openxmlformats.org/officeDocument/2006/relationships/hyperlink" Target="https://www.dawn.com/news/1696482/us-supreme-court-overturns-landmark-ruling-on-abortion-righ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688038" TargetMode="External"/><Relationship Id="rId11" Type="http://schemas.openxmlformats.org/officeDocument/2006/relationships/hyperlink" Target="https://www.dawn.com/news/1667980" TargetMode="External"/><Relationship Id="rId5" Type="http://schemas.openxmlformats.org/officeDocument/2006/relationships/hyperlink" Target="https://www.dawn.com/authors/7601/shahzad-sharjeel" TargetMode="External"/><Relationship Id="rId15" Type="http://schemas.openxmlformats.org/officeDocument/2006/relationships/theme" Target="theme/theme1.xml"/><Relationship Id="rId10" Type="http://schemas.openxmlformats.org/officeDocument/2006/relationships/hyperlink" Target="https://www.dawn.com/news/1634903" TargetMode="External"/><Relationship Id="rId4" Type="http://schemas.openxmlformats.org/officeDocument/2006/relationships/hyperlink" Target="https://www.dawn.com/news/1702121/courting-disaster" TargetMode="External"/><Relationship Id="rId9" Type="http://schemas.openxmlformats.org/officeDocument/2006/relationships/hyperlink" Target="https://www.dawn.com/news/134819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876</Words>
  <Characters>4995</Characters>
  <Application>Microsoft Office Word</Application>
  <DocSecurity>0</DocSecurity>
  <Lines>41</Lines>
  <Paragraphs>11</Paragraphs>
  <ScaleCrop>false</ScaleCrop>
  <Company>Grizli777</Company>
  <LinksUpToDate>false</LinksUpToDate>
  <CharactersWithSpaces>5860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2022-08-01T04:59:00Z</dcterms:created>
  <dcterms:modified xsi:type="dcterms:W3CDTF">2022-08-01T04:59:00Z</dcterms:modified>
</cp:coreProperties>
</file>