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EC" w:rsidRPr="00C614EC" w:rsidRDefault="00C614EC" w:rsidP="00C614EC">
      <w:pPr>
        <w:spacing w:after="0"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fldChar w:fldCharType="begin"/>
      </w:r>
      <w:r w:rsidRPr="00C614EC">
        <w:rPr>
          <w:rFonts w:ascii="Times New Roman" w:eastAsia="Times New Roman" w:hAnsi="Times New Roman" w:cs="Times New Roman"/>
          <w:sz w:val="24"/>
          <w:szCs w:val="24"/>
        </w:rPr>
        <w:instrText xml:space="preserve"> HYPERLINK "https://www.thenews.com.pk/writer/nida-usman-chaudhary" </w:instrText>
      </w:r>
      <w:r w:rsidRPr="00C614EC">
        <w:rPr>
          <w:rFonts w:ascii="Times New Roman" w:eastAsia="Times New Roman" w:hAnsi="Times New Roman" w:cs="Times New Roman"/>
          <w:sz w:val="24"/>
          <w:szCs w:val="24"/>
        </w:rPr>
        <w:fldChar w:fldCharType="separate"/>
      </w:r>
      <w:proofErr w:type="spellStart"/>
      <w:r w:rsidRPr="00C614EC">
        <w:rPr>
          <w:rFonts w:ascii="Times New Roman" w:eastAsia="Times New Roman" w:hAnsi="Times New Roman" w:cs="Times New Roman"/>
          <w:color w:val="0000FF"/>
          <w:sz w:val="24"/>
          <w:szCs w:val="24"/>
          <w:u w:val="single"/>
        </w:rPr>
        <w:t>Nida</w:t>
      </w:r>
      <w:proofErr w:type="spellEnd"/>
      <w:r w:rsidRPr="00C614EC">
        <w:rPr>
          <w:rFonts w:ascii="Times New Roman" w:eastAsia="Times New Roman" w:hAnsi="Times New Roman" w:cs="Times New Roman"/>
          <w:color w:val="0000FF"/>
          <w:sz w:val="24"/>
          <w:szCs w:val="24"/>
          <w:u w:val="single"/>
        </w:rPr>
        <w:t xml:space="preserve"> </w:t>
      </w:r>
      <w:proofErr w:type="spellStart"/>
      <w:r w:rsidRPr="00C614EC">
        <w:rPr>
          <w:rFonts w:ascii="Times New Roman" w:eastAsia="Times New Roman" w:hAnsi="Times New Roman" w:cs="Times New Roman"/>
          <w:color w:val="0000FF"/>
          <w:sz w:val="24"/>
          <w:szCs w:val="24"/>
          <w:u w:val="single"/>
        </w:rPr>
        <w:t>Usman</w:t>
      </w:r>
      <w:proofErr w:type="spellEnd"/>
      <w:r w:rsidRPr="00C614EC">
        <w:rPr>
          <w:rFonts w:ascii="Times New Roman" w:eastAsia="Times New Roman" w:hAnsi="Times New Roman" w:cs="Times New Roman"/>
          <w:color w:val="0000FF"/>
          <w:sz w:val="24"/>
          <w:szCs w:val="24"/>
          <w:u w:val="single"/>
        </w:rPr>
        <w:t xml:space="preserve"> </w:t>
      </w:r>
      <w:proofErr w:type="spellStart"/>
      <w:r w:rsidRPr="00C614EC">
        <w:rPr>
          <w:rFonts w:ascii="Times New Roman" w:eastAsia="Times New Roman" w:hAnsi="Times New Roman" w:cs="Times New Roman"/>
          <w:color w:val="0000FF"/>
          <w:sz w:val="24"/>
          <w:szCs w:val="24"/>
          <w:u w:val="single"/>
        </w:rPr>
        <w:t>Chaudhary</w:t>
      </w:r>
      <w:proofErr w:type="spellEnd"/>
      <w:r w:rsidRPr="00C614EC">
        <w:rPr>
          <w:rFonts w:ascii="Times New Roman" w:eastAsia="Times New Roman" w:hAnsi="Times New Roman" w:cs="Times New Roman"/>
          <w:sz w:val="24"/>
          <w:szCs w:val="24"/>
        </w:rPr>
        <w:fldChar w:fldCharType="end"/>
      </w:r>
    </w:p>
    <w:p w:rsidR="00C614EC" w:rsidRPr="00C614EC" w:rsidRDefault="00C614EC" w:rsidP="00C614EC">
      <w:pPr>
        <w:spacing w:after="0"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 xml:space="preserve">December 12, 2020 </w:t>
      </w:r>
    </w:p>
    <w:p w:rsidR="00C614EC" w:rsidRPr="00C614EC" w:rsidRDefault="00C614EC" w:rsidP="00C614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4EC">
        <w:rPr>
          <w:rFonts w:ascii="Times New Roman" w:eastAsia="Times New Roman" w:hAnsi="Times New Roman" w:cs="Times New Roman"/>
          <w:b/>
          <w:bCs/>
          <w:kern w:val="36"/>
          <w:sz w:val="48"/>
          <w:szCs w:val="48"/>
        </w:rPr>
        <w:t xml:space="preserve">The legal profession </w:t>
      </w:r>
      <w:proofErr w:type="gramStart"/>
      <w:r w:rsidRPr="00C614EC">
        <w:rPr>
          <w:rFonts w:ascii="Times New Roman" w:eastAsia="Times New Roman" w:hAnsi="Times New Roman" w:cs="Times New Roman"/>
          <w:b/>
          <w:bCs/>
          <w:kern w:val="36"/>
          <w:sz w:val="48"/>
          <w:szCs w:val="48"/>
        </w:rPr>
        <w:t>an introspection</w:t>
      </w:r>
      <w:proofErr w:type="gramEnd"/>
      <w:r w:rsidRPr="00C614EC">
        <w:rPr>
          <w:rFonts w:ascii="Times New Roman" w:eastAsia="Times New Roman" w:hAnsi="Times New Roman" w:cs="Times New Roman"/>
          <w:b/>
          <w:bCs/>
          <w:kern w:val="36"/>
          <w:sz w:val="48"/>
          <w:szCs w:val="48"/>
        </w:rPr>
        <w:t xml:space="preserve"> </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 xml:space="preserve">The writer is a diversity and inclusion advocate. </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 xml:space="preserve">Every time I speak of increased representation of women in law, I am met with some very standard responses. The majority question the integrity, commitment and competence of female lawyers, a few bring up the seniority debate, some quite ignorantly hand down the ratio argument to superficially and, quite frankly, lazily accept the current disparity as being justified in terms of the number of male and female members licensed to </w:t>
      </w:r>
      <w:proofErr w:type="spellStart"/>
      <w:r w:rsidRPr="00C614EC">
        <w:rPr>
          <w:rFonts w:ascii="Times New Roman" w:eastAsia="Times New Roman" w:hAnsi="Times New Roman" w:cs="Times New Roman"/>
          <w:sz w:val="24"/>
          <w:szCs w:val="24"/>
        </w:rPr>
        <w:t>practise</w:t>
      </w:r>
      <w:proofErr w:type="spellEnd"/>
      <w:r w:rsidRPr="00C614EC">
        <w:rPr>
          <w:rFonts w:ascii="Times New Roman" w:eastAsia="Times New Roman" w:hAnsi="Times New Roman" w:cs="Times New Roman"/>
          <w:sz w:val="24"/>
          <w:szCs w:val="24"/>
        </w:rPr>
        <w:t xml:space="preserve"> law.</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Still yet there are questions on the pipeline of eligible candidates and women’s own apprehensions in coming forward and competing for leadership positions all the while those with fake degrees have been allowed space to reach the highest forums of regulatory bodies in law. In other words, non-lawyers have been placed on pedestals of leadership but there has been nearly no space for duly qualified women in leadership roles within the profession.</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The scrutiny around women’s nomination, their participation in competitive leadership positions or around as much as the conversation about their inclusion and fair representation is marred with an extremely myopic and limited understanding of the social and systemic barriers that hold women back in the profession. It is almost always thrown back at women in terms of placing the fault somewhere in their lack of commitment to excel and grow in the profession, and exonerates the flag bearers of the professional regulatory regime from any responsibility towards notions of ‘diversity’ and ‘inclusion’. In fact, these terms are so unheard of that when I first proposed the Gender Equality and Diversity Committee to be constituted in the Lahore High Court Bar Association in 2018, I had to explain what these principles meant for the profession before the committee could be constituted in the first place.</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 xml:space="preserve">We were still looked at with suspicion as we stood out from the familiar territories known to them. Our work was new and revolutionary in many ways but the fact that it challenged hardened positions, deepening inequalities, existing power structures, arbitrary procedures and discriminatory practices, was an idea unpalatable in a profession that is dominated by tribalism and blind community support without any accountability or introspection. So hardened is the notion of ‘brotherhood’ in the profession that to even speak of bringing in accountability or regulation is taboo. We have seen this in countless strikes by lawyers that choose to obstruct access to justice to defend one of their own. </w:t>
      </w:r>
      <w:proofErr w:type="gramStart"/>
      <w:r w:rsidRPr="00C614EC">
        <w:rPr>
          <w:rFonts w:ascii="Times New Roman" w:eastAsia="Times New Roman" w:hAnsi="Times New Roman" w:cs="Times New Roman"/>
          <w:sz w:val="24"/>
          <w:szCs w:val="24"/>
        </w:rPr>
        <w:t>Ironic that, being lawyers, they have had to resort to pressure tactics to get desired results.</w:t>
      </w:r>
      <w:proofErr w:type="gramEnd"/>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In order to gauge how well the profession fares on the diversity and inclusion index, we look at, amongst other things, the numbers and accessibility of women, minorities and other diverse groups such as the differently-</w:t>
      </w:r>
      <w:proofErr w:type="spellStart"/>
      <w:r w:rsidRPr="00C614EC">
        <w:rPr>
          <w:rFonts w:ascii="Times New Roman" w:eastAsia="Times New Roman" w:hAnsi="Times New Roman" w:cs="Times New Roman"/>
          <w:sz w:val="24"/>
          <w:szCs w:val="24"/>
        </w:rPr>
        <w:t>abled</w:t>
      </w:r>
      <w:proofErr w:type="spellEnd"/>
      <w:r w:rsidRPr="00C614EC">
        <w:rPr>
          <w:rFonts w:ascii="Times New Roman" w:eastAsia="Times New Roman" w:hAnsi="Times New Roman" w:cs="Times New Roman"/>
          <w:sz w:val="24"/>
          <w:szCs w:val="24"/>
        </w:rPr>
        <w:t xml:space="preserve"> in leadership and representative positions such as in the bar councils, superior judiciary and tribunals, prosecution department etc. The data however, has been anything but a cause for celebration.</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lastRenderedPageBreak/>
        <w:t>Women’s representation in the superior judiciary is under five percent in Pakistan. In the 73 years of our illustrious history, we have never had a woman in the Supreme Court. The representation of women in bar councils and in bar associations is even more dismal. In the previous tenure, the Punjab Bar Council had at least two women amongst its elected members; in this year’s elections held on Nov 28, this number came down to zero.</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 xml:space="preserve">Likewise, in </w:t>
      </w:r>
      <w:proofErr w:type="spellStart"/>
      <w:r w:rsidRPr="00C614EC">
        <w:rPr>
          <w:rFonts w:ascii="Times New Roman" w:eastAsia="Times New Roman" w:hAnsi="Times New Roman" w:cs="Times New Roman"/>
          <w:sz w:val="24"/>
          <w:szCs w:val="24"/>
        </w:rPr>
        <w:t>Sindh</w:t>
      </w:r>
      <w:proofErr w:type="spellEnd"/>
      <w:r w:rsidRPr="00C614EC">
        <w:rPr>
          <w:rFonts w:ascii="Times New Roman" w:eastAsia="Times New Roman" w:hAnsi="Times New Roman" w:cs="Times New Roman"/>
          <w:sz w:val="24"/>
          <w:szCs w:val="24"/>
        </w:rPr>
        <w:t xml:space="preserve">, only one female candidate emerged successful whereas previously there were two. That is a major drop in terms of percentage and one that indicates that there can be no fair representation without affirmative </w:t>
      </w:r>
      <w:proofErr w:type="spellStart"/>
      <w:r w:rsidRPr="00C614EC">
        <w:rPr>
          <w:rFonts w:ascii="Times New Roman" w:eastAsia="Times New Roman" w:hAnsi="Times New Roman" w:cs="Times New Roman"/>
          <w:sz w:val="24"/>
          <w:szCs w:val="24"/>
        </w:rPr>
        <w:t>actions</w:t>
      </w:r>
      <w:proofErr w:type="spellEnd"/>
      <w:r w:rsidRPr="00C614EC">
        <w:rPr>
          <w:rFonts w:ascii="Times New Roman" w:eastAsia="Times New Roman" w:hAnsi="Times New Roman" w:cs="Times New Roman"/>
          <w:sz w:val="24"/>
          <w:szCs w:val="24"/>
        </w:rPr>
        <w:t>.</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 xml:space="preserve">As reported in the Indian Express, the attorney-general of India, K </w:t>
      </w:r>
      <w:proofErr w:type="spellStart"/>
      <w:r w:rsidRPr="00C614EC">
        <w:rPr>
          <w:rFonts w:ascii="Times New Roman" w:eastAsia="Times New Roman" w:hAnsi="Times New Roman" w:cs="Times New Roman"/>
          <w:sz w:val="24"/>
          <w:szCs w:val="24"/>
        </w:rPr>
        <w:t>K</w:t>
      </w:r>
      <w:proofErr w:type="spellEnd"/>
      <w:r w:rsidRPr="00C614EC">
        <w:rPr>
          <w:rFonts w:ascii="Times New Roman" w:eastAsia="Times New Roman" w:hAnsi="Times New Roman" w:cs="Times New Roman"/>
          <w:sz w:val="24"/>
          <w:szCs w:val="24"/>
        </w:rPr>
        <w:t xml:space="preserve"> </w:t>
      </w:r>
      <w:proofErr w:type="spellStart"/>
      <w:r w:rsidRPr="00C614EC">
        <w:rPr>
          <w:rFonts w:ascii="Times New Roman" w:eastAsia="Times New Roman" w:hAnsi="Times New Roman" w:cs="Times New Roman"/>
          <w:sz w:val="24"/>
          <w:szCs w:val="24"/>
        </w:rPr>
        <w:t>Venugopal</w:t>
      </w:r>
      <w:proofErr w:type="spellEnd"/>
      <w:r w:rsidRPr="00C614EC">
        <w:rPr>
          <w:rFonts w:ascii="Times New Roman" w:eastAsia="Times New Roman" w:hAnsi="Times New Roman" w:cs="Times New Roman"/>
          <w:sz w:val="24"/>
          <w:szCs w:val="24"/>
        </w:rPr>
        <w:t xml:space="preserve"> sketched similar dismal numbers of women in the Indian judiciary in his written submissions to the Supreme Court while arguing a plea against a bail condition of Madhya Pradesh High Court which asked a man who is accused in a sexual harassment case to visit the home of the alleged victim and ask her to tie a ‘</w:t>
      </w:r>
      <w:proofErr w:type="spellStart"/>
      <w:r w:rsidRPr="00C614EC">
        <w:rPr>
          <w:rFonts w:ascii="Times New Roman" w:eastAsia="Times New Roman" w:hAnsi="Times New Roman" w:cs="Times New Roman"/>
          <w:sz w:val="24"/>
          <w:szCs w:val="24"/>
        </w:rPr>
        <w:t>rakhi</w:t>
      </w:r>
      <w:proofErr w:type="spellEnd"/>
      <w:r w:rsidRPr="00C614EC">
        <w:rPr>
          <w:rFonts w:ascii="Times New Roman" w:eastAsia="Times New Roman" w:hAnsi="Times New Roman" w:cs="Times New Roman"/>
          <w:sz w:val="24"/>
          <w:szCs w:val="24"/>
        </w:rPr>
        <w:t xml:space="preserve">’. He stressed that there must be gender-sensitivity trainings for judges and lawyers to ensure that they do not objectify women in sexual violence cases. He stressed the need for India’s Supreme Court to take the lead in ensuring 50 percent </w:t>
      </w:r>
      <w:proofErr w:type="gramStart"/>
      <w:r w:rsidRPr="00C614EC">
        <w:rPr>
          <w:rFonts w:ascii="Times New Roman" w:eastAsia="Times New Roman" w:hAnsi="Times New Roman" w:cs="Times New Roman"/>
          <w:sz w:val="24"/>
          <w:szCs w:val="24"/>
        </w:rPr>
        <w:t>representation</w:t>
      </w:r>
      <w:proofErr w:type="gramEnd"/>
      <w:r w:rsidRPr="00C614EC">
        <w:rPr>
          <w:rFonts w:ascii="Times New Roman" w:eastAsia="Times New Roman" w:hAnsi="Times New Roman" w:cs="Times New Roman"/>
          <w:sz w:val="24"/>
          <w:szCs w:val="24"/>
        </w:rPr>
        <w:t xml:space="preserve"> of women in leadership positions. He also said that the Indian Supreme Court must direct collection of data to determine the number of women judges in the lower judiciary and in tribunals and also to determine year-wise number of senior designates by all high courts in India. In doing so, he placed the responsibility on the institutions and leading bodies responsible for judicial appointments to do their part to ensure 50 percent representation of women.</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In Pakistan, the responsibility to nominate and appoint the superior judiciary also rests mainly with the chief justices of high courts. The nominations process is arbitrary and there is no public record of how and who all are/or have been considered for appointments. How many of those candidates have been women or from other marginalized groups such as minorities or the differently-</w:t>
      </w:r>
      <w:proofErr w:type="spellStart"/>
      <w:r w:rsidRPr="00C614EC">
        <w:rPr>
          <w:rFonts w:ascii="Times New Roman" w:eastAsia="Times New Roman" w:hAnsi="Times New Roman" w:cs="Times New Roman"/>
          <w:sz w:val="24"/>
          <w:szCs w:val="24"/>
        </w:rPr>
        <w:t>abled</w:t>
      </w:r>
      <w:proofErr w:type="spellEnd"/>
      <w:r w:rsidRPr="00C614EC">
        <w:rPr>
          <w:rFonts w:ascii="Times New Roman" w:eastAsia="Times New Roman" w:hAnsi="Times New Roman" w:cs="Times New Roman"/>
          <w:sz w:val="24"/>
          <w:szCs w:val="24"/>
        </w:rPr>
        <w:t xml:space="preserve"> over the years?</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 xml:space="preserve">In our 73-year-long history, no women have made it to the Supreme Court, including the likes of Justice (r) </w:t>
      </w:r>
      <w:proofErr w:type="spellStart"/>
      <w:r w:rsidRPr="00C614EC">
        <w:rPr>
          <w:rFonts w:ascii="Times New Roman" w:eastAsia="Times New Roman" w:hAnsi="Times New Roman" w:cs="Times New Roman"/>
          <w:sz w:val="24"/>
          <w:szCs w:val="24"/>
        </w:rPr>
        <w:t>Fakhrunnisa</w:t>
      </w:r>
      <w:proofErr w:type="spellEnd"/>
      <w:r w:rsidRPr="00C614EC">
        <w:rPr>
          <w:rFonts w:ascii="Times New Roman" w:eastAsia="Times New Roman" w:hAnsi="Times New Roman" w:cs="Times New Roman"/>
          <w:sz w:val="24"/>
          <w:szCs w:val="24"/>
        </w:rPr>
        <w:t xml:space="preserve"> </w:t>
      </w:r>
      <w:proofErr w:type="spellStart"/>
      <w:r w:rsidRPr="00C614EC">
        <w:rPr>
          <w:rFonts w:ascii="Times New Roman" w:eastAsia="Times New Roman" w:hAnsi="Times New Roman" w:cs="Times New Roman"/>
          <w:sz w:val="24"/>
          <w:szCs w:val="24"/>
        </w:rPr>
        <w:t>Khokhar</w:t>
      </w:r>
      <w:proofErr w:type="spellEnd"/>
      <w:r w:rsidRPr="00C614EC">
        <w:rPr>
          <w:rFonts w:ascii="Times New Roman" w:eastAsia="Times New Roman" w:hAnsi="Times New Roman" w:cs="Times New Roman"/>
          <w:sz w:val="24"/>
          <w:szCs w:val="24"/>
        </w:rPr>
        <w:t xml:space="preserve"> who herself said, “there has been no woman in the Supreme Court and those who were to be elevated were sacrificed at the altar of gender bias.”. Justice (r) </w:t>
      </w:r>
      <w:proofErr w:type="spellStart"/>
      <w:r w:rsidRPr="00C614EC">
        <w:rPr>
          <w:rFonts w:ascii="Times New Roman" w:eastAsia="Times New Roman" w:hAnsi="Times New Roman" w:cs="Times New Roman"/>
          <w:sz w:val="24"/>
          <w:szCs w:val="24"/>
        </w:rPr>
        <w:t>Nasira</w:t>
      </w:r>
      <w:proofErr w:type="spellEnd"/>
      <w:r w:rsidRPr="00C614EC">
        <w:rPr>
          <w:rFonts w:ascii="Times New Roman" w:eastAsia="Times New Roman" w:hAnsi="Times New Roman" w:cs="Times New Roman"/>
          <w:sz w:val="24"/>
          <w:szCs w:val="24"/>
        </w:rPr>
        <w:t xml:space="preserve"> </w:t>
      </w:r>
      <w:proofErr w:type="spellStart"/>
      <w:r w:rsidRPr="00C614EC">
        <w:rPr>
          <w:rFonts w:ascii="Times New Roman" w:eastAsia="Times New Roman" w:hAnsi="Times New Roman" w:cs="Times New Roman"/>
          <w:sz w:val="24"/>
          <w:szCs w:val="24"/>
        </w:rPr>
        <w:t>Iqbal</w:t>
      </w:r>
      <w:proofErr w:type="spellEnd"/>
      <w:r w:rsidRPr="00C614EC">
        <w:rPr>
          <w:rFonts w:ascii="Times New Roman" w:eastAsia="Times New Roman" w:hAnsi="Times New Roman" w:cs="Times New Roman"/>
          <w:sz w:val="24"/>
          <w:szCs w:val="24"/>
        </w:rPr>
        <w:t xml:space="preserve"> has also highlighted that, “Five female judges were appointed to the high court in 1994; two of them had legitimate expectancy to become the chief justice[s] of the high </w:t>
      </w:r>
      <w:proofErr w:type="spellStart"/>
      <w:r w:rsidRPr="00C614EC">
        <w:rPr>
          <w:rFonts w:ascii="Times New Roman" w:eastAsia="Times New Roman" w:hAnsi="Times New Roman" w:cs="Times New Roman"/>
          <w:sz w:val="24"/>
          <w:szCs w:val="24"/>
        </w:rPr>
        <w:t>courts</w:t>
      </w:r>
      <w:proofErr w:type="spellEnd"/>
      <w:r w:rsidRPr="00C614EC">
        <w:rPr>
          <w:rFonts w:ascii="Times New Roman" w:eastAsia="Times New Roman" w:hAnsi="Times New Roman" w:cs="Times New Roman"/>
          <w:sz w:val="24"/>
          <w:szCs w:val="24"/>
        </w:rPr>
        <w:t xml:space="preserve"> of Punjab and KP [Khyber </w:t>
      </w:r>
      <w:proofErr w:type="spellStart"/>
      <w:r w:rsidRPr="00C614EC">
        <w:rPr>
          <w:rFonts w:ascii="Times New Roman" w:eastAsia="Times New Roman" w:hAnsi="Times New Roman" w:cs="Times New Roman"/>
          <w:sz w:val="24"/>
          <w:szCs w:val="24"/>
        </w:rPr>
        <w:t>Pakhtunkhwa</w:t>
      </w:r>
      <w:proofErr w:type="spellEnd"/>
      <w:r w:rsidRPr="00C614EC">
        <w:rPr>
          <w:rFonts w:ascii="Times New Roman" w:eastAsia="Times New Roman" w:hAnsi="Times New Roman" w:cs="Times New Roman"/>
          <w:sz w:val="24"/>
          <w:szCs w:val="24"/>
        </w:rPr>
        <w:t>] respectively; however, both of them were superseded and were allowed to retire without being elevated to the Supreme Court of Pakistan.”</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If in all these years this is the case then the profession and its regulators must look inwards and see what systemic hurdles, underlying biases and other social and procedural anomalies may there be that hold women back from advancing in law instead of only lazily always finding and placing fault with women lawyers and their supposed lack of commitment. Introspective questions must be asked for any real progress to ensue.</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 xml:space="preserve">It must, for instance, be asked: what steps and measures have been taken by those in control to address the disparity on the bench and bar? It must be asked what their plan to improve the pipeline of diverse candidates is and what they have done or will do to encourage and enable the </w:t>
      </w:r>
      <w:r w:rsidRPr="00C614EC">
        <w:rPr>
          <w:rFonts w:ascii="Times New Roman" w:eastAsia="Times New Roman" w:hAnsi="Times New Roman" w:cs="Times New Roman"/>
          <w:sz w:val="24"/>
          <w:szCs w:val="24"/>
        </w:rPr>
        <w:lastRenderedPageBreak/>
        <w:t>participation of women and other marginalized groups to join the judiciary and other representative positions.</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Have they worked on any legislative reforms or amendments to rules that enable more women and other marginalized groups to participate on a level playing field? Has any gap analysis or critical reviews of existing legislation and rules been undertaken to identify the procedural and technical provisions that disable meaningful participation of marginalized classes in the profession? For instance, was the impact on the potential of women candidates considered when the Legal Practitioner and Bar Councils act 1976 was amended in 2018 that led to an increase in the number of years of legal practice of candidates for eligibility to run for provincial bar elections?</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What about inclusion of young professionals, differently-</w:t>
      </w:r>
      <w:proofErr w:type="spellStart"/>
      <w:r w:rsidRPr="00C614EC">
        <w:rPr>
          <w:rFonts w:ascii="Times New Roman" w:eastAsia="Times New Roman" w:hAnsi="Times New Roman" w:cs="Times New Roman"/>
          <w:sz w:val="24"/>
          <w:szCs w:val="24"/>
        </w:rPr>
        <w:t>abled</w:t>
      </w:r>
      <w:proofErr w:type="spellEnd"/>
      <w:r w:rsidRPr="00C614EC">
        <w:rPr>
          <w:rFonts w:ascii="Times New Roman" w:eastAsia="Times New Roman" w:hAnsi="Times New Roman" w:cs="Times New Roman"/>
          <w:sz w:val="24"/>
          <w:szCs w:val="24"/>
        </w:rPr>
        <w:t xml:space="preserve"> and the minorities in leadership positions? If no such questions have been contemplated by those with power then what business do they or anyone for that matter have in indolently accepting that women need to do more?</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There is no longer any scope for ‘tokenism’ when it comes to representation. Women lawyers have called for equal participation of diverse members in the legal profession in all leadership positions. They have demanded safe and inclusive workplaces including safe and accessible courts and have called for an end to discriminatory practices and more information on election processes and candidates and accessible voting processes including digital/online/e-voting facility to be able to fully participate in the profession.</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It is time our regulators and concerned bodies accepted the ground disparities and structural barriers that have led to a hegemonic playing field, and played a leading role in introducing the necessary reforms and data collection for ensuring and enabling a diverse and inclusive legal profession so as to improve the stature of the profession on the diversity and inclusion index.</w:t>
      </w:r>
    </w:p>
    <w:p w:rsidR="00C614EC" w:rsidRPr="00C614EC" w:rsidRDefault="00C614EC" w:rsidP="00C614EC">
      <w:pPr>
        <w:spacing w:before="100" w:beforeAutospacing="1" w:after="100" w:afterAutospacing="1" w:line="240" w:lineRule="auto"/>
        <w:rPr>
          <w:rFonts w:ascii="Times New Roman" w:eastAsia="Times New Roman" w:hAnsi="Times New Roman" w:cs="Times New Roman"/>
          <w:sz w:val="24"/>
          <w:szCs w:val="24"/>
        </w:rPr>
      </w:pPr>
      <w:r w:rsidRPr="00C614EC">
        <w:rPr>
          <w:rFonts w:ascii="Times New Roman" w:eastAsia="Times New Roman" w:hAnsi="Times New Roman" w:cs="Times New Roman"/>
          <w:sz w:val="24"/>
          <w:szCs w:val="24"/>
        </w:rPr>
        <w:t>Twitter: @</w:t>
      </w:r>
      <w:proofErr w:type="spellStart"/>
      <w:r w:rsidRPr="00C614EC">
        <w:rPr>
          <w:rFonts w:ascii="Times New Roman" w:eastAsia="Times New Roman" w:hAnsi="Times New Roman" w:cs="Times New Roman"/>
          <w:sz w:val="24"/>
          <w:szCs w:val="24"/>
        </w:rPr>
        <w:t>NidaUsmanCh</w:t>
      </w:r>
      <w:proofErr w:type="spellEnd"/>
    </w:p>
    <w:p w:rsidR="003E2982" w:rsidRDefault="003E2982"/>
    <w:sectPr w:rsidR="003E2982" w:rsidSect="003E2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32AB2"/>
    <w:multiLevelType w:val="multilevel"/>
    <w:tmpl w:val="69CC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8188C"/>
    <w:multiLevelType w:val="multilevel"/>
    <w:tmpl w:val="CCA8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614EC"/>
    <w:rsid w:val="003E2982"/>
    <w:rsid w:val="00C61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82"/>
  </w:style>
  <w:style w:type="paragraph" w:styleId="Heading1">
    <w:name w:val="heading 1"/>
    <w:basedOn w:val="Normal"/>
    <w:link w:val="Heading1Char"/>
    <w:uiPriority w:val="9"/>
    <w:qFormat/>
    <w:rsid w:val="00C61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4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14EC"/>
    <w:rPr>
      <w:color w:val="0000FF"/>
      <w:u w:val="single"/>
    </w:rPr>
  </w:style>
  <w:style w:type="character" w:customStyle="1" w:styleId="authorfullname">
    <w:name w:val="authorfullname"/>
    <w:basedOn w:val="DefaultParagraphFont"/>
    <w:rsid w:val="00C614EC"/>
  </w:style>
  <w:style w:type="paragraph" w:styleId="NormalWeb">
    <w:name w:val="Normal (Web)"/>
    <w:basedOn w:val="Normal"/>
    <w:uiPriority w:val="99"/>
    <w:semiHidden/>
    <w:unhideWhenUsed/>
    <w:rsid w:val="00C614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392881">
      <w:bodyDiv w:val="1"/>
      <w:marLeft w:val="0"/>
      <w:marRight w:val="0"/>
      <w:marTop w:val="0"/>
      <w:marBottom w:val="0"/>
      <w:divBdr>
        <w:top w:val="none" w:sz="0" w:space="0" w:color="auto"/>
        <w:left w:val="none" w:sz="0" w:space="0" w:color="auto"/>
        <w:bottom w:val="none" w:sz="0" w:space="0" w:color="auto"/>
        <w:right w:val="none" w:sz="0" w:space="0" w:color="auto"/>
      </w:divBdr>
      <w:divsChild>
        <w:div w:id="1149129922">
          <w:marLeft w:val="0"/>
          <w:marRight w:val="0"/>
          <w:marTop w:val="0"/>
          <w:marBottom w:val="0"/>
          <w:divBdr>
            <w:top w:val="none" w:sz="0" w:space="0" w:color="auto"/>
            <w:left w:val="none" w:sz="0" w:space="0" w:color="auto"/>
            <w:bottom w:val="none" w:sz="0" w:space="0" w:color="auto"/>
            <w:right w:val="none" w:sz="0" w:space="0" w:color="auto"/>
          </w:divBdr>
          <w:divsChild>
            <w:div w:id="1469320668">
              <w:marLeft w:val="0"/>
              <w:marRight w:val="0"/>
              <w:marTop w:val="0"/>
              <w:marBottom w:val="0"/>
              <w:divBdr>
                <w:top w:val="none" w:sz="0" w:space="0" w:color="auto"/>
                <w:left w:val="none" w:sz="0" w:space="0" w:color="auto"/>
                <w:bottom w:val="none" w:sz="0" w:space="0" w:color="auto"/>
                <w:right w:val="none" w:sz="0" w:space="0" w:color="auto"/>
              </w:divBdr>
              <w:divsChild>
                <w:div w:id="353191683">
                  <w:marLeft w:val="0"/>
                  <w:marRight w:val="0"/>
                  <w:marTop w:val="0"/>
                  <w:marBottom w:val="0"/>
                  <w:divBdr>
                    <w:top w:val="none" w:sz="0" w:space="0" w:color="auto"/>
                    <w:left w:val="none" w:sz="0" w:space="0" w:color="auto"/>
                    <w:bottom w:val="none" w:sz="0" w:space="0" w:color="auto"/>
                    <w:right w:val="none" w:sz="0" w:space="0" w:color="auto"/>
                  </w:divBdr>
                  <w:divsChild>
                    <w:div w:id="1138568456">
                      <w:marLeft w:val="0"/>
                      <w:marRight w:val="0"/>
                      <w:marTop w:val="0"/>
                      <w:marBottom w:val="0"/>
                      <w:divBdr>
                        <w:top w:val="none" w:sz="0" w:space="0" w:color="auto"/>
                        <w:left w:val="none" w:sz="0" w:space="0" w:color="auto"/>
                        <w:bottom w:val="none" w:sz="0" w:space="0" w:color="auto"/>
                        <w:right w:val="none" w:sz="0" w:space="0" w:color="auto"/>
                      </w:divBdr>
                    </w:div>
                  </w:divsChild>
                </w:div>
                <w:div w:id="1485776370">
                  <w:marLeft w:val="0"/>
                  <w:marRight w:val="0"/>
                  <w:marTop w:val="0"/>
                  <w:marBottom w:val="0"/>
                  <w:divBdr>
                    <w:top w:val="none" w:sz="0" w:space="0" w:color="auto"/>
                    <w:left w:val="none" w:sz="0" w:space="0" w:color="auto"/>
                    <w:bottom w:val="none" w:sz="0" w:space="0" w:color="auto"/>
                    <w:right w:val="none" w:sz="0" w:space="0" w:color="auto"/>
                  </w:divBdr>
                </w:div>
                <w:div w:id="6711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7665">
          <w:marLeft w:val="0"/>
          <w:marRight w:val="0"/>
          <w:marTop w:val="0"/>
          <w:marBottom w:val="0"/>
          <w:divBdr>
            <w:top w:val="none" w:sz="0" w:space="0" w:color="auto"/>
            <w:left w:val="none" w:sz="0" w:space="0" w:color="auto"/>
            <w:bottom w:val="none" w:sz="0" w:space="0" w:color="auto"/>
            <w:right w:val="none" w:sz="0" w:space="0" w:color="auto"/>
          </w:divBdr>
          <w:divsChild>
            <w:div w:id="1843085188">
              <w:marLeft w:val="0"/>
              <w:marRight w:val="0"/>
              <w:marTop w:val="0"/>
              <w:marBottom w:val="0"/>
              <w:divBdr>
                <w:top w:val="none" w:sz="0" w:space="0" w:color="auto"/>
                <w:left w:val="none" w:sz="0" w:space="0" w:color="auto"/>
                <w:bottom w:val="none" w:sz="0" w:space="0" w:color="auto"/>
                <w:right w:val="none" w:sz="0" w:space="0" w:color="auto"/>
              </w:divBdr>
              <w:divsChild>
                <w:div w:id="978456540">
                  <w:marLeft w:val="0"/>
                  <w:marRight w:val="0"/>
                  <w:marTop w:val="0"/>
                  <w:marBottom w:val="0"/>
                  <w:divBdr>
                    <w:top w:val="none" w:sz="0" w:space="0" w:color="auto"/>
                    <w:left w:val="none" w:sz="0" w:space="0" w:color="auto"/>
                    <w:bottom w:val="none" w:sz="0" w:space="0" w:color="auto"/>
                    <w:right w:val="none" w:sz="0" w:space="0" w:color="auto"/>
                  </w:divBdr>
                </w:div>
                <w:div w:id="56172449">
                  <w:marLeft w:val="0"/>
                  <w:marRight w:val="0"/>
                  <w:marTop w:val="0"/>
                  <w:marBottom w:val="0"/>
                  <w:divBdr>
                    <w:top w:val="none" w:sz="0" w:space="0" w:color="auto"/>
                    <w:left w:val="none" w:sz="0" w:space="0" w:color="auto"/>
                    <w:bottom w:val="none" w:sz="0" w:space="0" w:color="auto"/>
                    <w:right w:val="none" w:sz="0" w:space="0" w:color="auto"/>
                  </w:divBdr>
                </w:div>
                <w:div w:id="17598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2020-12-12T07:20:00Z</dcterms:created>
  <dcterms:modified xsi:type="dcterms:W3CDTF">2020-12-12T07:22:00Z</dcterms:modified>
</cp:coreProperties>
</file>