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F8A" w:rsidRPr="00731F8A" w:rsidRDefault="00731F8A" w:rsidP="00731F8A">
      <w:pPr>
        <w:spacing w:before="100" w:beforeAutospacing="1" w:afterAutospacing="1" w:line="240" w:lineRule="auto"/>
        <w:outlineLvl w:val="0"/>
        <w:rPr>
          <w:rFonts w:ascii="Times New Roman" w:eastAsia="Times New Roman" w:hAnsi="Times New Roman" w:cs="Times New Roman"/>
          <w:b/>
          <w:bCs/>
          <w:kern w:val="36"/>
          <w:sz w:val="48"/>
          <w:szCs w:val="48"/>
        </w:rPr>
      </w:pPr>
      <w:r w:rsidRPr="00731F8A">
        <w:rPr>
          <w:rFonts w:ascii="Times New Roman" w:eastAsia="Times New Roman" w:hAnsi="Times New Roman" w:cs="Times New Roman"/>
          <w:b/>
          <w:bCs/>
          <w:kern w:val="36"/>
          <w:sz w:val="48"/>
          <w:szCs w:val="48"/>
        </w:rPr>
        <w:t>Judicial Transfers: An Analytical Insight</w:t>
      </w:r>
    </w:p>
    <w:p w:rsidR="00731F8A" w:rsidRPr="00731F8A" w:rsidRDefault="00731F8A" w:rsidP="00731F8A">
      <w:pPr>
        <w:spacing w:before="100" w:beforeAutospacing="1" w:afterAutospacing="1" w:line="240" w:lineRule="auto"/>
        <w:rPr>
          <w:rFonts w:ascii="Times New Roman" w:eastAsia="Times New Roman" w:hAnsi="Times New Roman" w:cs="Times New Roman"/>
          <w:szCs w:val="24"/>
        </w:rPr>
      </w:pPr>
      <w:hyperlink r:id="rId4" w:tooltip="More Articles by Asif Zaheer Gondal" w:history="1">
        <w:proofErr w:type="spellStart"/>
        <w:r w:rsidRPr="00731F8A">
          <w:rPr>
            <w:rFonts w:ascii="Times New Roman" w:eastAsia="Times New Roman" w:hAnsi="Times New Roman" w:cs="Times New Roman"/>
            <w:color w:val="0000FF"/>
            <w:szCs w:val="24"/>
            <w:u w:val="single"/>
          </w:rPr>
          <w:t>Asif</w:t>
        </w:r>
        <w:proofErr w:type="spellEnd"/>
        <w:r w:rsidRPr="00731F8A">
          <w:rPr>
            <w:rFonts w:ascii="Times New Roman" w:eastAsia="Times New Roman" w:hAnsi="Times New Roman" w:cs="Times New Roman"/>
            <w:color w:val="0000FF"/>
            <w:szCs w:val="24"/>
            <w:u w:val="single"/>
          </w:rPr>
          <w:t xml:space="preserve"> </w:t>
        </w:r>
        <w:proofErr w:type="spellStart"/>
        <w:r w:rsidRPr="00731F8A">
          <w:rPr>
            <w:rFonts w:ascii="Times New Roman" w:eastAsia="Times New Roman" w:hAnsi="Times New Roman" w:cs="Times New Roman"/>
            <w:color w:val="0000FF"/>
            <w:szCs w:val="24"/>
            <w:u w:val="single"/>
          </w:rPr>
          <w:t>Zaheer</w:t>
        </w:r>
        <w:proofErr w:type="spellEnd"/>
        <w:r w:rsidRPr="00731F8A">
          <w:rPr>
            <w:rFonts w:ascii="Times New Roman" w:eastAsia="Times New Roman" w:hAnsi="Times New Roman" w:cs="Times New Roman"/>
            <w:color w:val="0000FF"/>
            <w:szCs w:val="24"/>
            <w:u w:val="single"/>
          </w:rPr>
          <w:t xml:space="preserve"> </w:t>
        </w:r>
        <w:proofErr w:type="spellStart"/>
        <w:r w:rsidRPr="00731F8A">
          <w:rPr>
            <w:rFonts w:ascii="Times New Roman" w:eastAsia="Times New Roman" w:hAnsi="Times New Roman" w:cs="Times New Roman"/>
            <w:color w:val="0000FF"/>
            <w:szCs w:val="24"/>
            <w:u w:val="single"/>
          </w:rPr>
          <w:t>Gondal</w:t>
        </w:r>
        <w:proofErr w:type="spellEnd"/>
      </w:hyperlink>
    </w:p>
    <w:p w:rsidR="00731F8A" w:rsidRPr="00731F8A" w:rsidRDefault="00731F8A" w:rsidP="00731F8A">
      <w:pPr>
        <w:spacing w:before="100" w:beforeAutospacing="1" w:afterAutospacing="1" w:line="240" w:lineRule="auto"/>
        <w:rPr>
          <w:rFonts w:ascii="Times New Roman" w:eastAsia="Times New Roman" w:hAnsi="Times New Roman" w:cs="Times New Roman"/>
          <w:szCs w:val="24"/>
        </w:rPr>
      </w:pPr>
      <w:r w:rsidRPr="00731F8A">
        <w:rPr>
          <w:rFonts w:ascii="Times New Roman" w:eastAsia="Times New Roman" w:hAnsi="Times New Roman" w:cs="Times New Roman"/>
          <w:szCs w:val="24"/>
        </w:rPr>
        <w:t xml:space="preserve">February 3, 2025 </w:t>
      </w:r>
    </w:p>
    <w:p w:rsidR="00731F8A" w:rsidRPr="00731F8A" w:rsidRDefault="00731F8A" w:rsidP="00731F8A">
      <w:pPr>
        <w:spacing w:before="100" w:beforeAutospacing="1" w:afterAutospacing="1" w:line="240" w:lineRule="auto"/>
        <w:rPr>
          <w:rFonts w:ascii="Times New Roman" w:eastAsia="Times New Roman" w:hAnsi="Times New Roman" w:cs="Times New Roman"/>
          <w:szCs w:val="24"/>
        </w:rPr>
      </w:pPr>
      <w:r w:rsidRPr="00731F8A">
        <w:rPr>
          <w:rFonts w:ascii="Times New Roman" w:eastAsia="Times New Roman" w:hAnsi="Times New Roman" w:cs="Times New Roman"/>
          <w:szCs w:val="24"/>
        </w:rPr>
        <w:t>Recently, the President has enacted the transfer of three judges from various high courts to the Islamabad High Court, prompting the legal community to declare a strike in protest of this action. However, this raises an important question: Is any constitutional or legal dilemma associated with the President’s decision? The resounding answer is that the decision is both constitutional and lawful.</w:t>
      </w:r>
    </w:p>
    <w:p w:rsidR="00731F8A" w:rsidRPr="00731F8A" w:rsidRDefault="00731F8A" w:rsidP="00731F8A">
      <w:pPr>
        <w:spacing w:before="100" w:beforeAutospacing="1" w:afterAutospacing="1" w:line="240" w:lineRule="auto"/>
        <w:rPr>
          <w:rFonts w:ascii="Times New Roman" w:eastAsia="Times New Roman" w:hAnsi="Times New Roman" w:cs="Times New Roman"/>
          <w:szCs w:val="24"/>
        </w:rPr>
      </w:pPr>
      <w:r w:rsidRPr="00731F8A">
        <w:rPr>
          <w:rFonts w:ascii="Times New Roman" w:eastAsia="Times New Roman" w:hAnsi="Times New Roman" w:cs="Times New Roman"/>
          <w:szCs w:val="24"/>
        </w:rPr>
        <w:t>Firstly, we need to explore the proper procedure for appointing judges to the Islamabad High Court. It is essential to grasp the legal guidelines that govern this process. Pursuant to Section 3 of the Islamabad High Court Act of 2010, “The Islamabad High Court shall comprise a Chief Justice and twelve other judges, appointed from the provinces and other territories of Pakistan in accordance with the Constitution.”</w:t>
      </w:r>
    </w:p>
    <w:p w:rsidR="00731F8A" w:rsidRPr="00731F8A" w:rsidRDefault="00731F8A" w:rsidP="00731F8A">
      <w:pPr>
        <w:spacing w:beforeAutospacing="1" w:afterAutospacing="1" w:line="240" w:lineRule="auto"/>
        <w:rPr>
          <w:rFonts w:ascii="Times New Roman" w:eastAsia="Times New Roman" w:hAnsi="Times New Roman" w:cs="Times New Roman"/>
          <w:szCs w:val="24"/>
        </w:rPr>
      </w:pPr>
      <w:r w:rsidRPr="00731F8A">
        <w:rPr>
          <w:rFonts w:ascii="Times New Roman" w:eastAsia="Times New Roman" w:hAnsi="Times New Roman" w:cs="Times New Roman"/>
          <w:szCs w:val="24"/>
        </w:rPr>
        <w:t xml:space="preserve">42 out of Justice </w:t>
      </w:r>
      <w:proofErr w:type="spellStart"/>
      <w:r w:rsidRPr="00731F8A">
        <w:rPr>
          <w:rFonts w:ascii="Times New Roman" w:eastAsia="Times New Roman" w:hAnsi="Times New Roman" w:cs="Times New Roman"/>
          <w:szCs w:val="24"/>
        </w:rPr>
        <w:t>Dogar’s</w:t>
      </w:r>
      <w:proofErr w:type="spellEnd"/>
      <w:r w:rsidRPr="00731F8A">
        <w:rPr>
          <w:rFonts w:ascii="Times New Roman" w:eastAsia="Times New Roman" w:hAnsi="Times New Roman" w:cs="Times New Roman"/>
          <w:szCs w:val="24"/>
        </w:rPr>
        <w:t xml:space="preserve"> 59 judgments have gained recognition as international precedents, highlighting their significance and influence on the global legal landscape.</w:t>
      </w:r>
    </w:p>
    <w:p w:rsidR="00731F8A" w:rsidRPr="00731F8A" w:rsidRDefault="00731F8A" w:rsidP="00731F8A">
      <w:pPr>
        <w:spacing w:before="100" w:beforeAutospacing="1" w:afterAutospacing="1" w:line="240" w:lineRule="auto"/>
        <w:rPr>
          <w:rFonts w:ascii="Times New Roman" w:eastAsia="Times New Roman" w:hAnsi="Times New Roman" w:cs="Times New Roman"/>
          <w:szCs w:val="24"/>
        </w:rPr>
      </w:pPr>
      <w:r w:rsidRPr="00731F8A">
        <w:rPr>
          <w:rFonts w:ascii="Times New Roman" w:eastAsia="Times New Roman" w:hAnsi="Times New Roman" w:cs="Times New Roman"/>
          <w:szCs w:val="24"/>
        </w:rPr>
        <w:t>Next, can the President relocate a judge from one High Court to another? The response is found in Article 200 of the Constitution, which stipulates: “The President may transfer a judge of a High Court from one High Court to another; however, no judge shall be transferred without their consent, and only after the President consults with the Chief Justice of Pakistan and the Chief Justices of both High Courts.”</w:t>
      </w:r>
    </w:p>
    <w:p w:rsidR="00731F8A" w:rsidRPr="00731F8A" w:rsidRDefault="00731F8A" w:rsidP="00731F8A">
      <w:pPr>
        <w:spacing w:before="100" w:beforeAutospacing="1" w:afterAutospacing="1" w:line="240" w:lineRule="auto"/>
        <w:rPr>
          <w:rFonts w:ascii="Times New Roman" w:eastAsia="Times New Roman" w:hAnsi="Times New Roman" w:cs="Times New Roman"/>
          <w:szCs w:val="24"/>
        </w:rPr>
      </w:pPr>
      <w:r w:rsidRPr="00731F8A">
        <w:rPr>
          <w:rFonts w:ascii="Times New Roman" w:eastAsia="Times New Roman" w:hAnsi="Times New Roman" w:cs="Times New Roman"/>
          <w:szCs w:val="24"/>
        </w:rPr>
        <w:t>The President’s power to transfer a judge hinges on two critical conditions:</w:t>
      </w:r>
    </w:p>
    <w:p w:rsidR="00731F8A" w:rsidRPr="00731F8A" w:rsidRDefault="00731F8A" w:rsidP="00731F8A">
      <w:pPr>
        <w:spacing w:before="100" w:beforeAutospacing="1" w:afterAutospacing="1" w:line="240" w:lineRule="auto"/>
        <w:rPr>
          <w:rFonts w:ascii="Times New Roman" w:eastAsia="Times New Roman" w:hAnsi="Times New Roman" w:cs="Times New Roman"/>
          <w:szCs w:val="24"/>
        </w:rPr>
      </w:pPr>
      <w:r w:rsidRPr="00731F8A">
        <w:rPr>
          <w:rFonts w:ascii="Times New Roman" w:eastAsia="Times New Roman" w:hAnsi="Times New Roman" w:cs="Times New Roman"/>
          <w:szCs w:val="24"/>
        </w:rPr>
        <w:t>1. The judge’s consent.</w:t>
      </w:r>
    </w:p>
    <w:p w:rsidR="00731F8A" w:rsidRPr="00731F8A" w:rsidRDefault="00731F8A" w:rsidP="00731F8A">
      <w:pPr>
        <w:spacing w:before="100" w:beforeAutospacing="1" w:afterAutospacing="1" w:line="240" w:lineRule="auto"/>
        <w:rPr>
          <w:rFonts w:ascii="Times New Roman" w:eastAsia="Times New Roman" w:hAnsi="Times New Roman" w:cs="Times New Roman"/>
          <w:szCs w:val="24"/>
        </w:rPr>
      </w:pPr>
      <w:r w:rsidRPr="00731F8A">
        <w:rPr>
          <w:rFonts w:ascii="Times New Roman" w:eastAsia="Times New Roman" w:hAnsi="Times New Roman" w:cs="Times New Roman"/>
          <w:szCs w:val="24"/>
        </w:rPr>
        <w:t>2. Consultation with the Chief Justice of Pakistan and the Chief Justices of the respective High Courts.</w:t>
      </w:r>
    </w:p>
    <w:p w:rsidR="00731F8A" w:rsidRPr="00731F8A" w:rsidRDefault="00731F8A" w:rsidP="00731F8A">
      <w:pPr>
        <w:spacing w:before="100" w:beforeAutospacing="1" w:afterAutospacing="1" w:line="240" w:lineRule="auto"/>
        <w:rPr>
          <w:rFonts w:ascii="Times New Roman" w:eastAsia="Times New Roman" w:hAnsi="Times New Roman" w:cs="Times New Roman"/>
          <w:szCs w:val="24"/>
        </w:rPr>
      </w:pPr>
      <w:r w:rsidRPr="00731F8A">
        <w:rPr>
          <w:rFonts w:ascii="Times New Roman" w:eastAsia="Times New Roman" w:hAnsi="Times New Roman" w:cs="Times New Roman"/>
          <w:szCs w:val="24"/>
        </w:rPr>
        <w:t>In this instance, both requirements have been met. The necessary consent from the judges involved has been secured, and the decision was made following consultations with the appropriate Chief Justices.</w:t>
      </w:r>
    </w:p>
    <w:p w:rsidR="00731F8A" w:rsidRPr="00731F8A" w:rsidRDefault="00731F8A" w:rsidP="00731F8A">
      <w:pPr>
        <w:spacing w:before="100" w:beforeAutospacing="1" w:afterAutospacing="1" w:line="240" w:lineRule="auto"/>
        <w:rPr>
          <w:rFonts w:ascii="Times New Roman" w:eastAsia="Times New Roman" w:hAnsi="Times New Roman" w:cs="Times New Roman"/>
          <w:szCs w:val="24"/>
        </w:rPr>
      </w:pPr>
      <w:r w:rsidRPr="00731F8A">
        <w:rPr>
          <w:rFonts w:ascii="Times New Roman" w:eastAsia="Times New Roman" w:hAnsi="Times New Roman" w:cs="Times New Roman"/>
          <w:szCs w:val="24"/>
        </w:rPr>
        <w:t xml:space="preserve">Now that we’ve examined the legal framework, let’s review historical precedents concerning the appointment of judges in the Islamabad High Court (IHC). This is not an isolated occurrence; </w:t>
      </w:r>
      <w:r w:rsidRPr="00731F8A">
        <w:rPr>
          <w:rFonts w:ascii="Times New Roman" w:eastAsia="Times New Roman" w:hAnsi="Times New Roman" w:cs="Times New Roman"/>
          <w:szCs w:val="24"/>
        </w:rPr>
        <w:lastRenderedPageBreak/>
        <w:t>judges from other High Courts have been transferred to the IHC previously. Noteworthy instances include:</w:t>
      </w:r>
    </w:p>
    <w:p w:rsidR="00731F8A" w:rsidRPr="00731F8A" w:rsidRDefault="00731F8A" w:rsidP="00731F8A">
      <w:pPr>
        <w:spacing w:before="100" w:beforeAutospacing="1" w:afterAutospacing="1" w:line="240" w:lineRule="auto"/>
        <w:rPr>
          <w:rFonts w:ascii="Times New Roman" w:eastAsia="Times New Roman" w:hAnsi="Times New Roman" w:cs="Times New Roman"/>
          <w:szCs w:val="24"/>
        </w:rPr>
      </w:pPr>
      <w:r w:rsidRPr="00731F8A">
        <w:rPr>
          <w:rFonts w:ascii="Times New Roman" w:eastAsia="Times New Roman" w:hAnsi="Times New Roman" w:cs="Times New Roman"/>
          <w:szCs w:val="24"/>
        </w:rPr>
        <w:t xml:space="preserve">– Justice </w:t>
      </w:r>
      <w:proofErr w:type="spellStart"/>
      <w:r w:rsidRPr="00731F8A">
        <w:rPr>
          <w:rFonts w:ascii="Times New Roman" w:eastAsia="Times New Roman" w:hAnsi="Times New Roman" w:cs="Times New Roman"/>
          <w:szCs w:val="24"/>
        </w:rPr>
        <w:t>Sardar</w:t>
      </w:r>
      <w:proofErr w:type="spellEnd"/>
      <w:r w:rsidRPr="00731F8A">
        <w:rPr>
          <w:rFonts w:ascii="Times New Roman" w:eastAsia="Times New Roman" w:hAnsi="Times New Roman" w:cs="Times New Roman"/>
          <w:szCs w:val="24"/>
        </w:rPr>
        <w:t xml:space="preserve"> Muhammad </w:t>
      </w:r>
      <w:proofErr w:type="spellStart"/>
      <w:r w:rsidRPr="00731F8A">
        <w:rPr>
          <w:rFonts w:ascii="Times New Roman" w:eastAsia="Times New Roman" w:hAnsi="Times New Roman" w:cs="Times New Roman"/>
          <w:szCs w:val="24"/>
        </w:rPr>
        <w:t>Aslam</w:t>
      </w:r>
      <w:proofErr w:type="spellEnd"/>
      <w:r w:rsidRPr="00731F8A">
        <w:rPr>
          <w:rFonts w:ascii="Times New Roman" w:eastAsia="Times New Roman" w:hAnsi="Times New Roman" w:cs="Times New Roman"/>
          <w:szCs w:val="24"/>
        </w:rPr>
        <w:t xml:space="preserve"> was a judge in the Lahore High Court when he was transferred to the Islamabad High Court in 2008, where he eventually served as Chief Justice.</w:t>
      </w:r>
    </w:p>
    <w:p w:rsidR="00731F8A" w:rsidRPr="00731F8A" w:rsidRDefault="00731F8A" w:rsidP="00731F8A">
      <w:pPr>
        <w:spacing w:before="100" w:beforeAutospacing="1" w:afterAutospacing="1" w:line="240" w:lineRule="auto"/>
        <w:rPr>
          <w:rFonts w:ascii="Times New Roman" w:eastAsia="Times New Roman" w:hAnsi="Times New Roman" w:cs="Times New Roman"/>
          <w:szCs w:val="24"/>
        </w:rPr>
      </w:pPr>
      <w:r w:rsidRPr="00731F8A">
        <w:rPr>
          <w:rFonts w:ascii="Times New Roman" w:eastAsia="Times New Roman" w:hAnsi="Times New Roman" w:cs="Times New Roman"/>
          <w:szCs w:val="24"/>
        </w:rPr>
        <w:t xml:space="preserve">– Justice M. </w:t>
      </w:r>
      <w:proofErr w:type="spellStart"/>
      <w:r w:rsidRPr="00731F8A">
        <w:rPr>
          <w:rFonts w:ascii="Times New Roman" w:eastAsia="Times New Roman" w:hAnsi="Times New Roman" w:cs="Times New Roman"/>
          <w:szCs w:val="24"/>
        </w:rPr>
        <w:t>Bilal</w:t>
      </w:r>
      <w:proofErr w:type="spellEnd"/>
      <w:r w:rsidRPr="00731F8A">
        <w:rPr>
          <w:rFonts w:ascii="Times New Roman" w:eastAsia="Times New Roman" w:hAnsi="Times New Roman" w:cs="Times New Roman"/>
          <w:szCs w:val="24"/>
        </w:rPr>
        <w:t xml:space="preserve"> Khan was a Justice at the Lahore High Court and was transferred to the IHC in 2000, where he also served as Chief Justice.</w:t>
      </w:r>
    </w:p>
    <w:p w:rsidR="00731F8A" w:rsidRPr="00731F8A" w:rsidRDefault="00731F8A" w:rsidP="00731F8A">
      <w:pPr>
        <w:spacing w:before="100" w:beforeAutospacing="1" w:afterAutospacing="1" w:line="240" w:lineRule="auto"/>
        <w:rPr>
          <w:rFonts w:ascii="Times New Roman" w:eastAsia="Times New Roman" w:hAnsi="Times New Roman" w:cs="Times New Roman"/>
          <w:szCs w:val="24"/>
        </w:rPr>
      </w:pPr>
      <w:r w:rsidRPr="00731F8A">
        <w:rPr>
          <w:rFonts w:ascii="Times New Roman" w:eastAsia="Times New Roman" w:hAnsi="Times New Roman" w:cs="Times New Roman"/>
          <w:szCs w:val="24"/>
        </w:rPr>
        <w:t xml:space="preserve">– Justice </w:t>
      </w:r>
      <w:proofErr w:type="spellStart"/>
      <w:r w:rsidRPr="00731F8A">
        <w:rPr>
          <w:rFonts w:ascii="Times New Roman" w:eastAsia="Times New Roman" w:hAnsi="Times New Roman" w:cs="Times New Roman"/>
          <w:szCs w:val="24"/>
        </w:rPr>
        <w:t>Iqbal</w:t>
      </w:r>
      <w:proofErr w:type="spellEnd"/>
      <w:r w:rsidRPr="00731F8A">
        <w:rPr>
          <w:rFonts w:ascii="Times New Roman" w:eastAsia="Times New Roman" w:hAnsi="Times New Roman" w:cs="Times New Roman"/>
          <w:szCs w:val="24"/>
        </w:rPr>
        <w:t xml:space="preserve"> </w:t>
      </w:r>
      <w:proofErr w:type="spellStart"/>
      <w:r w:rsidRPr="00731F8A">
        <w:rPr>
          <w:rFonts w:ascii="Times New Roman" w:eastAsia="Times New Roman" w:hAnsi="Times New Roman" w:cs="Times New Roman"/>
          <w:szCs w:val="24"/>
        </w:rPr>
        <w:t>Hameed-ur-Rehman</w:t>
      </w:r>
      <w:proofErr w:type="spellEnd"/>
      <w:r w:rsidRPr="00731F8A">
        <w:rPr>
          <w:rFonts w:ascii="Times New Roman" w:eastAsia="Times New Roman" w:hAnsi="Times New Roman" w:cs="Times New Roman"/>
          <w:szCs w:val="24"/>
        </w:rPr>
        <w:t xml:space="preserve"> was transferred to the IHC from the Lahore High Court and later retired as Chief Justice of the Islamabad High Court.</w:t>
      </w:r>
    </w:p>
    <w:p w:rsidR="00731F8A" w:rsidRPr="00731F8A" w:rsidRDefault="00731F8A" w:rsidP="00731F8A">
      <w:pPr>
        <w:spacing w:before="100" w:beforeAutospacing="1" w:afterAutospacing="1" w:line="240" w:lineRule="auto"/>
        <w:rPr>
          <w:rFonts w:ascii="Times New Roman" w:eastAsia="Times New Roman" w:hAnsi="Times New Roman" w:cs="Times New Roman"/>
          <w:szCs w:val="24"/>
        </w:rPr>
      </w:pPr>
      <w:r w:rsidRPr="00731F8A">
        <w:rPr>
          <w:rFonts w:ascii="Times New Roman" w:eastAsia="Times New Roman" w:hAnsi="Times New Roman" w:cs="Times New Roman"/>
          <w:szCs w:val="24"/>
        </w:rPr>
        <w:t>When transfers involved three Chief Justices of the Islamabad High Court from the Lahore High Court in the past, what issue arises with further transfers?</w:t>
      </w:r>
    </w:p>
    <w:p w:rsidR="00731F8A" w:rsidRPr="00731F8A" w:rsidRDefault="00731F8A" w:rsidP="00731F8A">
      <w:pPr>
        <w:spacing w:before="100" w:beforeAutospacing="1" w:afterAutospacing="1" w:line="240" w:lineRule="auto"/>
        <w:rPr>
          <w:rFonts w:ascii="Times New Roman" w:eastAsia="Times New Roman" w:hAnsi="Times New Roman" w:cs="Times New Roman"/>
          <w:szCs w:val="24"/>
        </w:rPr>
      </w:pPr>
      <w:r w:rsidRPr="00731F8A">
        <w:rPr>
          <w:rFonts w:ascii="Times New Roman" w:eastAsia="Times New Roman" w:hAnsi="Times New Roman" w:cs="Times New Roman"/>
          <w:szCs w:val="24"/>
        </w:rPr>
        <w:t xml:space="preserve">Justice </w:t>
      </w:r>
      <w:proofErr w:type="spellStart"/>
      <w:r w:rsidRPr="00731F8A">
        <w:rPr>
          <w:rFonts w:ascii="Times New Roman" w:eastAsia="Times New Roman" w:hAnsi="Times New Roman" w:cs="Times New Roman"/>
          <w:szCs w:val="24"/>
        </w:rPr>
        <w:t>Sarfraz</w:t>
      </w:r>
      <w:proofErr w:type="spellEnd"/>
      <w:r w:rsidRPr="00731F8A">
        <w:rPr>
          <w:rFonts w:ascii="Times New Roman" w:eastAsia="Times New Roman" w:hAnsi="Times New Roman" w:cs="Times New Roman"/>
          <w:szCs w:val="24"/>
        </w:rPr>
        <w:t xml:space="preserve"> </w:t>
      </w:r>
      <w:proofErr w:type="spellStart"/>
      <w:r w:rsidRPr="00731F8A">
        <w:rPr>
          <w:rFonts w:ascii="Times New Roman" w:eastAsia="Times New Roman" w:hAnsi="Times New Roman" w:cs="Times New Roman"/>
          <w:szCs w:val="24"/>
        </w:rPr>
        <w:t>Dogar</w:t>
      </w:r>
      <w:proofErr w:type="spellEnd"/>
      <w:r w:rsidRPr="00731F8A">
        <w:rPr>
          <w:rFonts w:ascii="Times New Roman" w:eastAsia="Times New Roman" w:hAnsi="Times New Roman" w:cs="Times New Roman"/>
          <w:szCs w:val="24"/>
        </w:rPr>
        <w:t xml:space="preserve"> stands out as an individual of integrity, dedicated to maintaining the rule of law. There appears to be no valid justification for subjecting him to any scandal or controversy. Indeed, 42 out of his 59 judgments have gained recognition as international precedents, highlighting their significance and influence on the global legal landscape. Additionally, his academic credentials are firmly established, and he faces no unresolved questions surrounding allegations of dual nationality, which can tarnish the images of legal professionals.</w:t>
      </w:r>
    </w:p>
    <w:p w:rsidR="00731F8A" w:rsidRPr="00731F8A" w:rsidRDefault="00731F8A" w:rsidP="00731F8A">
      <w:pPr>
        <w:spacing w:before="100" w:beforeAutospacing="1" w:afterAutospacing="1" w:line="240" w:lineRule="auto"/>
        <w:rPr>
          <w:rFonts w:ascii="Times New Roman" w:eastAsia="Times New Roman" w:hAnsi="Times New Roman" w:cs="Times New Roman"/>
          <w:szCs w:val="24"/>
        </w:rPr>
      </w:pPr>
      <w:r w:rsidRPr="00731F8A">
        <w:rPr>
          <w:rFonts w:ascii="Times New Roman" w:eastAsia="Times New Roman" w:hAnsi="Times New Roman" w:cs="Times New Roman"/>
          <w:szCs w:val="24"/>
        </w:rPr>
        <w:t>Legal ethics further come into play: Should Bar Councils and Bar Associations contest a Presidential decision that is entirely consistent with legal and constitutional guidelines? Should these organizations protest without a sound basis? Should they not recognize their role as representatives of the legal community at large, rather than merely serving the interests of a few judges? The crux of the matter is not a legal issue, nor is it about judicial independence.</w:t>
      </w:r>
    </w:p>
    <w:p w:rsidR="00731F8A" w:rsidRPr="00731F8A" w:rsidRDefault="00731F8A" w:rsidP="00731F8A">
      <w:pPr>
        <w:spacing w:before="100" w:beforeAutospacing="1" w:afterAutospacing="1" w:line="240" w:lineRule="auto"/>
        <w:rPr>
          <w:rFonts w:ascii="Times New Roman" w:eastAsia="Times New Roman" w:hAnsi="Times New Roman" w:cs="Times New Roman"/>
          <w:szCs w:val="24"/>
        </w:rPr>
      </w:pPr>
      <w:r w:rsidRPr="00731F8A">
        <w:rPr>
          <w:rFonts w:ascii="Times New Roman" w:eastAsia="Times New Roman" w:hAnsi="Times New Roman" w:cs="Times New Roman"/>
          <w:szCs w:val="24"/>
        </w:rPr>
        <w:t>Ultimately, it concerns a limited number of judges who may perceive their chances of ascension to Chief Justice as jeopardized. Is it truly the responsibility of the Bar to advocate for a select few based on dubious allegations?</w:t>
      </w:r>
    </w:p>
    <w:p w:rsidR="00731F8A" w:rsidRPr="00731F8A" w:rsidRDefault="00731F8A" w:rsidP="00731F8A">
      <w:pPr>
        <w:spacing w:before="100" w:beforeAutospacing="1" w:afterAutospacing="1" w:line="240" w:lineRule="auto"/>
        <w:rPr>
          <w:rFonts w:ascii="Times New Roman" w:eastAsia="Times New Roman" w:hAnsi="Times New Roman" w:cs="Times New Roman"/>
          <w:szCs w:val="24"/>
        </w:rPr>
      </w:pPr>
      <w:r w:rsidRPr="00731F8A">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31F8A"/>
    <w:rsid w:val="00075954"/>
    <w:rsid w:val="000F3610"/>
    <w:rsid w:val="0018508C"/>
    <w:rsid w:val="001D21CD"/>
    <w:rsid w:val="00240259"/>
    <w:rsid w:val="002B6A51"/>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31F8A"/>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31F8A"/>
    <w:rPr>
      <w:color w:val="0000FF"/>
      <w:u w:val="single"/>
    </w:rPr>
  </w:style>
  <w:style w:type="paragraph" w:customStyle="1" w:styleId="author-links">
    <w:name w:val="author-links"/>
    <w:basedOn w:val="Normal"/>
    <w:rsid w:val="00731F8A"/>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731F8A"/>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731F8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75665907">
      <w:bodyDiv w:val="1"/>
      <w:marLeft w:val="0"/>
      <w:marRight w:val="0"/>
      <w:marTop w:val="0"/>
      <w:marBottom w:val="0"/>
      <w:divBdr>
        <w:top w:val="none" w:sz="0" w:space="0" w:color="auto"/>
        <w:left w:val="none" w:sz="0" w:space="0" w:color="auto"/>
        <w:bottom w:val="none" w:sz="0" w:space="0" w:color="auto"/>
        <w:right w:val="none" w:sz="0" w:space="0" w:color="auto"/>
      </w:divBdr>
      <w:divsChild>
        <w:div w:id="413480990">
          <w:marLeft w:val="0"/>
          <w:marRight w:val="0"/>
          <w:marTop w:val="0"/>
          <w:marBottom w:val="0"/>
          <w:divBdr>
            <w:top w:val="none" w:sz="0" w:space="0" w:color="auto"/>
            <w:left w:val="none" w:sz="0" w:space="0" w:color="auto"/>
            <w:bottom w:val="none" w:sz="0" w:space="0" w:color="auto"/>
            <w:right w:val="none" w:sz="0" w:space="0" w:color="auto"/>
          </w:divBdr>
          <w:divsChild>
            <w:div w:id="534193792">
              <w:marLeft w:val="0"/>
              <w:marRight w:val="0"/>
              <w:marTop w:val="0"/>
              <w:marBottom w:val="0"/>
              <w:divBdr>
                <w:top w:val="none" w:sz="0" w:space="0" w:color="auto"/>
                <w:left w:val="none" w:sz="0" w:space="0" w:color="auto"/>
                <w:bottom w:val="none" w:sz="0" w:space="0" w:color="auto"/>
                <w:right w:val="none" w:sz="0" w:space="0" w:color="auto"/>
              </w:divBdr>
              <w:divsChild>
                <w:div w:id="1433625341">
                  <w:marLeft w:val="0"/>
                  <w:marRight w:val="0"/>
                  <w:marTop w:val="0"/>
                  <w:marBottom w:val="0"/>
                  <w:divBdr>
                    <w:top w:val="none" w:sz="0" w:space="0" w:color="auto"/>
                    <w:left w:val="none" w:sz="0" w:space="0" w:color="auto"/>
                    <w:bottom w:val="none" w:sz="0" w:space="0" w:color="auto"/>
                    <w:right w:val="none" w:sz="0" w:space="0" w:color="auto"/>
                  </w:divBdr>
                  <w:divsChild>
                    <w:div w:id="308556672">
                      <w:marLeft w:val="0"/>
                      <w:marRight w:val="0"/>
                      <w:marTop w:val="0"/>
                      <w:marBottom w:val="0"/>
                      <w:divBdr>
                        <w:top w:val="none" w:sz="0" w:space="0" w:color="auto"/>
                        <w:left w:val="none" w:sz="0" w:space="0" w:color="auto"/>
                        <w:bottom w:val="none" w:sz="0" w:space="0" w:color="auto"/>
                        <w:right w:val="none" w:sz="0" w:space="0" w:color="auto"/>
                      </w:divBdr>
                      <w:divsChild>
                        <w:div w:id="205993711">
                          <w:marLeft w:val="0"/>
                          <w:marRight w:val="0"/>
                          <w:marTop w:val="0"/>
                          <w:marBottom w:val="0"/>
                          <w:divBdr>
                            <w:top w:val="none" w:sz="0" w:space="0" w:color="auto"/>
                            <w:left w:val="none" w:sz="0" w:space="0" w:color="auto"/>
                            <w:bottom w:val="none" w:sz="0" w:space="0" w:color="auto"/>
                            <w:right w:val="none" w:sz="0" w:space="0" w:color="auto"/>
                          </w:divBdr>
                          <w:divsChild>
                            <w:div w:id="379668038">
                              <w:marLeft w:val="0"/>
                              <w:marRight w:val="0"/>
                              <w:marTop w:val="0"/>
                              <w:marBottom w:val="0"/>
                              <w:divBdr>
                                <w:top w:val="none" w:sz="0" w:space="0" w:color="auto"/>
                                <w:left w:val="none" w:sz="0" w:space="0" w:color="auto"/>
                                <w:bottom w:val="none" w:sz="0" w:space="0" w:color="auto"/>
                                <w:right w:val="none" w:sz="0" w:space="0" w:color="auto"/>
                              </w:divBdr>
                              <w:divsChild>
                                <w:div w:id="1986619243">
                                  <w:marLeft w:val="0"/>
                                  <w:marRight w:val="0"/>
                                  <w:marTop w:val="0"/>
                                  <w:marBottom w:val="0"/>
                                  <w:divBdr>
                                    <w:top w:val="none" w:sz="0" w:space="0" w:color="auto"/>
                                    <w:left w:val="none" w:sz="0" w:space="0" w:color="auto"/>
                                    <w:bottom w:val="none" w:sz="0" w:space="0" w:color="auto"/>
                                    <w:right w:val="none" w:sz="0" w:space="0" w:color="auto"/>
                                  </w:divBdr>
                                  <w:divsChild>
                                    <w:div w:id="1635141747">
                                      <w:marLeft w:val="0"/>
                                      <w:marRight w:val="0"/>
                                      <w:marTop w:val="0"/>
                                      <w:marBottom w:val="0"/>
                                      <w:divBdr>
                                        <w:top w:val="none" w:sz="0" w:space="0" w:color="auto"/>
                                        <w:left w:val="none" w:sz="0" w:space="0" w:color="auto"/>
                                        <w:bottom w:val="none" w:sz="0" w:space="0" w:color="auto"/>
                                        <w:right w:val="none" w:sz="0" w:space="0" w:color="auto"/>
                                      </w:divBdr>
                                    </w:div>
                                    <w:div w:id="2406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9099165">
          <w:marLeft w:val="0"/>
          <w:marRight w:val="0"/>
          <w:marTop w:val="0"/>
          <w:marBottom w:val="0"/>
          <w:divBdr>
            <w:top w:val="none" w:sz="0" w:space="0" w:color="auto"/>
            <w:left w:val="none" w:sz="0" w:space="0" w:color="auto"/>
            <w:bottom w:val="none" w:sz="0" w:space="0" w:color="auto"/>
            <w:right w:val="none" w:sz="0" w:space="0" w:color="auto"/>
          </w:divBdr>
          <w:divsChild>
            <w:div w:id="871192673">
              <w:marLeft w:val="0"/>
              <w:marRight w:val="0"/>
              <w:marTop w:val="0"/>
              <w:marBottom w:val="0"/>
              <w:divBdr>
                <w:top w:val="none" w:sz="0" w:space="0" w:color="auto"/>
                <w:left w:val="none" w:sz="0" w:space="0" w:color="auto"/>
                <w:bottom w:val="none" w:sz="0" w:space="0" w:color="auto"/>
                <w:right w:val="none" w:sz="0" w:space="0" w:color="auto"/>
              </w:divBdr>
              <w:divsChild>
                <w:div w:id="1043363993">
                  <w:marLeft w:val="0"/>
                  <w:marRight w:val="0"/>
                  <w:marTop w:val="0"/>
                  <w:marBottom w:val="0"/>
                  <w:divBdr>
                    <w:top w:val="none" w:sz="0" w:space="0" w:color="auto"/>
                    <w:left w:val="none" w:sz="0" w:space="0" w:color="auto"/>
                    <w:bottom w:val="none" w:sz="0" w:space="0" w:color="auto"/>
                    <w:right w:val="none" w:sz="0" w:space="0" w:color="auto"/>
                  </w:divBdr>
                  <w:divsChild>
                    <w:div w:id="1682583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asif-zaheer-gond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3583</Characters>
  <Application>Microsoft Office Word</Application>
  <DocSecurity>0</DocSecurity>
  <Lines>29</Lines>
  <Paragraphs>8</Paragraphs>
  <ScaleCrop>false</ScaleCrop>
  <Company>Grizli777</Company>
  <LinksUpToDate>false</LinksUpToDate>
  <CharactersWithSpaces>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2025-02-08T06:32:00Z</dcterms:created>
  <dcterms:modified xsi:type="dcterms:W3CDTF">2025-02-08T06:33:00Z</dcterms:modified>
</cp:coreProperties>
</file>