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97" w:rsidRPr="00772B97" w:rsidRDefault="00772B97" w:rsidP="00772B97">
      <w:pPr>
        <w:spacing w:before="100" w:beforeAutospacing="1" w:afterAutospacing="1" w:line="240" w:lineRule="auto"/>
        <w:outlineLvl w:val="0"/>
        <w:rPr>
          <w:rFonts w:ascii="Times New Roman" w:eastAsia="Times New Roman" w:hAnsi="Times New Roman" w:cs="Times New Roman"/>
          <w:b/>
          <w:bCs/>
          <w:kern w:val="36"/>
          <w:sz w:val="48"/>
          <w:szCs w:val="48"/>
        </w:rPr>
      </w:pPr>
      <w:r w:rsidRPr="00772B97">
        <w:rPr>
          <w:rFonts w:ascii="Times New Roman" w:eastAsia="Times New Roman" w:hAnsi="Times New Roman" w:cs="Times New Roman"/>
          <w:b/>
          <w:bCs/>
          <w:kern w:val="36"/>
          <w:sz w:val="48"/>
          <w:szCs w:val="48"/>
        </w:rPr>
        <w:t>Fragmenting a nation</w:t>
      </w:r>
    </w:p>
    <w:p w:rsidR="00772B97" w:rsidRPr="00772B97" w:rsidRDefault="00772B97" w:rsidP="00772B97">
      <w:pPr>
        <w:spacing w:after="0" w:line="240" w:lineRule="auto"/>
        <w:rPr>
          <w:rFonts w:ascii="Times New Roman" w:eastAsia="Times New Roman" w:hAnsi="Times New Roman" w:cs="Times New Roman"/>
          <w:szCs w:val="24"/>
        </w:rPr>
      </w:pPr>
      <w:proofErr w:type="spellStart"/>
      <w:r w:rsidRPr="00772B97">
        <w:rPr>
          <w:rFonts w:ascii="Times New Roman" w:eastAsia="Times New Roman" w:hAnsi="Times New Roman" w:cs="Times New Roman"/>
          <w:szCs w:val="24"/>
        </w:rPr>
        <w:t>Ramzy</w:t>
      </w:r>
      <w:proofErr w:type="spellEnd"/>
      <w:r w:rsidRPr="00772B97">
        <w:rPr>
          <w:rFonts w:ascii="Times New Roman" w:eastAsia="Times New Roman" w:hAnsi="Times New Roman" w:cs="Times New Roman"/>
          <w:szCs w:val="24"/>
        </w:rPr>
        <w:t xml:space="preserve"> </w:t>
      </w:r>
      <w:proofErr w:type="spellStart"/>
      <w:r w:rsidRPr="00772B97">
        <w:rPr>
          <w:rFonts w:ascii="Times New Roman" w:eastAsia="Times New Roman" w:hAnsi="Times New Roman" w:cs="Times New Roman"/>
          <w:szCs w:val="24"/>
        </w:rPr>
        <w:t>Baroud</w:t>
      </w:r>
      <w:proofErr w:type="spellEnd"/>
      <w:r w:rsidRPr="00772B97">
        <w:rPr>
          <w:rFonts w:ascii="Times New Roman" w:eastAsia="Times New Roman" w:hAnsi="Times New Roman" w:cs="Times New Roman"/>
          <w:szCs w:val="24"/>
        </w:rPr>
        <w:t xml:space="preserve"> </w:t>
      </w:r>
    </w:p>
    <w:p w:rsidR="00772B97" w:rsidRPr="00772B97" w:rsidRDefault="00772B97" w:rsidP="00772B97">
      <w:pPr>
        <w:spacing w:after="0"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Saturday, Jul 19, 2025</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Israel is aggressively implementing plans to shape Palestine’s future and the broader region, sculpting its vision for the ‘day after’ its genocide in Gaza.</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proofErr w:type="gramStart"/>
      <w:r w:rsidRPr="00772B97">
        <w:rPr>
          <w:rFonts w:ascii="Times New Roman" w:eastAsia="Times New Roman" w:hAnsi="Times New Roman" w:cs="Times New Roman"/>
          <w:szCs w:val="24"/>
        </w:rPr>
        <w:t>The latest, bizarre iteration of this strategy proposes fragmenting the occupied West Bank into so-called ’emirates,’ starting with the ’emirate of Hebron.’</w:t>
      </w:r>
      <w:proofErr w:type="gramEnd"/>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This unexpected twist in Israel’s protracted search for alternative Palestinian leadership first surfaced in the staunchly pro-Israeli US newspaper, the Wall Street Journal. It then quickly dominated all Israeli media.</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 xml:space="preserve">The report details a letter from a person identified by the WSJ as “the leader of Hebron’s most influential clan.” </w:t>
      </w:r>
      <w:proofErr w:type="gramStart"/>
      <w:r w:rsidRPr="00772B97">
        <w:rPr>
          <w:rFonts w:ascii="Times New Roman" w:eastAsia="Times New Roman" w:hAnsi="Times New Roman" w:cs="Times New Roman"/>
          <w:szCs w:val="24"/>
        </w:rPr>
        <w:t xml:space="preserve">Addressed to </w:t>
      </w:r>
      <w:proofErr w:type="spellStart"/>
      <w:r w:rsidRPr="00772B97">
        <w:rPr>
          <w:rFonts w:ascii="Times New Roman" w:eastAsia="Times New Roman" w:hAnsi="Times New Roman" w:cs="Times New Roman"/>
          <w:szCs w:val="24"/>
        </w:rPr>
        <w:t>Nir</w:t>
      </w:r>
      <w:proofErr w:type="spellEnd"/>
      <w:r w:rsidRPr="00772B97">
        <w:rPr>
          <w:rFonts w:ascii="Times New Roman" w:eastAsia="Times New Roman" w:hAnsi="Times New Roman" w:cs="Times New Roman"/>
          <w:szCs w:val="24"/>
        </w:rPr>
        <w:t xml:space="preserve"> </w:t>
      </w:r>
      <w:proofErr w:type="spellStart"/>
      <w:r w:rsidRPr="00772B97">
        <w:rPr>
          <w:rFonts w:ascii="Times New Roman" w:eastAsia="Times New Roman" w:hAnsi="Times New Roman" w:cs="Times New Roman"/>
          <w:szCs w:val="24"/>
        </w:rPr>
        <w:t>Barakat</w:t>
      </w:r>
      <w:proofErr w:type="spellEnd"/>
      <w:r w:rsidRPr="00772B97">
        <w:rPr>
          <w:rFonts w:ascii="Times New Roman" w:eastAsia="Times New Roman" w:hAnsi="Times New Roman" w:cs="Times New Roman"/>
          <w:szCs w:val="24"/>
        </w:rPr>
        <w:t xml:space="preserve">, Jerusalem’s former Israeli mayor, the letter from Sheikh </w:t>
      </w:r>
      <w:proofErr w:type="spellStart"/>
      <w:r w:rsidRPr="00772B97">
        <w:rPr>
          <w:rFonts w:ascii="Times New Roman" w:eastAsia="Times New Roman" w:hAnsi="Times New Roman" w:cs="Times New Roman"/>
          <w:szCs w:val="24"/>
        </w:rPr>
        <w:t>Wadee</w:t>
      </w:r>
      <w:proofErr w:type="spellEnd"/>
      <w:r w:rsidRPr="00772B97">
        <w:rPr>
          <w:rFonts w:ascii="Times New Roman" w:eastAsia="Times New Roman" w:hAnsi="Times New Roman" w:cs="Times New Roman"/>
          <w:szCs w:val="24"/>
        </w:rPr>
        <w:t>’ al-</w:t>
      </w:r>
      <w:proofErr w:type="spellStart"/>
      <w:r w:rsidRPr="00772B97">
        <w:rPr>
          <w:rFonts w:ascii="Times New Roman" w:eastAsia="Times New Roman" w:hAnsi="Times New Roman" w:cs="Times New Roman"/>
          <w:szCs w:val="24"/>
        </w:rPr>
        <w:t>Jaabari</w:t>
      </w:r>
      <w:proofErr w:type="spellEnd"/>
      <w:r w:rsidRPr="00772B97">
        <w:rPr>
          <w:rFonts w:ascii="Times New Roman" w:eastAsia="Times New Roman" w:hAnsi="Times New Roman" w:cs="Times New Roman"/>
          <w:szCs w:val="24"/>
        </w:rPr>
        <w:t xml:space="preserve"> appeals for “cooperation with Israel” in the name of “co-existence.”</w:t>
      </w:r>
      <w:proofErr w:type="gramEnd"/>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This “co-existence,” according to the “clan leader”, would materialize in the “Emirate of Hebron.” This “emirate” would “recognize the State of Israel as the nation state of the Jewish people,” in exchange for reciprocal recognition of the “Emirate of Hebron as the Representative of the Arab residents in the Hebron District.”</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The story may seem perplexing. This is because Palestinian discourse, regardless of geography or political affiliation, has never entertained such an absurd concept as united West Bank “emirates.”</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Another element of absurdity is that Palestinian national identity and pride in their people’s unwavering resilience, especially in Gaza, are at an unprecedented apex. To float such clan-based alternatives to legitimate Palestinian leadership seems ill-conceived and is destined to fail.</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Israel’s desperation is palpable. In Gaza, it cannot defeat Hamas and other Palestinian factions who have resisted the Israeli takeover of the Strip for 21 months. All attempts to engineer an alternative Palestinian leadership there have utterly collapsed.</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 xml:space="preserve">This failure has compelled Israel to arm and fund a criminal gang that operated before October 7, 2023, in Gaza. This gang functions under the command of Yasser Abu </w:t>
      </w:r>
      <w:proofErr w:type="spellStart"/>
      <w:r w:rsidRPr="00772B97">
        <w:rPr>
          <w:rFonts w:ascii="Times New Roman" w:eastAsia="Times New Roman" w:hAnsi="Times New Roman" w:cs="Times New Roman"/>
          <w:szCs w:val="24"/>
        </w:rPr>
        <w:t>Shabab</w:t>
      </w:r>
      <w:proofErr w:type="spellEnd"/>
      <w:r w:rsidRPr="00772B97">
        <w:rPr>
          <w:rFonts w:ascii="Times New Roman" w:eastAsia="Times New Roman" w:hAnsi="Times New Roman" w:cs="Times New Roman"/>
          <w:szCs w:val="24"/>
        </w:rPr>
        <w:t>.</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lastRenderedPageBreak/>
        <w:t>The gang has been implicated in a litany of violent activities. These include hijacking humanitarian aid to perpetuate famine in Gaza and orchestrating violence associated with aid distribution, among other egregious crimes.</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 xml:space="preserve">Like the clan leader of Hebron, the Abu </w:t>
      </w:r>
      <w:proofErr w:type="spellStart"/>
      <w:r w:rsidRPr="00772B97">
        <w:rPr>
          <w:rFonts w:ascii="Times New Roman" w:eastAsia="Times New Roman" w:hAnsi="Times New Roman" w:cs="Times New Roman"/>
          <w:szCs w:val="24"/>
        </w:rPr>
        <w:t>Shabab</w:t>
      </w:r>
      <w:proofErr w:type="spellEnd"/>
      <w:r w:rsidRPr="00772B97">
        <w:rPr>
          <w:rFonts w:ascii="Times New Roman" w:eastAsia="Times New Roman" w:hAnsi="Times New Roman" w:cs="Times New Roman"/>
          <w:szCs w:val="24"/>
        </w:rPr>
        <w:t xml:space="preserve"> criminal gang possesses no legitimacy and no public support among Palestinians. But why would Israel resort to such disreputable figures when the Palestinian Authority (PA), already engaged in “security coordination” with Israel in the West Bank, is ostensibly willing to comply?</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The answer lies in the current Israeli extremist government’s adamant refusal to acknowledge Palestinians as a nation. Thus, even a collaborating Palestinian nationalist entity would be deemed problematic from an Israeli perspective.</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 xml:space="preserve">While Benjamin Netanyahu’s government is not the first Israeli leadership to explore clan-based alternatives among Palestinians, the Israeli prime minister and his extremist allies are exceptionally determined to dismantle any Palestinian claim to nationhood. This was explicitly stated by extremist Finance Minister </w:t>
      </w:r>
      <w:proofErr w:type="spellStart"/>
      <w:r w:rsidRPr="00772B97">
        <w:rPr>
          <w:rFonts w:ascii="Times New Roman" w:eastAsia="Times New Roman" w:hAnsi="Times New Roman" w:cs="Times New Roman"/>
          <w:szCs w:val="24"/>
        </w:rPr>
        <w:t>Bezalel</w:t>
      </w:r>
      <w:proofErr w:type="spellEnd"/>
      <w:r w:rsidRPr="00772B97">
        <w:rPr>
          <w:rFonts w:ascii="Times New Roman" w:eastAsia="Times New Roman" w:hAnsi="Times New Roman" w:cs="Times New Roman"/>
          <w:szCs w:val="24"/>
        </w:rPr>
        <w:t xml:space="preserve"> </w:t>
      </w:r>
      <w:proofErr w:type="spellStart"/>
      <w:r w:rsidRPr="00772B97">
        <w:rPr>
          <w:rFonts w:ascii="Times New Roman" w:eastAsia="Times New Roman" w:hAnsi="Times New Roman" w:cs="Times New Roman"/>
          <w:szCs w:val="24"/>
        </w:rPr>
        <w:t>Smotrich</w:t>
      </w:r>
      <w:proofErr w:type="spellEnd"/>
      <w:r w:rsidRPr="00772B97">
        <w:rPr>
          <w:rFonts w:ascii="Times New Roman" w:eastAsia="Times New Roman" w:hAnsi="Times New Roman" w:cs="Times New Roman"/>
          <w:szCs w:val="24"/>
        </w:rPr>
        <w:t>. He famously declared in Paris, in March 2023, that a Palestinian nation is an “invention.”</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Thus, despite the PA’s willingness to cooperate with Israel in controlling Gaza, Israel remains apprehensive. Empowering the PA as a nationalist model fundamentally contravenes Israel’s overarching objectives of denying the Palestinian people their very claim to nationhood and, consequently, statehood and sovereignty.</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szCs w:val="24"/>
        </w:rPr>
        <w:t>Though Israel has consistently failed to establish and sustain its own alternative Palestinian leadership, its repeated efforts have invariably proven disruptive and violent.</w:t>
      </w:r>
    </w:p>
    <w:p w:rsidR="00772B97" w:rsidRPr="00772B97" w:rsidRDefault="00772B97" w:rsidP="00772B97">
      <w:pPr>
        <w:spacing w:before="100" w:beforeAutospacing="1" w:afterAutospacing="1" w:line="240" w:lineRule="auto"/>
        <w:rPr>
          <w:rFonts w:ascii="Times New Roman" w:eastAsia="Times New Roman" w:hAnsi="Times New Roman" w:cs="Times New Roman"/>
          <w:szCs w:val="24"/>
        </w:rPr>
      </w:pPr>
      <w:r w:rsidRPr="00772B97">
        <w:rPr>
          <w:rFonts w:ascii="Times New Roman" w:eastAsia="Times New Roman" w:hAnsi="Times New Roman" w:cs="Times New Roman"/>
          <w:i/>
          <w:iCs/>
          <w:szCs w:val="24"/>
        </w:rPr>
        <w:t>Excerpted: ‘Fragmenting a Nation: Israel’s Enduring Pursuit of Palestinian Disunity’. 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B74D6"/>
    <w:multiLevelType w:val="multilevel"/>
    <w:tmpl w:val="EB9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72B9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2B97"/>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72B9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7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B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003991">
      <w:bodyDiv w:val="1"/>
      <w:marLeft w:val="0"/>
      <w:marRight w:val="0"/>
      <w:marTop w:val="0"/>
      <w:marBottom w:val="0"/>
      <w:divBdr>
        <w:top w:val="none" w:sz="0" w:space="0" w:color="auto"/>
        <w:left w:val="none" w:sz="0" w:space="0" w:color="auto"/>
        <w:bottom w:val="none" w:sz="0" w:space="0" w:color="auto"/>
        <w:right w:val="none" w:sz="0" w:space="0" w:color="auto"/>
      </w:divBdr>
      <w:divsChild>
        <w:div w:id="354497743">
          <w:marLeft w:val="0"/>
          <w:marRight w:val="0"/>
          <w:marTop w:val="0"/>
          <w:marBottom w:val="0"/>
          <w:divBdr>
            <w:top w:val="none" w:sz="0" w:space="0" w:color="auto"/>
            <w:left w:val="none" w:sz="0" w:space="0" w:color="auto"/>
            <w:bottom w:val="none" w:sz="0" w:space="0" w:color="auto"/>
            <w:right w:val="none" w:sz="0" w:space="0" w:color="auto"/>
          </w:divBdr>
        </w:div>
        <w:div w:id="1934626457">
          <w:marLeft w:val="0"/>
          <w:marRight w:val="0"/>
          <w:marTop w:val="0"/>
          <w:marBottom w:val="0"/>
          <w:divBdr>
            <w:top w:val="none" w:sz="0" w:space="0" w:color="auto"/>
            <w:left w:val="none" w:sz="0" w:space="0" w:color="auto"/>
            <w:bottom w:val="none" w:sz="0" w:space="0" w:color="auto"/>
            <w:right w:val="none" w:sz="0" w:space="0" w:color="auto"/>
          </w:divBdr>
          <w:divsChild>
            <w:div w:id="638847260">
              <w:marLeft w:val="0"/>
              <w:marRight w:val="0"/>
              <w:marTop w:val="0"/>
              <w:marBottom w:val="0"/>
              <w:divBdr>
                <w:top w:val="none" w:sz="0" w:space="0" w:color="auto"/>
                <w:left w:val="none" w:sz="0" w:space="0" w:color="auto"/>
                <w:bottom w:val="none" w:sz="0" w:space="0" w:color="auto"/>
                <w:right w:val="none" w:sz="0" w:space="0" w:color="auto"/>
              </w:divBdr>
              <w:divsChild>
                <w:div w:id="152337388">
                  <w:marLeft w:val="0"/>
                  <w:marRight w:val="0"/>
                  <w:marTop w:val="0"/>
                  <w:marBottom w:val="0"/>
                  <w:divBdr>
                    <w:top w:val="none" w:sz="0" w:space="0" w:color="auto"/>
                    <w:left w:val="none" w:sz="0" w:space="0" w:color="auto"/>
                    <w:bottom w:val="none" w:sz="0" w:space="0" w:color="auto"/>
                    <w:right w:val="none" w:sz="0" w:space="0" w:color="auto"/>
                  </w:divBdr>
                </w:div>
                <w:div w:id="745079010">
                  <w:marLeft w:val="0"/>
                  <w:marRight w:val="0"/>
                  <w:marTop w:val="0"/>
                  <w:marBottom w:val="0"/>
                  <w:divBdr>
                    <w:top w:val="none" w:sz="0" w:space="0" w:color="auto"/>
                    <w:left w:val="none" w:sz="0" w:space="0" w:color="auto"/>
                    <w:bottom w:val="none" w:sz="0" w:space="0" w:color="auto"/>
                    <w:right w:val="none" w:sz="0" w:space="0" w:color="auto"/>
                  </w:divBdr>
                </w:div>
                <w:div w:id="54857833">
                  <w:marLeft w:val="0"/>
                  <w:marRight w:val="0"/>
                  <w:marTop w:val="0"/>
                  <w:marBottom w:val="0"/>
                  <w:divBdr>
                    <w:top w:val="none" w:sz="0" w:space="0" w:color="auto"/>
                    <w:left w:val="none" w:sz="0" w:space="0" w:color="auto"/>
                    <w:bottom w:val="none" w:sz="0" w:space="0" w:color="auto"/>
                    <w:right w:val="none" w:sz="0" w:space="0" w:color="auto"/>
                  </w:divBdr>
                </w:div>
              </w:divsChild>
            </w:div>
            <w:div w:id="803818664">
              <w:marLeft w:val="0"/>
              <w:marRight w:val="0"/>
              <w:marTop w:val="0"/>
              <w:marBottom w:val="0"/>
              <w:divBdr>
                <w:top w:val="none" w:sz="0" w:space="0" w:color="auto"/>
                <w:left w:val="none" w:sz="0" w:space="0" w:color="auto"/>
                <w:bottom w:val="none" w:sz="0" w:space="0" w:color="auto"/>
                <w:right w:val="none" w:sz="0" w:space="0" w:color="auto"/>
              </w:divBdr>
              <w:divsChild>
                <w:div w:id="560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3352</Characters>
  <Application>Microsoft Office Word</Application>
  <DocSecurity>0</DocSecurity>
  <Lines>27</Lines>
  <Paragraphs>7</Paragraphs>
  <ScaleCrop>false</ScaleCrop>
  <Company>Grizli777</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2025-07-23T07:04:00Z</dcterms:created>
  <dcterms:modified xsi:type="dcterms:W3CDTF">2025-07-23T07:11:00Z</dcterms:modified>
</cp:coreProperties>
</file>