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57" w:rsidRPr="007D7757" w:rsidRDefault="007D7757" w:rsidP="007D77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7757">
        <w:rPr>
          <w:rFonts w:ascii="Times New Roman" w:eastAsia="Times New Roman" w:hAnsi="Times New Roman" w:cs="Times New Roman"/>
          <w:b/>
          <w:bCs/>
          <w:kern w:val="36"/>
          <w:sz w:val="48"/>
          <w:szCs w:val="48"/>
        </w:rPr>
        <w:t xml:space="preserve">Death in Islam: The </w:t>
      </w:r>
      <w:proofErr w:type="spellStart"/>
      <w:r w:rsidRPr="007D7757">
        <w:rPr>
          <w:rFonts w:ascii="Times New Roman" w:eastAsia="Times New Roman" w:hAnsi="Times New Roman" w:cs="Times New Roman"/>
          <w:b/>
          <w:bCs/>
          <w:kern w:val="36"/>
          <w:sz w:val="48"/>
          <w:szCs w:val="48"/>
        </w:rPr>
        <w:t>Hawkes</w:t>
      </w:r>
      <w:proofErr w:type="spellEnd"/>
      <w:r w:rsidRPr="007D7757">
        <w:rPr>
          <w:rFonts w:ascii="Times New Roman" w:eastAsia="Times New Roman" w:hAnsi="Times New Roman" w:cs="Times New Roman"/>
          <w:b/>
          <w:bCs/>
          <w:kern w:val="36"/>
          <w:sz w:val="48"/>
          <w:szCs w:val="48"/>
        </w:rPr>
        <w:t xml:space="preserve"> Bay Case (Part III)</w:t>
      </w:r>
    </w:p>
    <w:p w:rsidR="007D7757" w:rsidRPr="007D7757" w:rsidRDefault="007D7757" w:rsidP="007D7757">
      <w:pPr>
        <w:spacing w:before="100" w:beforeAutospacing="1" w:after="100" w:afterAutospacing="1" w:line="240" w:lineRule="auto"/>
        <w:rPr>
          <w:rFonts w:ascii="Times New Roman" w:eastAsia="Times New Roman" w:hAnsi="Times New Roman" w:cs="Times New Roman"/>
          <w:sz w:val="24"/>
          <w:szCs w:val="24"/>
        </w:rPr>
      </w:pPr>
      <w:hyperlink r:id="rId4" w:tooltip="More Articles by Akbar S Ahmed" w:history="1">
        <w:r w:rsidRPr="007D7757">
          <w:rPr>
            <w:rFonts w:ascii="Times New Roman" w:eastAsia="Times New Roman" w:hAnsi="Times New Roman" w:cs="Times New Roman"/>
            <w:color w:val="0000FF"/>
            <w:sz w:val="24"/>
            <w:szCs w:val="24"/>
            <w:u w:val="single"/>
          </w:rPr>
          <w:t>Akbar S Ahmed</w:t>
        </w:r>
      </w:hyperlink>
    </w:p>
    <w:p w:rsidR="007D7757" w:rsidRPr="007D7757" w:rsidRDefault="007D7757" w:rsidP="007D7757">
      <w:pPr>
        <w:spacing w:before="100" w:beforeAutospacing="1" w:after="100" w:afterAutospacing="1" w:line="240" w:lineRule="auto"/>
        <w:rPr>
          <w:rFonts w:ascii="Times New Roman" w:eastAsia="Times New Roman" w:hAnsi="Times New Roman" w:cs="Times New Roman"/>
          <w:sz w:val="24"/>
          <w:szCs w:val="24"/>
        </w:rPr>
      </w:pPr>
      <w:r w:rsidRPr="007D7757">
        <w:rPr>
          <w:rFonts w:ascii="Times New Roman" w:eastAsia="Times New Roman" w:hAnsi="Times New Roman" w:cs="Times New Roman"/>
          <w:sz w:val="24"/>
          <w:szCs w:val="24"/>
        </w:rPr>
        <w:t xml:space="preserve">June 30, 2022 </w:t>
      </w:r>
    </w:p>
    <w:p w:rsidR="007D7757" w:rsidRPr="007D7757" w:rsidRDefault="007D7757" w:rsidP="007D7757">
      <w:pPr>
        <w:spacing w:before="100" w:beforeAutospacing="1" w:after="100" w:afterAutospacing="1" w:line="240" w:lineRule="auto"/>
        <w:rPr>
          <w:rFonts w:ascii="Times New Roman" w:eastAsia="Times New Roman" w:hAnsi="Times New Roman" w:cs="Times New Roman"/>
          <w:sz w:val="24"/>
          <w:szCs w:val="24"/>
        </w:rPr>
      </w:pPr>
      <w:r w:rsidRPr="007D7757">
        <w:rPr>
          <w:rFonts w:ascii="Times New Roman" w:eastAsia="Times New Roman" w:hAnsi="Times New Roman" w:cs="Times New Roman"/>
          <w:sz w:val="24"/>
          <w:szCs w:val="24"/>
        </w:rPr>
        <w:t xml:space="preserve">Those who believed in the miracles immediately agreed to the proposition. </w:t>
      </w:r>
      <w:proofErr w:type="spellStart"/>
      <w:r w:rsidRPr="007D7757">
        <w:rPr>
          <w:rFonts w:ascii="Times New Roman" w:eastAsia="Times New Roman" w:hAnsi="Times New Roman" w:cs="Times New Roman"/>
          <w:sz w:val="24"/>
          <w:szCs w:val="24"/>
        </w:rPr>
        <w:t>Willayat</w:t>
      </w:r>
      <w:proofErr w:type="spellEnd"/>
      <w:r w:rsidRPr="007D7757">
        <w:rPr>
          <w:rFonts w:ascii="Times New Roman" w:eastAsia="Times New Roman" w:hAnsi="Times New Roman" w:cs="Times New Roman"/>
          <w:sz w:val="24"/>
          <w:szCs w:val="24"/>
        </w:rPr>
        <w:t xml:space="preserve"> was the first to agree: he would lead the party. There was no debate, no vacillation. They would walk into the sea at Karachi and their faith would take them to the holy city of Karbala. Since revelations began, </w:t>
      </w:r>
      <w:proofErr w:type="spellStart"/>
      <w:r w:rsidRPr="007D7757">
        <w:rPr>
          <w:rFonts w:ascii="Times New Roman" w:eastAsia="Times New Roman" w:hAnsi="Times New Roman" w:cs="Times New Roman"/>
          <w:sz w:val="24"/>
          <w:szCs w:val="24"/>
        </w:rPr>
        <w:t>Willayat</w:t>
      </w:r>
      <w:proofErr w:type="spellEnd"/>
      <w:r w:rsidRPr="007D7757">
        <w:rPr>
          <w:rFonts w:ascii="Times New Roman" w:eastAsia="Times New Roman" w:hAnsi="Times New Roman" w:cs="Times New Roman"/>
          <w:sz w:val="24"/>
          <w:szCs w:val="24"/>
        </w:rPr>
        <w:t xml:space="preserve"> had spent about half a million rupees and had disposed of almost all his property. He now quickly disposed of what remained to pay for the pilgrimage. The party consisted of 42 people, whose ages ranged from 80 years to four months. 17 of them were from </w:t>
      </w:r>
      <w:proofErr w:type="spellStart"/>
      <w:r w:rsidRPr="007D7757">
        <w:rPr>
          <w:rFonts w:ascii="Times New Roman" w:eastAsia="Times New Roman" w:hAnsi="Times New Roman" w:cs="Times New Roman"/>
          <w:sz w:val="24"/>
          <w:szCs w:val="24"/>
        </w:rPr>
        <w:t>Mureed</w:t>
      </w:r>
      <w:proofErr w:type="spellEnd"/>
      <w:r w:rsidRPr="007D7757">
        <w:rPr>
          <w:rFonts w:ascii="Times New Roman" w:eastAsia="Times New Roman" w:hAnsi="Times New Roman" w:cs="Times New Roman"/>
          <w:sz w:val="24"/>
          <w:szCs w:val="24"/>
        </w:rPr>
        <w:t xml:space="preserve"> and most of the remaining </w:t>
      </w:r>
      <w:proofErr w:type="gramStart"/>
      <w:r w:rsidRPr="007D7757">
        <w:rPr>
          <w:rFonts w:ascii="Times New Roman" w:eastAsia="Times New Roman" w:hAnsi="Times New Roman" w:cs="Times New Roman"/>
          <w:sz w:val="24"/>
          <w:szCs w:val="24"/>
        </w:rPr>
        <w:t>were</w:t>
      </w:r>
      <w:proofErr w:type="gramEnd"/>
      <w:r w:rsidRPr="007D7757">
        <w:rPr>
          <w:rFonts w:ascii="Times New Roman" w:eastAsia="Times New Roman" w:hAnsi="Times New Roman" w:cs="Times New Roman"/>
          <w:sz w:val="24"/>
          <w:szCs w:val="24"/>
        </w:rPr>
        <w:t xml:space="preserve"> related. </w:t>
      </w:r>
      <w:proofErr w:type="spellStart"/>
      <w:r w:rsidRPr="007D7757">
        <w:rPr>
          <w:rFonts w:ascii="Times New Roman" w:eastAsia="Times New Roman" w:hAnsi="Times New Roman" w:cs="Times New Roman"/>
          <w:sz w:val="24"/>
          <w:szCs w:val="24"/>
        </w:rPr>
        <w:t>Willayat</w:t>
      </w:r>
      <w:proofErr w:type="spellEnd"/>
      <w:r w:rsidRPr="007D7757">
        <w:rPr>
          <w:rFonts w:ascii="Times New Roman" w:eastAsia="Times New Roman" w:hAnsi="Times New Roman" w:cs="Times New Roman"/>
          <w:sz w:val="24"/>
          <w:szCs w:val="24"/>
        </w:rPr>
        <w:t xml:space="preserve">, his brother and his cousin, distributed all of their belongings, retaining one pair of black clothes (symbolic of mourning) only. They hired trucks to take them to Karachi. With them were six large wooden and tin trunks. They also took with them the </w:t>
      </w:r>
      <w:proofErr w:type="spellStart"/>
      <w:r w:rsidRPr="007D7757">
        <w:rPr>
          <w:rFonts w:ascii="Times New Roman" w:eastAsia="Times New Roman" w:hAnsi="Times New Roman" w:cs="Times New Roman"/>
          <w:sz w:val="24"/>
          <w:szCs w:val="24"/>
        </w:rPr>
        <w:t>Shiah</w:t>
      </w:r>
      <w:proofErr w:type="spellEnd"/>
      <w:r w:rsidRPr="007D7757">
        <w:rPr>
          <w:rFonts w:ascii="Times New Roman" w:eastAsia="Times New Roman" w:hAnsi="Times New Roman" w:cs="Times New Roman"/>
          <w:sz w:val="24"/>
          <w:szCs w:val="24"/>
        </w:rPr>
        <w:t xml:space="preserve"> symbols of martyrdom at Karbala: </w:t>
      </w:r>
      <w:proofErr w:type="spellStart"/>
      <w:r w:rsidRPr="007D7757">
        <w:rPr>
          <w:rFonts w:ascii="Times New Roman" w:eastAsia="Times New Roman" w:hAnsi="Times New Roman" w:cs="Times New Roman"/>
          <w:sz w:val="24"/>
          <w:szCs w:val="24"/>
        </w:rPr>
        <w:t>alam</w:t>
      </w:r>
      <w:proofErr w:type="spellEnd"/>
      <w:r w:rsidRPr="007D7757">
        <w:rPr>
          <w:rFonts w:ascii="Times New Roman" w:eastAsia="Times New Roman" w:hAnsi="Times New Roman" w:cs="Times New Roman"/>
          <w:sz w:val="24"/>
          <w:szCs w:val="24"/>
        </w:rPr>
        <w:t xml:space="preserve"> (flag), </w:t>
      </w:r>
      <w:proofErr w:type="spellStart"/>
      <w:r w:rsidRPr="007D7757">
        <w:rPr>
          <w:rFonts w:ascii="Times New Roman" w:eastAsia="Times New Roman" w:hAnsi="Times New Roman" w:cs="Times New Roman"/>
          <w:sz w:val="24"/>
          <w:szCs w:val="24"/>
        </w:rPr>
        <w:t>taboot</w:t>
      </w:r>
      <w:proofErr w:type="spellEnd"/>
      <w:r w:rsidRPr="007D7757">
        <w:rPr>
          <w:rFonts w:ascii="Times New Roman" w:eastAsia="Times New Roman" w:hAnsi="Times New Roman" w:cs="Times New Roman"/>
          <w:sz w:val="24"/>
          <w:szCs w:val="24"/>
        </w:rPr>
        <w:t xml:space="preserve"> (picture of the mourning procession), </w:t>
      </w:r>
      <w:proofErr w:type="spellStart"/>
      <w:r w:rsidRPr="007D7757">
        <w:rPr>
          <w:rFonts w:ascii="Times New Roman" w:eastAsia="Times New Roman" w:hAnsi="Times New Roman" w:cs="Times New Roman"/>
          <w:sz w:val="24"/>
          <w:szCs w:val="24"/>
        </w:rPr>
        <w:t>jhoola</w:t>
      </w:r>
      <w:proofErr w:type="spellEnd"/>
      <w:r w:rsidRPr="007D7757">
        <w:rPr>
          <w:rFonts w:ascii="Times New Roman" w:eastAsia="Times New Roman" w:hAnsi="Times New Roman" w:cs="Times New Roman"/>
          <w:sz w:val="24"/>
          <w:szCs w:val="24"/>
        </w:rPr>
        <w:t xml:space="preserve"> (swing), and </w:t>
      </w:r>
      <w:proofErr w:type="spellStart"/>
      <w:r w:rsidRPr="007D7757">
        <w:rPr>
          <w:rFonts w:ascii="Times New Roman" w:eastAsia="Times New Roman" w:hAnsi="Times New Roman" w:cs="Times New Roman"/>
          <w:sz w:val="24"/>
          <w:szCs w:val="24"/>
        </w:rPr>
        <w:t>shabi</w:t>
      </w:r>
      <w:proofErr w:type="spellEnd"/>
      <w:r w:rsidRPr="007D7757">
        <w:rPr>
          <w:rFonts w:ascii="Times New Roman" w:eastAsia="Times New Roman" w:hAnsi="Times New Roman" w:cs="Times New Roman"/>
          <w:sz w:val="24"/>
          <w:szCs w:val="24"/>
        </w:rPr>
        <w:t xml:space="preserve"> (picture of the holy images).</w:t>
      </w:r>
    </w:p>
    <w:p w:rsidR="007D7757" w:rsidRPr="007D7757" w:rsidRDefault="007D7757" w:rsidP="007D7757">
      <w:pPr>
        <w:spacing w:before="100" w:beforeAutospacing="1" w:after="100" w:afterAutospacing="1" w:line="240" w:lineRule="auto"/>
        <w:rPr>
          <w:rFonts w:ascii="Times New Roman" w:eastAsia="Times New Roman" w:hAnsi="Times New Roman" w:cs="Times New Roman"/>
          <w:sz w:val="24"/>
          <w:szCs w:val="24"/>
        </w:rPr>
      </w:pPr>
      <w:r w:rsidRPr="007D7757">
        <w:rPr>
          <w:rFonts w:ascii="Times New Roman" w:eastAsia="Times New Roman" w:hAnsi="Times New Roman" w:cs="Times New Roman"/>
          <w:sz w:val="24"/>
          <w:szCs w:val="24"/>
        </w:rPr>
        <w:t xml:space="preserve">Stopping over at shrines for prayers in Lahore and Multan, they arrived in Karachi on the third day. Karachi was in the throes of anti-government demonstrations and the police had imposed a curfew. The tension in the city directly reflected the rivalry between </w:t>
      </w:r>
      <w:proofErr w:type="spellStart"/>
      <w:r w:rsidRPr="007D7757">
        <w:rPr>
          <w:rFonts w:ascii="Times New Roman" w:eastAsia="Times New Roman" w:hAnsi="Times New Roman" w:cs="Times New Roman"/>
          <w:sz w:val="24"/>
          <w:szCs w:val="24"/>
        </w:rPr>
        <w:t>Shiahs</w:t>
      </w:r>
      <w:proofErr w:type="spellEnd"/>
      <w:r w:rsidRPr="007D7757">
        <w:rPr>
          <w:rFonts w:ascii="Times New Roman" w:eastAsia="Times New Roman" w:hAnsi="Times New Roman" w:cs="Times New Roman"/>
          <w:sz w:val="24"/>
          <w:szCs w:val="24"/>
        </w:rPr>
        <w:t xml:space="preserve"> and Sunnis in Pakistan. Despite this, the party was not stopped as they made their way to </w:t>
      </w:r>
      <w:proofErr w:type="spellStart"/>
      <w:r w:rsidRPr="007D7757">
        <w:rPr>
          <w:rFonts w:ascii="Times New Roman" w:eastAsia="Times New Roman" w:hAnsi="Times New Roman" w:cs="Times New Roman"/>
          <w:sz w:val="24"/>
          <w:szCs w:val="24"/>
        </w:rPr>
        <w:t>Hawkes</w:t>
      </w:r>
      <w:proofErr w:type="spellEnd"/>
      <w:r w:rsidRPr="007D7757">
        <w:rPr>
          <w:rFonts w:ascii="Times New Roman" w:eastAsia="Times New Roman" w:hAnsi="Times New Roman" w:cs="Times New Roman"/>
          <w:sz w:val="24"/>
          <w:szCs w:val="24"/>
        </w:rPr>
        <w:t xml:space="preserve"> Bay. For them, this was another miracle. At </w:t>
      </w:r>
      <w:proofErr w:type="spellStart"/>
      <w:r w:rsidRPr="007D7757">
        <w:rPr>
          <w:rFonts w:ascii="Times New Roman" w:eastAsia="Times New Roman" w:hAnsi="Times New Roman" w:cs="Times New Roman"/>
          <w:sz w:val="24"/>
          <w:szCs w:val="24"/>
        </w:rPr>
        <w:t>Hawkes</w:t>
      </w:r>
      <w:proofErr w:type="spellEnd"/>
      <w:r w:rsidRPr="007D7757">
        <w:rPr>
          <w:rFonts w:ascii="Times New Roman" w:eastAsia="Times New Roman" w:hAnsi="Times New Roman" w:cs="Times New Roman"/>
          <w:sz w:val="24"/>
          <w:szCs w:val="24"/>
        </w:rPr>
        <w:t xml:space="preserve"> Bay, the party offered two prayers (</w:t>
      </w:r>
      <w:proofErr w:type="spellStart"/>
      <w:r w:rsidRPr="007D7757">
        <w:rPr>
          <w:rFonts w:ascii="Times New Roman" w:eastAsia="Times New Roman" w:hAnsi="Times New Roman" w:cs="Times New Roman"/>
          <w:sz w:val="24"/>
          <w:szCs w:val="24"/>
        </w:rPr>
        <w:t>nafil</w:t>
      </w:r>
      <w:proofErr w:type="spellEnd"/>
      <w:r w:rsidRPr="007D7757">
        <w:rPr>
          <w:rFonts w:ascii="Times New Roman" w:eastAsia="Times New Roman" w:hAnsi="Times New Roman" w:cs="Times New Roman"/>
          <w:sz w:val="24"/>
          <w:szCs w:val="24"/>
        </w:rPr>
        <w:t xml:space="preserve">) and read ten </w:t>
      </w:r>
      <w:proofErr w:type="spellStart"/>
      <w:r w:rsidRPr="007D7757">
        <w:rPr>
          <w:rFonts w:ascii="Times New Roman" w:eastAsia="Times New Roman" w:hAnsi="Times New Roman" w:cs="Times New Roman"/>
          <w:sz w:val="24"/>
          <w:szCs w:val="24"/>
        </w:rPr>
        <w:t>Surahs</w:t>
      </w:r>
      <w:proofErr w:type="spellEnd"/>
      <w:r w:rsidRPr="007D7757">
        <w:rPr>
          <w:rFonts w:ascii="Times New Roman" w:eastAsia="Times New Roman" w:hAnsi="Times New Roman" w:cs="Times New Roman"/>
          <w:sz w:val="24"/>
          <w:szCs w:val="24"/>
        </w:rPr>
        <w:t xml:space="preserve"> from the Holy Quran, including Al-</w:t>
      </w:r>
      <w:proofErr w:type="spellStart"/>
      <w:r w:rsidRPr="007D7757">
        <w:rPr>
          <w:rFonts w:ascii="Times New Roman" w:eastAsia="Times New Roman" w:hAnsi="Times New Roman" w:cs="Times New Roman"/>
          <w:sz w:val="24"/>
          <w:szCs w:val="24"/>
        </w:rPr>
        <w:t>Qadr</w:t>
      </w:r>
      <w:proofErr w:type="spellEnd"/>
      <w:r w:rsidRPr="007D7757">
        <w:rPr>
          <w:rFonts w:ascii="Times New Roman" w:eastAsia="Times New Roman" w:hAnsi="Times New Roman" w:cs="Times New Roman"/>
          <w:sz w:val="24"/>
          <w:szCs w:val="24"/>
        </w:rPr>
        <w:t xml:space="preserve">, an early </w:t>
      </w:r>
      <w:proofErr w:type="spellStart"/>
      <w:r w:rsidRPr="007D7757">
        <w:rPr>
          <w:rFonts w:ascii="Times New Roman" w:eastAsia="Times New Roman" w:hAnsi="Times New Roman" w:cs="Times New Roman"/>
          <w:sz w:val="24"/>
          <w:szCs w:val="24"/>
        </w:rPr>
        <w:t>Meccan</w:t>
      </w:r>
      <w:proofErr w:type="spellEnd"/>
      <w:r w:rsidRPr="007D7757">
        <w:rPr>
          <w:rFonts w:ascii="Times New Roman" w:eastAsia="Times New Roman" w:hAnsi="Times New Roman" w:cs="Times New Roman"/>
          <w:sz w:val="24"/>
          <w:szCs w:val="24"/>
        </w:rPr>
        <w:t xml:space="preserve"> </w:t>
      </w:r>
      <w:proofErr w:type="spellStart"/>
      <w:r w:rsidRPr="007D7757">
        <w:rPr>
          <w:rFonts w:ascii="Times New Roman" w:eastAsia="Times New Roman" w:hAnsi="Times New Roman" w:cs="Times New Roman"/>
          <w:sz w:val="24"/>
          <w:szCs w:val="24"/>
        </w:rPr>
        <w:t>Surah</w:t>
      </w:r>
      <w:proofErr w:type="spellEnd"/>
      <w:r w:rsidRPr="007D7757">
        <w:rPr>
          <w:rFonts w:ascii="Times New Roman" w:eastAsia="Times New Roman" w:hAnsi="Times New Roman" w:cs="Times New Roman"/>
          <w:sz w:val="24"/>
          <w:szCs w:val="24"/>
        </w:rPr>
        <w:t>, which states, “the Night of Destiny is better than a thousand months.” The verse was well chosen: for the party, it was indeed the night of destiny.</w:t>
      </w:r>
    </w:p>
    <w:p w:rsidR="007D7757" w:rsidRPr="007D7757" w:rsidRDefault="007D7757" w:rsidP="007D7757">
      <w:pPr>
        <w:spacing w:beforeAutospacing="1" w:after="100" w:afterAutospacing="1" w:line="240" w:lineRule="auto"/>
        <w:rPr>
          <w:rFonts w:ascii="Times New Roman" w:eastAsia="Times New Roman" w:hAnsi="Times New Roman" w:cs="Times New Roman"/>
          <w:sz w:val="24"/>
          <w:szCs w:val="24"/>
        </w:rPr>
      </w:pPr>
      <w:r w:rsidRPr="007D7757">
        <w:rPr>
          <w:rFonts w:ascii="Times New Roman" w:eastAsia="Times New Roman" w:hAnsi="Times New Roman" w:cs="Times New Roman"/>
          <w:sz w:val="24"/>
          <w:szCs w:val="24"/>
        </w:rPr>
        <w:t>Under complex pressures, religion is the most convenient straw to clutch.</w:t>
      </w:r>
    </w:p>
    <w:p w:rsidR="007D7757" w:rsidRPr="007D7757" w:rsidRDefault="007D7757" w:rsidP="007D7757">
      <w:pPr>
        <w:spacing w:before="100" w:beforeAutospacing="1" w:after="100" w:afterAutospacing="1" w:line="240" w:lineRule="auto"/>
        <w:rPr>
          <w:rFonts w:ascii="Times New Roman" w:eastAsia="Times New Roman" w:hAnsi="Times New Roman" w:cs="Times New Roman"/>
          <w:sz w:val="24"/>
          <w:szCs w:val="24"/>
        </w:rPr>
      </w:pPr>
      <w:r w:rsidRPr="007D7757">
        <w:rPr>
          <w:rFonts w:ascii="Times New Roman" w:eastAsia="Times New Roman" w:hAnsi="Times New Roman" w:cs="Times New Roman"/>
          <w:sz w:val="24"/>
          <w:szCs w:val="24"/>
        </w:rPr>
        <w:t xml:space="preserve">Then, the Imam issued final instructions to </w:t>
      </w:r>
      <w:proofErr w:type="spellStart"/>
      <w:r w:rsidRPr="007D7757">
        <w:rPr>
          <w:rFonts w:ascii="Times New Roman" w:eastAsia="Times New Roman" w:hAnsi="Times New Roman" w:cs="Times New Roman"/>
          <w:sz w:val="24"/>
          <w:szCs w:val="24"/>
        </w:rPr>
        <w:t>Naseem</w:t>
      </w:r>
      <w:proofErr w:type="spellEnd"/>
      <w:r w:rsidRPr="007D7757">
        <w:rPr>
          <w:rFonts w:ascii="Times New Roman" w:eastAsia="Times New Roman" w:hAnsi="Times New Roman" w:cs="Times New Roman"/>
          <w:sz w:val="24"/>
          <w:szCs w:val="24"/>
        </w:rPr>
        <w:t xml:space="preserve">: the women and children were to be locked in the six trunks and the virgin girls were to sit with her in one of them. </w:t>
      </w:r>
      <w:proofErr w:type="spellStart"/>
      <w:r w:rsidRPr="007D7757">
        <w:rPr>
          <w:rFonts w:ascii="Times New Roman" w:eastAsia="Times New Roman" w:hAnsi="Times New Roman" w:cs="Times New Roman"/>
          <w:sz w:val="24"/>
          <w:szCs w:val="24"/>
        </w:rPr>
        <w:t>Willayat</w:t>
      </w:r>
      <w:proofErr w:type="spellEnd"/>
      <w:r w:rsidRPr="007D7757">
        <w:rPr>
          <w:rFonts w:ascii="Times New Roman" w:eastAsia="Times New Roman" w:hAnsi="Times New Roman" w:cs="Times New Roman"/>
          <w:sz w:val="24"/>
          <w:szCs w:val="24"/>
        </w:rPr>
        <w:t xml:space="preserve"> was asked to hold the </w:t>
      </w:r>
      <w:proofErr w:type="spellStart"/>
      <w:r w:rsidRPr="007D7757">
        <w:rPr>
          <w:rFonts w:ascii="Times New Roman" w:eastAsia="Times New Roman" w:hAnsi="Times New Roman" w:cs="Times New Roman"/>
          <w:sz w:val="24"/>
          <w:szCs w:val="24"/>
        </w:rPr>
        <w:t>taboot</w:t>
      </w:r>
      <w:proofErr w:type="spellEnd"/>
      <w:r w:rsidRPr="007D7757">
        <w:rPr>
          <w:rFonts w:ascii="Times New Roman" w:eastAsia="Times New Roman" w:hAnsi="Times New Roman" w:cs="Times New Roman"/>
          <w:sz w:val="24"/>
          <w:szCs w:val="24"/>
        </w:rPr>
        <w:t xml:space="preserve"> along with three other men. </w:t>
      </w:r>
      <w:proofErr w:type="spellStart"/>
      <w:r w:rsidRPr="007D7757">
        <w:rPr>
          <w:rFonts w:ascii="Times New Roman" w:eastAsia="Times New Roman" w:hAnsi="Times New Roman" w:cs="Times New Roman"/>
          <w:sz w:val="24"/>
          <w:szCs w:val="24"/>
        </w:rPr>
        <w:t>Willayat’s</w:t>
      </w:r>
      <w:proofErr w:type="spellEnd"/>
      <w:r w:rsidRPr="007D7757">
        <w:rPr>
          <w:rFonts w:ascii="Times New Roman" w:eastAsia="Times New Roman" w:hAnsi="Times New Roman" w:cs="Times New Roman"/>
          <w:sz w:val="24"/>
          <w:szCs w:val="24"/>
        </w:rPr>
        <w:t xml:space="preserve"> cousin, </w:t>
      </w:r>
      <w:proofErr w:type="spellStart"/>
      <w:r w:rsidRPr="007D7757">
        <w:rPr>
          <w:rFonts w:ascii="Times New Roman" w:eastAsia="Times New Roman" w:hAnsi="Times New Roman" w:cs="Times New Roman"/>
          <w:sz w:val="24"/>
          <w:szCs w:val="24"/>
        </w:rPr>
        <w:t>Mushtaq</w:t>
      </w:r>
      <w:proofErr w:type="spellEnd"/>
      <w:r w:rsidRPr="007D7757">
        <w:rPr>
          <w:rFonts w:ascii="Times New Roman" w:eastAsia="Times New Roman" w:hAnsi="Times New Roman" w:cs="Times New Roman"/>
          <w:sz w:val="24"/>
          <w:szCs w:val="24"/>
        </w:rPr>
        <w:t>, was appointed chief (</w:t>
      </w:r>
      <w:proofErr w:type="spellStart"/>
      <w:r w:rsidRPr="007D7757">
        <w:rPr>
          <w:rFonts w:ascii="Times New Roman" w:eastAsia="Times New Roman" w:hAnsi="Times New Roman" w:cs="Times New Roman"/>
          <w:sz w:val="24"/>
          <w:szCs w:val="24"/>
        </w:rPr>
        <w:t>salar</w:t>
      </w:r>
      <w:proofErr w:type="spellEnd"/>
      <w:r w:rsidRPr="007D7757">
        <w:rPr>
          <w:rFonts w:ascii="Times New Roman" w:eastAsia="Times New Roman" w:hAnsi="Times New Roman" w:cs="Times New Roman"/>
          <w:sz w:val="24"/>
          <w:szCs w:val="24"/>
        </w:rPr>
        <w:t xml:space="preserve">) of the party. He was ordered to lock the trunks, push them into the sea and throw away the keys. He would then walk into the water with an </w:t>
      </w:r>
      <w:proofErr w:type="spellStart"/>
      <w:r w:rsidRPr="007D7757">
        <w:rPr>
          <w:rFonts w:ascii="Times New Roman" w:eastAsia="Times New Roman" w:hAnsi="Times New Roman" w:cs="Times New Roman"/>
          <w:sz w:val="24"/>
          <w:szCs w:val="24"/>
        </w:rPr>
        <w:t>alam</w:t>
      </w:r>
      <w:proofErr w:type="spellEnd"/>
      <w:r w:rsidRPr="007D7757">
        <w:rPr>
          <w:rFonts w:ascii="Times New Roman" w:eastAsia="Times New Roman" w:hAnsi="Times New Roman" w:cs="Times New Roman"/>
          <w:sz w:val="24"/>
          <w:szCs w:val="24"/>
        </w:rPr>
        <w:t xml:space="preserve">. At this stage, four young people from </w:t>
      </w:r>
      <w:proofErr w:type="spellStart"/>
      <w:r w:rsidRPr="007D7757">
        <w:rPr>
          <w:rFonts w:ascii="Times New Roman" w:eastAsia="Times New Roman" w:hAnsi="Times New Roman" w:cs="Times New Roman"/>
          <w:sz w:val="24"/>
          <w:szCs w:val="24"/>
        </w:rPr>
        <w:t>Mureed</w:t>
      </w:r>
      <w:proofErr w:type="spellEnd"/>
      <w:r w:rsidRPr="007D7757">
        <w:rPr>
          <w:rFonts w:ascii="Times New Roman" w:eastAsia="Times New Roman" w:hAnsi="Times New Roman" w:cs="Times New Roman"/>
          <w:sz w:val="24"/>
          <w:szCs w:val="24"/>
        </w:rPr>
        <w:t xml:space="preserve">, two men and two girls became frightened. This fear, too, “was put in their hearts by the Imam.” </w:t>
      </w:r>
      <w:proofErr w:type="spellStart"/>
      <w:r w:rsidRPr="007D7757">
        <w:rPr>
          <w:rFonts w:ascii="Times New Roman" w:eastAsia="Times New Roman" w:hAnsi="Times New Roman" w:cs="Times New Roman"/>
          <w:sz w:val="24"/>
          <w:szCs w:val="24"/>
        </w:rPr>
        <w:t>Naseem</w:t>
      </w:r>
      <w:proofErr w:type="spellEnd"/>
      <w:r w:rsidRPr="007D7757">
        <w:rPr>
          <w:rFonts w:ascii="Times New Roman" w:eastAsia="Times New Roman" w:hAnsi="Times New Roman" w:cs="Times New Roman"/>
          <w:sz w:val="24"/>
          <w:szCs w:val="24"/>
        </w:rPr>
        <w:t xml:space="preserve">, therefore, willingly exempted them from the journey. The remaining 38 entered the sea. Mothers saw children and children saw old parents descending into the dark waters. But there “were no ah (cries) or </w:t>
      </w:r>
      <w:proofErr w:type="spellStart"/>
      <w:r w:rsidRPr="007D7757">
        <w:rPr>
          <w:rFonts w:ascii="Times New Roman" w:eastAsia="Times New Roman" w:hAnsi="Times New Roman" w:cs="Times New Roman"/>
          <w:sz w:val="24"/>
          <w:szCs w:val="24"/>
        </w:rPr>
        <w:t>ansoo</w:t>
      </w:r>
      <w:proofErr w:type="spellEnd"/>
      <w:r w:rsidRPr="007D7757">
        <w:rPr>
          <w:rFonts w:ascii="Times New Roman" w:eastAsia="Times New Roman" w:hAnsi="Times New Roman" w:cs="Times New Roman"/>
          <w:sz w:val="24"/>
          <w:szCs w:val="24"/>
        </w:rPr>
        <w:t xml:space="preserve"> (tears).” Those in five out of the six trunks died. One of the trunks was shattered by the waves and its passengers survived. Those on foot also survived; they were thrown back onto the beach by the waves. The operation, which had begun in the late hours of the night, was over by the early morning when police and the press reached </w:t>
      </w:r>
      <w:proofErr w:type="spellStart"/>
      <w:r w:rsidRPr="007D7757">
        <w:rPr>
          <w:rFonts w:ascii="Times New Roman" w:eastAsia="Times New Roman" w:hAnsi="Times New Roman" w:cs="Times New Roman"/>
          <w:sz w:val="24"/>
          <w:szCs w:val="24"/>
        </w:rPr>
        <w:t>Hawkes</w:t>
      </w:r>
      <w:proofErr w:type="spellEnd"/>
      <w:r w:rsidRPr="007D7757">
        <w:rPr>
          <w:rFonts w:ascii="Times New Roman" w:eastAsia="Times New Roman" w:hAnsi="Times New Roman" w:cs="Times New Roman"/>
          <w:sz w:val="24"/>
          <w:szCs w:val="24"/>
        </w:rPr>
        <w:t xml:space="preserve"> Bay. The survivors were in high spirits. There was neither regret nor remorse among them. </w:t>
      </w:r>
      <w:proofErr w:type="gramStart"/>
      <w:r w:rsidRPr="007D7757">
        <w:rPr>
          <w:rFonts w:ascii="Times New Roman" w:eastAsia="Times New Roman" w:hAnsi="Times New Roman" w:cs="Times New Roman"/>
          <w:sz w:val="24"/>
          <w:szCs w:val="24"/>
        </w:rPr>
        <w:t>Only a divine calm, a deep ecstasy.</w:t>
      </w:r>
      <w:proofErr w:type="gramEnd"/>
    </w:p>
    <w:p w:rsidR="007D7757" w:rsidRPr="007D7757" w:rsidRDefault="007D7757" w:rsidP="007D7757">
      <w:pPr>
        <w:spacing w:before="100" w:beforeAutospacing="1" w:after="100" w:afterAutospacing="1" w:line="240" w:lineRule="auto"/>
        <w:rPr>
          <w:rFonts w:ascii="Times New Roman" w:eastAsia="Times New Roman" w:hAnsi="Times New Roman" w:cs="Times New Roman"/>
          <w:sz w:val="24"/>
          <w:szCs w:val="24"/>
        </w:rPr>
      </w:pPr>
      <w:r w:rsidRPr="007D7757">
        <w:rPr>
          <w:rFonts w:ascii="Times New Roman" w:eastAsia="Times New Roman" w:hAnsi="Times New Roman" w:cs="Times New Roman"/>
          <w:sz w:val="24"/>
          <w:szCs w:val="24"/>
        </w:rPr>
        <w:lastRenderedPageBreak/>
        <w:t xml:space="preserve">The Karachi police, in a display of bureaucratic zeal, arrested the survivors. They were charged with attempting to leave the country without visas. The official version read: “The </w:t>
      </w:r>
      <w:proofErr w:type="spellStart"/>
      <w:r w:rsidRPr="007D7757">
        <w:rPr>
          <w:rFonts w:ascii="Times New Roman" w:eastAsia="Times New Roman" w:hAnsi="Times New Roman" w:cs="Times New Roman"/>
          <w:sz w:val="24"/>
          <w:szCs w:val="24"/>
        </w:rPr>
        <w:t>incharge</w:t>
      </w:r>
      <w:proofErr w:type="spellEnd"/>
      <w:r w:rsidRPr="007D7757">
        <w:rPr>
          <w:rFonts w:ascii="Times New Roman" w:eastAsia="Times New Roman" w:hAnsi="Times New Roman" w:cs="Times New Roman"/>
          <w:sz w:val="24"/>
          <w:szCs w:val="24"/>
        </w:rPr>
        <w:t xml:space="preserve">, FIA Passport Cell, in an application filed in the court said, it was reliably learnt that one </w:t>
      </w:r>
      <w:proofErr w:type="spellStart"/>
      <w:r w:rsidRPr="007D7757">
        <w:rPr>
          <w:rFonts w:ascii="Times New Roman" w:eastAsia="Times New Roman" w:hAnsi="Times New Roman" w:cs="Times New Roman"/>
          <w:sz w:val="24"/>
          <w:szCs w:val="24"/>
        </w:rPr>
        <w:t>Willayat</w:t>
      </w:r>
      <w:proofErr w:type="spellEnd"/>
      <w:r w:rsidRPr="007D7757">
        <w:rPr>
          <w:rFonts w:ascii="Times New Roman" w:eastAsia="Times New Roman" w:hAnsi="Times New Roman" w:cs="Times New Roman"/>
          <w:sz w:val="24"/>
          <w:szCs w:val="24"/>
        </w:rPr>
        <w:t xml:space="preserve"> </w:t>
      </w:r>
      <w:proofErr w:type="spellStart"/>
      <w:r w:rsidRPr="007D7757">
        <w:rPr>
          <w:rFonts w:ascii="Times New Roman" w:eastAsia="Times New Roman" w:hAnsi="Times New Roman" w:cs="Times New Roman"/>
          <w:sz w:val="24"/>
          <w:szCs w:val="24"/>
        </w:rPr>
        <w:t>Hussain</w:t>
      </w:r>
      <w:proofErr w:type="spellEnd"/>
      <w:r w:rsidRPr="007D7757">
        <w:rPr>
          <w:rFonts w:ascii="Times New Roman" w:eastAsia="Times New Roman" w:hAnsi="Times New Roman" w:cs="Times New Roman"/>
          <w:sz w:val="24"/>
          <w:szCs w:val="24"/>
        </w:rPr>
        <w:t xml:space="preserve"> Shah, resident of </w:t>
      </w:r>
      <w:proofErr w:type="spellStart"/>
      <w:r w:rsidRPr="007D7757">
        <w:rPr>
          <w:rFonts w:ascii="Times New Roman" w:eastAsia="Times New Roman" w:hAnsi="Times New Roman" w:cs="Times New Roman"/>
          <w:sz w:val="24"/>
          <w:szCs w:val="24"/>
        </w:rPr>
        <w:t>Chakwal</w:t>
      </w:r>
      <w:proofErr w:type="spellEnd"/>
      <w:r w:rsidRPr="007D7757">
        <w:rPr>
          <w:rFonts w:ascii="Times New Roman" w:eastAsia="Times New Roman" w:hAnsi="Times New Roman" w:cs="Times New Roman"/>
          <w:sz w:val="24"/>
          <w:szCs w:val="24"/>
        </w:rPr>
        <w:t xml:space="preserve">, along with his family had attempted to proceed to a foreign country “Iraq” without valid documents through illegal route i.e. </w:t>
      </w:r>
      <w:proofErr w:type="spellStart"/>
      <w:r w:rsidRPr="007D7757">
        <w:rPr>
          <w:rFonts w:ascii="Times New Roman" w:eastAsia="Times New Roman" w:hAnsi="Times New Roman" w:cs="Times New Roman"/>
          <w:sz w:val="24"/>
          <w:szCs w:val="24"/>
        </w:rPr>
        <w:t>Hawkes</w:t>
      </w:r>
      <w:proofErr w:type="spellEnd"/>
      <w:r w:rsidRPr="007D7757">
        <w:rPr>
          <w:rFonts w:ascii="Times New Roman" w:eastAsia="Times New Roman" w:hAnsi="Times New Roman" w:cs="Times New Roman"/>
          <w:sz w:val="24"/>
          <w:szCs w:val="24"/>
        </w:rPr>
        <w:t xml:space="preserve"> Bay beach.” The act came within the offence punishable under section 3/4 of the Passport Act 1974. The accused were, however, soon released.</w:t>
      </w:r>
    </w:p>
    <w:p w:rsidR="007D7757" w:rsidRPr="007D7757" w:rsidRDefault="007D7757" w:rsidP="007D7757">
      <w:pPr>
        <w:spacing w:before="100" w:beforeAutospacing="1" w:after="100" w:afterAutospacing="1" w:line="240" w:lineRule="auto"/>
        <w:rPr>
          <w:rFonts w:ascii="Times New Roman" w:eastAsia="Times New Roman" w:hAnsi="Times New Roman" w:cs="Times New Roman"/>
          <w:sz w:val="24"/>
          <w:szCs w:val="24"/>
        </w:rPr>
      </w:pPr>
      <w:r w:rsidRPr="007D7757">
        <w:rPr>
          <w:rFonts w:ascii="Times New Roman" w:eastAsia="Times New Roman" w:hAnsi="Times New Roman" w:cs="Times New Roman"/>
          <w:sz w:val="24"/>
          <w:szCs w:val="24"/>
        </w:rPr>
        <w:t xml:space="preserve">Rich </w:t>
      </w:r>
      <w:proofErr w:type="spellStart"/>
      <w:r w:rsidRPr="007D7757">
        <w:rPr>
          <w:rFonts w:ascii="Times New Roman" w:eastAsia="Times New Roman" w:hAnsi="Times New Roman" w:cs="Times New Roman"/>
          <w:sz w:val="24"/>
          <w:szCs w:val="24"/>
        </w:rPr>
        <w:t>Shiahs</w:t>
      </w:r>
      <w:proofErr w:type="spellEnd"/>
      <w:r w:rsidRPr="007D7757">
        <w:rPr>
          <w:rFonts w:ascii="Times New Roman" w:eastAsia="Times New Roman" w:hAnsi="Times New Roman" w:cs="Times New Roman"/>
          <w:sz w:val="24"/>
          <w:szCs w:val="24"/>
        </w:rPr>
        <w:t xml:space="preserve">, impressed by the devotion of the survivors, paid for their journey by air for a week to and from Karbala. In Iraq, influential </w:t>
      </w:r>
      <w:proofErr w:type="spellStart"/>
      <w:r w:rsidRPr="007D7757">
        <w:rPr>
          <w:rFonts w:ascii="Times New Roman" w:eastAsia="Times New Roman" w:hAnsi="Times New Roman" w:cs="Times New Roman"/>
          <w:sz w:val="24"/>
          <w:szCs w:val="24"/>
        </w:rPr>
        <w:t>Shiahs</w:t>
      </w:r>
      <w:proofErr w:type="spellEnd"/>
      <w:r w:rsidRPr="007D7757">
        <w:rPr>
          <w:rFonts w:ascii="Times New Roman" w:eastAsia="Times New Roman" w:hAnsi="Times New Roman" w:cs="Times New Roman"/>
          <w:sz w:val="24"/>
          <w:szCs w:val="24"/>
        </w:rPr>
        <w:t xml:space="preserve">, equally impressed, presented them with gifts, including rare copies of the Holy Quran. </w:t>
      </w:r>
      <w:proofErr w:type="spellStart"/>
      <w:r w:rsidRPr="007D7757">
        <w:rPr>
          <w:rFonts w:ascii="Times New Roman" w:eastAsia="Times New Roman" w:hAnsi="Times New Roman" w:cs="Times New Roman"/>
          <w:sz w:val="24"/>
          <w:szCs w:val="24"/>
        </w:rPr>
        <w:t>Naseem’s</w:t>
      </w:r>
      <w:proofErr w:type="spellEnd"/>
      <w:r w:rsidRPr="007D7757">
        <w:rPr>
          <w:rFonts w:ascii="Times New Roman" w:eastAsia="Times New Roman" w:hAnsi="Times New Roman" w:cs="Times New Roman"/>
          <w:sz w:val="24"/>
          <w:szCs w:val="24"/>
        </w:rPr>
        <w:t xml:space="preserve"> promise that they would visit Karbala without worldly means was fulfilled.</w:t>
      </w:r>
    </w:p>
    <w:p w:rsidR="007D7757" w:rsidRPr="007D7757" w:rsidRDefault="007D7757" w:rsidP="007D7757">
      <w:pPr>
        <w:spacing w:before="100" w:beforeAutospacing="1" w:after="100" w:afterAutospacing="1" w:line="240" w:lineRule="auto"/>
        <w:rPr>
          <w:rFonts w:ascii="Times New Roman" w:eastAsia="Times New Roman" w:hAnsi="Times New Roman" w:cs="Times New Roman"/>
          <w:sz w:val="24"/>
          <w:szCs w:val="24"/>
        </w:rPr>
      </w:pPr>
      <w:r w:rsidRPr="007D7757">
        <w:rPr>
          <w:rFonts w:ascii="Times New Roman" w:eastAsia="Times New Roman" w:hAnsi="Times New Roman" w:cs="Times New Roman"/>
          <w:sz w:val="24"/>
          <w:szCs w:val="24"/>
        </w:rPr>
        <w:t xml:space="preserve">Social change, leadership and kinship in </w:t>
      </w:r>
      <w:proofErr w:type="spellStart"/>
      <w:r w:rsidRPr="007D7757">
        <w:rPr>
          <w:rFonts w:ascii="Times New Roman" w:eastAsia="Times New Roman" w:hAnsi="Times New Roman" w:cs="Times New Roman"/>
          <w:sz w:val="24"/>
          <w:szCs w:val="24"/>
        </w:rPr>
        <w:t>Chakwal</w:t>
      </w:r>
      <w:proofErr w:type="spellEnd"/>
      <w:r w:rsidRPr="007D7757">
        <w:rPr>
          <w:rFonts w:ascii="Times New Roman" w:eastAsia="Times New Roman" w:hAnsi="Times New Roman" w:cs="Times New Roman"/>
          <w:sz w:val="24"/>
          <w:szCs w:val="24"/>
        </w:rPr>
        <w:t xml:space="preserve"> society: In an attempt to find a sociological explanation of the </w:t>
      </w:r>
      <w:proofErr w:type="spellStart"/>
      <w:r w:rsidRPr="007D7757">
        <w:rPr>
          <w:rFonts w:ascii="Times New Roman" w:eastAsia="Times New Roman" w:hAnsi="Times New Roman" w:cs="Times New Roman"/>
          <w:sz w:val="24"/>
          <w:szCs w:val="24"/>
        </w:rPr>
        <w:t>Hawkes</w:t>
      </w:r>
      <w:proofErr w:type="spellEnd"/>
      <w:r w:rsidRPr="007D7757">
        <w:rPr>
          <w:rFonts w:ascii="Times New Roman" w:eastAsia="Times New Roman" w:hAnsi="Times New Roman" w:cs="Times New Roman"/>
          <w:sz w:val="24"/>
          <w:szCs w:val="24"/>
        </w:rPr>
        <w:t xml:space="preserve"> Bay case, I shall begin by putting forward a thesis based on the Dubai </w:t>
      </w:r>
      <w:proofErr w:type="spellStart"/>
      <w:r w:rsidRPr="007D7757">
        <w:rPr>
          <w:rFonts w:ascii="Times New Roman" w:eastAsia="Times New Roman" w:hAnsi="Times New Roman" w:cs="Times New Roman"/>
          <w:sz w:val="24"/>
          <w:szCs w:val="24"/>
        </w:rPr>
        <w:t>Chalo</w:t>
      </w:r>
      <w:proofErr w:type="spellEnd"/>
      <w:r w:rsidRPr="007D7757">
        <w:rPr>
          <w:rFonts w:ascii="Times New Roman" w:eastAsia="Times New Roman" w:hAnsi="Times New Roman" w:cs="Times New Roman"/>
          <w:sz w:val="24"/>
          <w:szCs w:val="24"/>
        </w:rPr>
        <w:t xml:space="preserve"> (let’s go to Dubai), theme in Pakistan society. Briefly, the thesis suggests that Pakistani workers, returning from the Arab lands with their pockets full of money, are no longer prepared to accept the status quo of the social order from which they had escaped. Those who return demand more social status and authority in society. In their own eyes, they have earned the right to be respected by their long and usually hard period abroad. But they may have little idea how exactly to go about changing society, or even whether they wish to move it “forward” or back to older, more traditional, ways. Their new social confidence, backed by economic wealth and combined with frustration at the slow pace of change, may result in tensions and dramatic developments of which the </w:t>
      </w:r>
      <w:proofErr w:type="spellStart"/>
      <w:r w:rsidRPr="007D7757">
        <w:rPr>
          <w:rFonts w:ascii="Times New Roman" w:eastAsia="Times New Roman" w:hAnsi="Times New Roman" w:cs="Times New Roman"/>
          <w:sz w:val="24"/>
          <w:szCs w:val="24"/>
        </w:rPr>
        <w:t>Hawkes</w:t>
      </w:r>
      <w:proofErr w:type="spellEnd"/>
      <w:r w:rsidRPr="007D7757">
        <w:rPr>
          <w:rFonts w:ascii="Times New Roman" w:eastAsia="Times New Roman" w:hAnsi="Times New Roman" w:cs="Times New Roman"/>
          <w:sz w:val="24"/>
          <w:szCs w:val="24"/>
        </w:rPr>
        <w:t xml:space="preserve"> Bay case is an example.</w:t>
      </w:r>
    </w:p>
    <w:p w:rsidR="007D7757" w:rsidRPr="007D7757" w:rsidRDefault="007D7757" w:rsidP="007D7757">
      <w:pPr>
        <w:spacing w:before="100" w:beforeAutospacing="1" w:after="100" w:afterAutospacing="1" w:line="240" w:lineRule="auto"/>
        <w:rPr>
          <w:rFonts w:ascii="Times New Roman" w:eastAsia="Times New Roman" w:hAnsi="Times New Roman" w:cs="Times New Roman"/>
          <w:sz w:val="24"/>
          <w:szCs w:val="24"/>
        </w:rPr>
      </w:pPr>
      <w:r w:rsidRPr="007D7757">
        <w:rPr>
          <w:rFonts w:ascii="Times New Roman" w:eastAsia="Times New Roman" w:hAnsi="Times New Roman" w:cs="Times New Roman"/>
          <w:sz w:val="24"/>
          <w:szCs w:val="24"/>
        </w:rPr>
        <w:t xml:space="preserve">Consider </w:t>
      </w:r>
      <w:proofErr w:type="spellStart"/>
      <w:r w:rsidRPr="007D7757">
        <w:rPr>
          <w:rFonts w:ascii="Times New Roman" w:eastAsia="Times New Roman" w:hAnsi="Times New Roman" w:cs="Times New Roman"/>
          <w:sz w:val="24"/>
          <w:szCs w:val="24"/>
        </w:rPr>
        <w:t>Willayat</w:t>
      </w:r>
      <w:proofErr w:type="spellEnd"/>
      <w:r w:rsidRPr="007D7757">
        <w:rPr>
          <w:rFonts w:ascii="Times New Roman" w:eastAsia="Times New Roman" w:hAnsi="Times New Roman" w:cs="Times New Roman"/>
          <w:sz w:val="24"/>
          <w:szCs w:val="24"/>
        </w:rPr>
        <w:t xml:space="preserve"> Shah. Belonging to the junior lineage of a </w:t>
      </w:r>
      <w:proofErr w:type="spellStart"/>
      <w:r w:rsidRPr="007D7757">
        <w:rPr>
          <w:rFonts w:ascii="Times New Roman" w:eastAsia="Times New Roman" w:hAnsi="Times New Roman" w:cs="Times New Roman"/>
          <w:sz w:val="24"/>
          <w:szCs w:val="24"/>
        </w:rPr>
        <w:t>Shiah</w:t>
      </w:r>
      <w:proofErr w:type="spellEnd"/>
      <w:r w:rsidRPr="007D7757">
        <w:rPr>
          <w:rFonts w:ascii="Times New Roman" w:eastAsia="Times New Roman" w:hAnsi="Times New Roman" w:cs="Times New Roman"/>
          <w:sz w:val="24"/>
          <w:szCs w:val="24"/>
        </w:rPr>
        <w:t xml:space="preserve"> family and with a Sunni wife, he escaped to Arabia determined, it may be assumed, to make good on his return. After four hard years there, he returned with considerable wealth, but society had remained the same and there was no perceptible change in his social position. </w:t>
      </w:r>
      <w:proofErr w:type="spellStart"/>
      <w:r w:rsidRPr="007D7757">
        <w:rPr>
          <w:rFonts w:ascii="Times New Roman" w:eastAsia="Times New Roman" w:hAnsi="Times New Roman" w:cs="Times New Roman"/>
          <w:sz w:val="24"/>
          <w:szCs w:val="24"/>
        </w:rPr>
        <w:t>Willayat’s</w:t>
      </w:r>
      <w:proofErr w:type="spellEnd"/>
      <w:r w:rsidRPr="007D7757">
        <w:rPr>
          <w:rFonts w:ascii="Times New Roman" w:eastAsia="Times New Roman" w:hAnsi="Times New Roman" w:cs="Times New Roman"/>
          <w:sz w:val="24"/>
          <w:szCs w:val="24"/>
        </w:rPr>
        <w:t xml:space="preserve"> immediate </w:t>
      </w:r>
      <w:proofErr w:type="gramStart"/>
      <w:r w:rsidRPr="007D7757">
        <w:rPr>
          <w:rFonts w:ascii="Times New Roman" w:eastAsia="Times New Roman" w:hAnsi="Times New Roman" w:cs="Times New Roman"/>
          <w:sz w:val="24"/>
          <w:szCs w:val="24"/>
        </w:rPr>
        <w:t>family were</w:t>
      </w:r>
      <w:proofErr w:type="gramEnd"/>
      <w:r w:rsidRPr="007D7757">
        <w:rPr>
          <w:rFonts w:ascii="Times New Roman" w:eastAsia="Times New Roman" w:hAnsi="Times New Roman" w:cs="Times New Roman"/>
          <w:sz w:val="24"/>
          <w:szCs w:val="24"/>
        </w:rPr>
        <w:t xml:space="preserve"> acutely aware of his predicament. His closest child and eldest daughter, fully grown and intelligent, and herself under pressure to get married, responded to the crisis in their lives with a series of dramatic, divine pronouncements. In her case, the social crisis had triggered psychological reactions. The revelations were calculated to disturb the social equations of the village forever. </w:t>
      </w:r>
      <w:proofErr w:type="spellStart"/>
      <w:r w:rsidRPr="007D7757">
        <w:rPr>
          <w:rFonts w:ascii="Times New Roman" w:eastAsia="Times New Roman" w:hAnsi="Times New Roman" w:cs="Times New Roman"/>
          <w:sz w:val="24"/>
          <w:szCs w:val="24"/>
        </w:rPr>
        <w:t>Naseem</w:t>
      </w:r>
      <w:proofErr w:type="spellEnd"/>
      <w:r w:rsidRPr="007D7757">
        <w:rPr>
          <w:rFonts w:ascii="Times New Roman" w:eastAsia="Times New Roman" w:hAnsi="Times New Roman" w:cs="Times New Roman"/>
          <w:sz w:val="24"/>
          <w:szCs w:val="24"/>
        </w:rPr>
        <w:t xml:space="preserve"> dominated not only the social but also, and more importantly for the family, the religious life of the area. </w:t>
      </w:r>
      <w:proofErr w:type="spellStart"/>
      <w:r w:rsidRPr="007D7757">
        <w:rPr>
          <w:rFonts w:ascii="Times New Roman" w:eastAsia="Times New Roman" w:hAnsi="Times New Roman" w:cs="Times New Roman"/>
          <w:sz w:val="24"/>
          <w:szCs w:val="24"/>
        </w:rPr>
        <w:t>Willayat</w:t>
      </w:r>
      <w:proofErr w:type="spellEnd"/>
      <w:r w:rsidRPr="007D7757">
        <w:rPr>
          <w:rFonts w:ascii="Times New Roman" w:eastAsia="Times New Roman" w:hAnsi="Times New Roman" w:cs="Times New Roman"/>
          <w:sz w:val="24"/>
          <w:szCs w:val="24"/>
        </w:rPr>
        <w:t xml:space="preserve"> Shah had finally arrived. Both he and </w:t>
      </w:r>
      <w:proofErr w:type="spellStart"/>
      <w:r w:rsidRPr="007D7757">
        <w:rPr>
          <w:rFonts w:ascii="Times New Roman" w:eastAsia="Times New Roman" w:hAnsi="Times New Roman" w:cs="Times New Roman"/>
          <w:sz w:val="24"/>
          <w:szCs w:val="24"/>
        </w:rPr>
        <w:t>Naseem</w:t>
      </w:r>
      <w:proofErr w:type="spellEnd"/>
      <w:r w:rsidRPr="007D7757">
        <w:rPr>
          <w:rFonts w:ascii="Times New Roman" w:eastAsia="Times New Roman" w:hAnsi="Times New Roman" w:cs="Times New Roman"/>
          <w:sz w:val="24"/>
          <w:szCs w:val="24"/>
        </w:rPr>
        <w:t xml:space="preserve"> now reached out towards the better, truer world that, for Muslims, lies beyond death. Through their deaths, they would gain </w:t>
      </w:r>
      <w:proofErr w:type="gramStart"/>
      <w:r w:rsidRPr="007D7757">
        <w:rPr>
          <w:rFonts w:ascii="Times New Roman" w:eastAsia="Times New Roman" w:hAnsi="Times New Roman" w:cs="Times New Roman"/>
          <w:sz w:val="24"/>
          <w:szCs w:val="24"/>
        </w:rPr>
        <w:t>an ascendancy</w:t>
      </w:r>
      <w:proofErr w:type="gramEnd"/>
      <w:r w:rsidRPr="007D7757">
        <w:rPr>
          <w:rFonts w:ascii="Times New Roman" w:eastAsia="Times New Roman" w:hAnsi="Times New Roman" w:cs="Times New Roman"/>
          <w:sz w:val="24"/>
          <w:szCs w:val="24"/>
        </w:rPr>
        <w:t xml:space="preserve">, which would be final and unassailable. They would triumph through the </w:t>
      </w:r>
      <w:proofErr w:type="spellStart"/>
      <w:r w:rsidRPr="007D7757">
        <w:rPr>
          <w:rFonts w:ascii="Times New Roman" w:eastAsia="Times New Roman" w:hAnsi="Times New Roman" w:cs="Times New Roman"/>
          <w:sz w:val="24"/>
          <w:szCs w:val="24"/>
        </w:rPr>
        <w:t>Shiah</w:t>
      </w:r>
      <w:proofErr w:type="spellEnd"/>
      <w:r w:rsidRPr="007D7757">
        <w:rPr>
          <w:rFonts w:ascii="Times New Roman" w:eastAsia="Times New Roman" w:hAnsi="Times New Roman" w:cs="Times New Roman"/>
          <w:sz w:val="24"/>
          <w:szCs w:val="24"/>
        </w:rPr>
        <w:t xml:space="preserve"> themes of death, martyrdom and sacrifice.</w:t>
      </w:r>
    </w:p>
    <w:p w:rsidR="007D7757" w:rsidRPr="007D7757" w:rsidRDefault="007D7757" w:rsidP="007D7757">
      <w:pPr>
        <w:spacing w:before="100" w:beforeAutospacing="1" w:after="100" w:afterAutospacing="1" w:line="240" w:lineRule="auto"/>
        <w:rPr>
          <w:rFonts w:ascii="Times New Roman" w:eastAsia="Times New Roman" w:hAnsi="Times New Roman" w:cs="Times New Roman"/>
          <w:sz w:val="24"/>
          <w:szCs w:val="24"/>
        </w:rPr>
      </w:pPr>
      <w:r w:rsidRPr="007D7757">
        <w:rPr>
          <w:rFonts w:ascii="Times New Roman" w:eastAsia="Times New Roman" w:hAnsi="Times New Roman" w:cs="Times New Roman"/>
          <w:sz w:val="24"/>
          <w:szCs w:val="24"/>
        </w:rPr>
        <w:t xml:space="preserve">For the actors in our case, the society provided the stress but failed to suggest cures. We know that at least four individuals closely related to the key actor, </w:t>
      </w:r>
      <w:proofErr w:type="spellStart"/>
      <w:r w:rsidRPr="007D7757">
        <w:rPr>
          <w:rFonts w:ascii="Times New Roman" w:eastAsia="Times New Roman" w:hAnsi="Times New Roman" w:cs="Times New Roman"/>
          <w:sz w:val="24"/>
          <w:szCs w:val="24"/>
        </w:rPr>
        <w:t>Naseem</w:t>
      </w:r>
      <w:proofErr w:type="spellEnd"/>
      <w:r w:rsidRPr="007D7757">
        <w:rPr>
          <w:rFonts w:ascii="Times New Roman" w:eastAsia="Times New Roman" w:hAnsi="Times New Roman" w:cs="Times New Roman"/>
          <w:sz w:val="24"/>
          <w:szCs w:val="24"/>
        </w:rPr>
        <w:t xml:space="preserve">, suffered from tension due to mixed loyalties in the </w:t>
      </w:r>
      <w:proofErr w:type="spellStart"/>
      <w:r w:rsidRPr="007D7757">
        <w:rPr>
          <w:rFonts w:ascii="Times New Roman" w:eastAsia="Times New Roman" w:hAnsi="Times New Roman" w:cs="Times New Roman"/>
          <w:sz w:val="24"/>
          <w:szCs w:val="24"/>
        </w:rPr>
        <w:t>Shiah</w:t>
      </w:r>
      <w:proofErr w:type="spellEnd"/>
      <w:r w:rsidRPr="007D7757">
        <w:rPr>
          <w:rFonts w:ascii="Times New Roman" w:eastAsia="Times New Roman" w:hAnsi="Times New Roman" w:cs="Times New Roman"/>
          <w:sz w:val="24"/>
          <w:szCs w:val="24"/>
        </w:rPr>
        <w:t xml:space="preserve">-Sunni lineup: her grandmother, her mother, her uncle and her aunt’s husband were </w:t>
      </w:r>
      <w:proofErr w:type="spellStart"/>
      <w:r w:rsidRPr="007D7757">
        <w:rPr>
          <w:rFonts w:ascii="Times New Roman" w:eastAsia="Times New Roman" w:hAnsi="Times New Roman" w:cs="Times New Roman"/>
          <w:sz w:val="24"/>
          <w:szCs w:val="24"/>
        </w:rPr>
        <w:t>rumoured</w:t>
      </w:r>
      <w:proofErr w:type="spellEnd"/>
      <w:r w:rsidRPr="007D7757">
        <w:rPr>
          <w:rFonts w:ascii="Times New Roman" w:eastAsia="Times New Roman" w:hAnsi="Times New Roman" w:cs="Times New Roman"/>
          <w:sz w:val="24"/>
          <w:szCs w:val="24"/>
        </w:rPr>
        <w:t xml:space="preserve"> to have been Sunni in the past. It was known that her grandmother’s </w:t>
      </w:r>
      <w:proofErr w:type="gramStart"/>
      <w:r w:rsidRPr="007D7757">
        <w:rPr>
          <w:rFonts w:ascii="Times New Roman" w:eastAsia="Times New Roman" w:hAnsi="Times New Roman" w:cs="Times New Roman"/>
          <w:sz w:val="24"/>
          <w:szCs w:val="24"/>
        </w:rPr>
        <w:t>family were</w:t>
      </w:r>
      <w:proofErr w:type="gramEnd"/>
      <w:r w:rsidRPr="007D7757">
        <w:rPr>
          <w:rFonts w:ascii="Times New Roman" w:eastAsia="Times New Roman" w:hAnsi="Times New Roman" w:cs="Times New Roman"/>
          <w:sz w:val="24"/>
          <w:szCs w:val="24"/>
        </w:rPr>
        <w:t xml:space="preserve"> Sunni. By assuming the role of </w:t>
      </w:r>
      <w:proofErr w:type="spellStart"/>
      <w:r w:rsidRPr="007D7757">
        <w:rPr>
          <w:rFonts w:ascii="Times New Roman" w:eastAsia="Times New Roman" w:hAnsi="Times New Roman" w:cs="Times New Roman"/>
          <w:sz w:val="24"/>
          <w:szCs w:val="24"/>
        </w:rPr>
        <w:t>Shiah</w:t>
      </w:r>
      <w:proofErr w:type="spellEnd"/>
      <w:r w:rsidRPr="007D7757">
        <w:rPr>
          <w:rFonts w:ascii="Times New Roman" w:eastAsia="Times New Roman" w:hAnsi="Times New Roman" w:cs="Times New Roman"/>
          <w:sz w:val="24"/>
          <w:szCs w:val="24"/>
        </w:rPr>
        <w:t xml:space="preserve"> medium, </w:t>
      </w:r>
      <w:proofErr w:type="spellStart"/>
      <w:r w:rsidRPr="007D7757">
        <w:rPr>
          <w:rFonts w:ascii="Times New Roman" w:eastAsia="Times New Roman" w:hAnsi="Times New Roman" w:cs="Times New Roman"/>
          <w:sz w:val="24"/>
          <w:szCs w:val="24"/>
        </w:rPr>
        <w:t>Naseem</w:t>
      </w:r>
      <w:proofErr w:type="spellEnd"/>
      <w:r w:rsidRPr="007D7757">
        <w:rPr>
          <w:rFonts w:ascii="Times New Roman" w:eastAsia="Times New Roman" w:hAnsi="Times New Roman" w:cs="Times New Roman"/>
          <w:sz w:val="24"/>
          <w:szCs w:val="24"/>
        </w:rPr>
        <w:t xml:space="preserve"> was socially compensating for the Sunni </w:t>
      </w:r>
      <w:proofErr w:type="spellStart"/>
      <w:r w:rsidRPr="007D7757">
        <w:rPr>
          <w:rFonts w:ascii="Times New Roman" w:eastAsia="Times New Roman" w:hAnsi="Times New Roman" w:cs="Times New Roman"/>
          <w:sz w:val="24"/>
          <w:szCs w:val="24"/>
        </w:rPr>
        <w:t>connexions</w:t>
      </w:r>
      <w:proofErr w:type="spellEnd"/>
      <w:r w:rsidRPr="007D7757">
        <w:rPr>
          <w:rFonts w:ascii="Times New Roman" w:eastAsia="Times New Roman" w:hAnsi="Times New Roman" w:cs="Times New Roman"/>
          <w:sz w:val="24"/>
          <w:szCs w:val="24"/>
        </w:rPr>
        <w:t xml:space="preserve"> in her family. Under such complex pressures, religion is the most convenient straw to clutch. The stress, thus, assumes a form of illness, but the illness is </w:t>
      </w:r>
      <w:r w:rsidRPr="007D7757">
        <w:rPr>
          <w:rFonts w:ascii="Times New Roman" w:eastAsia="Times New Roman" w:hAnsi="Times New Roman" w:cs="Times New Roman"/>
          <w:sz w:val="24"/>
          <w:szCs w:val="24"/>
        </w:rPr>
        <w:lastRenderedPageBreak/>
        <w:t xml:space="preserve">both mental and physical and “in its expression culturally patterned.” One must look for cultural acts and symbolic forms, which have local significance, including sacrifice and martyrdom. The religious sociology of </w:t>
      </w:r>
      <w:proofErr w:type="spellStart"/>
      <w:r w:rsidRPr="007D7757">
        <w:rPr>
          <w:rFonts w:ascii="Times New Roman" w:eastAsia="Times New Roman" w:hAnsi="Times New Roman" w:cs="Times New Roman"/>
          <w:sz w:val="24"/>
          <w:szCs w:val="24"/>
        </w:rPr>
        <w:t>Chakwal</w:t>
      </w:r>
      <w:proofErr w:type="spellEnd"/>
      <w:r w:rsidRPr="007D7757">
        <w:rPr>
          <w:rFonts w:ascii="Times New Roman" w:eastAsia="Times New Roman" w:hAnsi="Times New Roman" w:cs="Times New Roman"/>
          <w:sz w:val="24"/>
          <w:szCs w:val="24"/>
        </w:rPr>
        <w:t xml:space="preserve"> </w:t>
      </w:r>
      <w:proofErr w:type="spellStart"/>
      <w:r w:rsidRPr="007D7757">
        <w:rPr>
          <w:rFonts w:ascii="Times New Roman" w:eastAsia="Times New Roman" w:hAnsi="Times New Roman" w:cs="Times New Roman"/>
          <w:sz w:val="24"/>
          <w:szCs w:val="24"/>
        </w:rPr>
        <w:t>Tehsil</w:t>
      </w:r>
      <w:proofErr w:type="spellEnd"/>
      <w:r w:rsidRPr="007D7757">
        <w:rPr>
          <w:rFonts w:ascii="Times New Roman" w:eastAsia="Times New Roman" w:hAnsi="Times New Roman" w:cs="Times New Roman"/>
          <w:sz w:val="24"/>
          <w:szCs w:val="24"/>
        </w:rPr>
        <w:t xml:space="preserve"> certainly patterns this case.</w:t>
      </w:r>
    </w:p>
    <w:p w:rsidR="007D7757" w:rsidRPr="007D7757" w:rsidRDefault="007D7757" w:rsidP="007D7757">
      <w:pPr>
        <w:spacing w:before="100" w:beforeAutospacing="1" w:after="100" w:afterAutospacing="1" w:line="240" w:lineRule="auto"/>
        <w:rPr>
          <w:rFonts w:ascii="Times New Roman" w:eastAsia="Times New Roman" w:hAnsi="Times New Roman" w:cs="Times New Roman"/>
          <w:sz w:val="24"/>
          <w:szCs w:val="24"/>
        </w:rPr>
      </w:pPr>
      <w:proofErr w:type="spellStart"/>
      <w:r w:rsidRPr="007D7757">
        <w:rPr>
          <w:rFonts w:ascii="Times New Roman" w:eastAsia="Times New Roman" w:hAnsi="Times New Roman" w:cs="Times New Roman"/>
          <w:sz w:val="24"/>
          <w:szCs w:val="24"/>
        </w:rPr>
        <w:t>Willayat</w:t>
      </w:r>
      <w:proofErr w:type="spellEnd"/>
      <w:r w:rsidRPr="007D7757">
        <w:rPr>
          <w:rFonts w:ascii="Times New Roman" w:eastAsia="Times New Roman" w:hAnsi="Times New Roman" w:cs="Times New Roman"/>
          <w:sz w:val="24"/>
          <w:szCs w:val="24"/>
        </w:rPr>
        <w:t xml:space="preserve"> Shah compared the sacrifice of his family to that of Karbala because “he and his group had been assigned a duty to save the religion and the faith.” In an interview given to Tariq Aziz on Pakistan Television, he explained why Karachi was selected. He could have died in a pond in the village, he said. But the world would not have known of their faith. The prediction of his daughter had, indeed, come true. The world was amazed at the miracle of </w:t>
      </w:r>
      <w:proofErr w:type="spellStart"/>
      <w:r w:rsidRPr="007D7757">
        <w:rPr>
          <w:rFonts w:ascii="Times New Roman" w:eastAsia="Times New Roman" w:hAnsi="Times New Roman" w:cs="Times New Roman"/>
          <w:sz w:val="24"/>
          <w:szCs w:val="24"/>
        </w:rPr>
        <w:t>Hawkes</w:t>
      </w:r>
      <w:proofErr w:type="spellEnd"/>
      <w:r w:rsidRPr="007D7757">
        <w:rPr>
          <w:rFonts w:ascii="Times New Roman" w:eastAsia="Times New Roman" w:hAnsi="Times New Roman" w:cs="Times New Roman"/>
          <w:sz w:val="24"/>
          <w:szCs w:val="24"/>
        </w:rPr>
        <w:t xml:space="preserve"> Bay and people would talk of them as martyrs forever. Throughout the interviews, he remained proud and unrepentant. His perception of those hours at </w:t>
      </w:r>
      <w:proofErr w:type="spellStart"/>
      <w:r w:rsidRPr="007D7757">
        <w:rPr>
          <w:rFonts w:ascii="Times New Roman" w:eastAsia="Times New Roman" w:hAnsi="Times New Roman" w:cs="Times New Roman"/>
          <w:sz w:val="24"/>
          <w:szCs w:val="24"/>
        </w:rPr>
        <w:t>Hawkes</w:t>
      </w:r>
      <w:proofErr w:type="spellEnd"/>
      <w:r w:rsidRPr="007D7757">
        <w:rPr>
          <w:rFonts w:ascii="Times New Roman" w:eastAsia="Times New Roman" w:hAnsi="Times New Roman" w:cs="Times New Roman"/>
          <w:sz w:val="24"/>
          <w:szCs w:val="24"/>
        </w:rPr>
        <w:t xml:space="preserve"> Bay is revealing. He “insisted that he had been walking on the sea all the while like a truck driving on flat road.” He felt no fear, no regret. Most significantly, he remained convinced that the revelations would continue, even after the death of </w:t>
      </w:r>
      <w:proofErr w:type="spellStart"/>
      <w:r w:rsidRPr="007D7757">
        <w:rPr>
          <w:rFonts w:ascii="Times New Roman" w:eastAsia="Times New Roman" w:hAnsi="Times New Roman" w:cs="Times New Roman"/>
          <w:sz w:val="24"/>
          <w:szCs w:val="24"/>
        </w:rPr>
        <w:t>Naseem</w:t>
      </w:r>
      <w:proofErr w:type="spellEnd"/>
      <w:r w:rsidRPr="007D7757">
        <w:rPr>
          <w:rFonts w:ascii="Times New Roman" w:eastAsia="Times New Roman" w:hAnsi="Times New Roman" w:cs="Times New Roman"/>
          <w:sz w:val="24"/>
          <w:szCs w:val="24"/>
        </w:rPr>
        <w:t xml:space="preserve">, through a male member of the family. </w:t>
      </w:r>
      <w:proofErr w:type="spellStart"/>
      <w:r w:rsidRPr="007D7757">
        <w:rPr>
          <w:rFonts w:ascii="Times New Roman" w:eastAsia="Times New Roman" w:hAnsi="Times New Roman" w:cs="Times New Roman"/>
          <w:sz w:val="24"/>
          <w:szCs w:val="24"/>
        </w:rPr>
        <w:t>Willayat’s</w:t>
      </w:r>
      <w:proofErr w:type="spellEnd"/>
      <w:r w:rsidRPr="007D7757">
        <w:rPr>
          <w:rFonts w:ascii="Times New Roman" w:eastAsia="Times New Roman" w:hAnsi="Times New Roman" w:cs="Times New Roman"/>
          <w:sz w:val="24"/>
          <w:szCs w:val="24"/>
        </w:rPr>
        <w:t xml:space="preserve"> wife, </w:t>
      </w:r>
      <w:proofErr w:type="spellStart"/>
      <w:r w:rsidRPr="007D7757">
        <w:rPr>
          <w:rFonts w:ascii="Times New Roman" w:eastAsia="Times New Roman" w:hAnsi="Times New Roman" w:cs="Times New Roman"/>
          <w:sz w:val="24"/>
          <w:szCs w:val="24"/>
        </w:rPr>
        <w:t>Sardar</w:t>
      </w:r>
      <w:proofErr w:type="spellEnd"/>
      <w:r w:rsidRPr="007D7757">
        <w:rPr>
          <w:rFonts w:ascii="Times New Roman" w:eastAsia="Times New Roman" w:hAnsi="Times New Roman" w:cs="Times New Roman"/>
          <w:sz w:val="24"/>
          <w:szCs w:val="24"/>
        </w:rPr>
        <w:t xml:space="preserve"> </w:t>
      </w:r>
      <w:proofErr w:type="spellStart"/>
      <w:r w:rsidRPr="007D7757">
        <w:rPr>
          <w:rFonts w:ascii="Times New Roman" w:eastAsia="Times New Roman" w:hAnsi="Times New Roman" w:cs="Times New Roman"/>
          <w:sz w:val="24"/>
          <w:szCs w:val="24"/>
        </w:rPr>
        <w:t>Bibi</w:t>
      </w:r>
      <w:proofErr w:type="spellEnd"/>
      <w:r w:rsidRPr="007D7757">
        <w:rPr>
          <w:rFonts w:ascii="Times New Roman" w:eastAsia="Times New Roman" w:hAnsi="Times New Roman" w:cs="Times New Roman"/>
          <w:sz w:val="24"/>
          <w:szCs w:val="24"/>
        </w:rPr>
        <w:t xml:space="preserve">, reacted with </w:t>
      </w:r>
      <w:proofErr w:type="gramStart"/>
      <w:r w:rsidRPr="007D7757">
        <w:rPr>
          <w:rFonts w:ascii="Times New Roman" w:eastAsia="Times New Roman" w:hAnsi="Times New Roman" w:cs="Times New Roman"/>
          <w:sz w:val="24"/>
          <w:szCs w:val="24"/>
        </w:rPr>
        <w:t xml:space="preserve">a </w:t>
      </w:r>
      <w:proofErr w:type="spellStart"/>
      <w:r w:rsidRPr="007D7757">
        <w:rPr>
          <w:rFonts w:ascii="Times New Roman" w:eastAsia="Times New Roman" w:hAnsi="Times New Roman" w:cs="Times New Roman"/>
          <w:sz w:val="24"/>
          <w:szCs w:val="24"/>
        </w:rPr>
        <w:t>fervour</w:t>
      </w:r>
      <w:proofErr w:type="spellEnd"/>
      <w:proofErr w:type="gramEnd"/>
      <w:r w:rsidRPr="007D7757">
        <w:rPr>
          <w:rFonts w:ascii="Times New Roman" w:eastAsia="Times New Roman" w:hAnsi="Times New Roman" w:cs="Times New Roman"/>
          <w:sz w:val="24"/>
          <w:szCs w:val="24"/>
        </w:rPr>
        <w:t xml:space="preserve"> equal to that of her husband. “If the Imam tells us to sacrifice this baby too,” she said pointing to an infant she was feeding during an interview, “I’ll do it.”</w:t>
      </w:r>
    </w:p>
    <w:p w:rsidR="007D7757" w:rsidRPr="007D7757" w:rsidRDefault="007D7757" w:rsidP="007D7757">
      <w:pPr>
        <w:spacing w:before="100" w:beforeAutospacing="1" w:after="100" w:afterAutospacing="1" w:line="240" w:lineRule="auto"/>
        <w:rPr>
          <w:rFonts w:ascii="Times New Roman" w:eastAsia="Times New Roman" w:hAnsi="Times New Roman" w:cs="Times New Roman"/>
          <w:sz w:val="24"/>
          <w:szCs w:val="24"/>
        </w:rPr>
      </w:pPr>
      <w:r w:rsidRPr="007D7757">
        <w:rPr>
          <w:rFonts w:ascii="Times New Roman" w:eastAsia="Times New Roman" w:hAnsi="Times New Roman" w:cs="Times New Roman"/>
          <w:sz w:val="24"/>
          <w:szCs w:val="24"/>
        </w:rPr>
        <w:t xml:space="preserve">(To be </w:t>
      </w:r>
      <w:proofErr w:type="gramStart"/>
      <w:r w:rsidRPr="007D7757">
        <w:rPr>
          <w:rFonts w:ascii="Times New Roman" w:eastAsia="Times New Roman" w:hAnsi="Times New Roman" w:cs="Times New Roman"/>
          <w:sz w:val="24"/>
          <w:szCs w:val="24"/>
        </w:rPr>
        <w:t>Continued</w:t>
      </w:r>
      <w:proofErr w:type="gramEnd"/>
      <w:r w:rsidRPr="007D7757">
        <w:rPr>
          <w:rFonts w:ascii="Times New Roman" w:eastAsia="Times New Roman" w:hAnsi="Times New Roman" w:cs="Times New Roman"/>
          <w:sz w:val="24"/>
          <w:szCs w:val="24"/>
        </w:rPr>
        <w:t>)</w:t>
      </w:r>
    </w:p>
    <w:p w:rsidR="007D7757" w:rsidRPr="007D7757" w:rsidRDefault="007D7757" w:rsidP="007D7757">
      <w:pPr>
        <w:spacing w:before="100" w:beforeAutospacing="1" w:after="100" w:afterAutospacing="1" w:line="240" w:lineRule="auto"/>
        <w:rPr>
          <w:rFonts w:ascii="Times New Roman" w:eastAsia="Times New Roman" w:hAnsi="Times New Roman" w:cs="Times New Roman"/>
          <w:sz w:val="24"/>
          <w:szCs w:val="24"/>
        </w:rPr>
      </w:pPr>
      <w:r w:rsidRPr="007D7757">
        <w:rPr>
          <w:rFonts w:ascii="Times New Roman" w:eastAsia="Times New Roman" w:hAnsi="Times New Roman" w:cs="Times New Roman"/>
          <w:i/>
          <w:iCs/>
          <w:sz w:val="24"/>
          <w:szCs w:val="24"/>
        </w:rPr>
        <w:t xml:space="preserve">The writer is </w:t>
      </w:r>
      <w:proofErr w:type="spellStart"/>
      <w:r w:rsidRPr="007D7757">
        <w:rPr>
          <w:rFonts w:ascii="Times New Roman" w:eastAsia="Times New Roman" w:hAnsi="Times New Roman" w:cs="Times New Roman"/>
          <w:i/>
          <w:iCs/>
          <w:sz w:val="24"/>
          <w:szCs w:val="24"/>
        </w:rPr>
        <w:t>Ibn</w:t>
      </w:r>
      <w:proofErr w:type="spellEnd"/>
      <w:r w:rsidRPr="007D7757">
        <w:rPr>
          <w:rFonts w:ascii="Times New Roman" w:eastAsia="Times New Roman" w:hAnsi="Times New Roman" w:cs="Times New Roman"/>
          <w:i/>
          <w:iCs/>
          <w:sz w:val="24"/>
          <w:szCs w:val="24"/>
        </w:rPr>
        <w:t xml:space="preserve"> </w:t>
      </w:r>
      <w:proofErr w:type="spellStart"/>
      <w:r w:rsidRPr="007D7757">
        <w:rPr>
          <w:rFonts w:ascii="Times New Roman" w:eastAsia="Times New Roman" w:hAnsi="Times New Roman" w:cs="Times New Roman"/>
          <w:i/>
          <w:iCs/>
          <w:sz w:val="24"/>
          <w:szCs w:val="24"/>
        </w:rPr>
        <w:t>Khaldun</w:t>
      </w:r>
      <w:proofErr w:type="spellEnd"/>
      <w:r w:rsidRPr="007D7757">
        <w:rPr>
          <w:rFonts w:ascii="Times New Roman" w:eastAsia="Times New Roman" w:hAnsi="Times New Roman" w:cs="Times New Roman"/>
          <w:i/>
          <w:iCs/>
          <w:sz w:val="24"/>
          <w:szCs w:val="24"/>
        </w:rPr>
        <w:t xml:space="preserve"> Chair of Islamic Studies (School of International Service, American University, Washington, </w:t>
      </w:r>
      <w:proofErr w:type="gramStart"/>
      <w:r w:rsidRPr="007D7757">
        <w:rPr>
          <w:rFonts w:ascii="Times New Roman" w:eastAsia="Times New Roman" w:hAnsi="Times New Roman" w:cs="Times New Roman"/>
          <w:i/>
          <w:iCs/>
          <w:sz w:val="24"/>
          <w:szCs w:val="24"/>
        </w:rPr>
        <w:t>DC</w:t>
      </w:r>
      <w:proofErr w:type="gramEnd"/>
      <w:r w:rsidRPr="007D7757">
        <w:rPr>
          <w:rFonts w:ascii="Times New Roman" w:eastAsia="Times New Roman" w:hAnsi="Times New Roman" w:cs="Times New Roman"/>
          <w:i/>
          <w:iCs/>
          <w:sz w:val="24"/>
          <w:szCs w:val="24"/>
        </w:rPr>
        <w:t>) and a Wilson Center Global Fellow.</w:t>
      </w:r>
    </w:p>
    <w:p w:rsidR="00AE13D0" w:rsidRDefault="007D7757">
      <w:proofErr w:type="gramStart"/>
      <w:r>
        <w:t>n</w:t>
      </w:r>
      <w:proofErr w:type="gramEnd"/>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757"/>
    <w:rsid w:val="00312568"/>
    <w:rsid w:val="007D7757"/>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D7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7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7757"/>
    <w:rPr>
      <w:color w:val="0000FF"/>
      <w:u w:val="single"/>
    </w:rPr>
  </w:style>
  <w:style w:type="paragraph" w:customStyle="1" w:styleId="author-links">
    <w:name w:val="author-links"/>
    <w:basedOn w:val="Normal"/>
    <w:rsid w:val="007D7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D77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77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7757"/>
    <w:rPr>
      <w:i/>
      <w:iCs/>
    </w:rPr>
  </w:style>
</w:styles>
</file>

<file path=word/webSettings.xml><?xml version="1.0" encoding="utf-8"?>
<w:webSettings xmlns:r="http://schemas.openxmlformats.org/officeDocument/2006/relationships" xmlns:w="http://schemas.openxmlformats.org/wordprocessingml/2006/main">
  <w:divs>
    <w:div w:id="982462240">
      <w:bodyDiv w:val="1"/>
      <w:marLeft w:val="0"/>
      <w:marRight w:val="0"/>
      <w:marTop w:val="0"/>
      <w:marBottom w:val="0"/>
      <w:divBdr>
        <w:top w:val="none" w:sz="0" w:space="0" w:color="auto"/>
        <w:left w:val="none" w:sz="0" w:space="0" w:color="auto"/>
        <w:bottom w:val="none" w:sz="0" w:space="0" w:color="auto"/>
        <w:right w:val="none" w:sz="0" w:space="0" w:color="auto"/>
      </w:divBdr>
      <w:divsChild>
        <w:div w:id="1922907086">
          <w:marLeft w:val="0"/>
          <w:marRight w:val="0"/>
          <w:marTop w:val="0"/>
          <w:marBottom w:val="0"/>
          <w:divBdr>
            <w:top w:val="none" w:sz="0" w:space="0" w:color="auto"/>
            <w:left w:val="none" w:sz="0" w:space="0" w:color="auto"/>
            <w:bottom w:val="none" w:sz="0" w:space="0" w:color="auto"/>
            <w:right w:val="none" w:sz="0" w:space="0" w:color="auto"/>
          </w:divBdr>
          <w:divsChild>
            <w:div w:id="1001083916">
              <w:marLeft w:val="0"/>
              <w:marRight w:val="0"/>
              <w:marTop w:val="0"/>
              <w:marBottom w:val="0"/>
              <w:divBdr>
                <w:top w:val="none" w:sz="0" w:space="0" w:color="auto"/>
                <w:left w:val="none" w:sz="0" w:space="0" w:color="auto"/>
                <w:bottom w:val="none" w:sz="0" w:space="0" w:color="auto"/>
                <w:right w:val="none" w:sz="0" w:space="0" w:color="auto"/>
              </w:divBdr>
              <w:divsChild>
                <w:div w:id="1812012926">
                  <w:marLeft w:val="0"/>
                  <w:marRight w:val="0"/>
                  <w:marTop w:val="0"/>
                  <w:marBottom w:val="0"/>
                  <w:divBdr>
                    <w:top w:val="none" w:sz="0" w:space="0" w:color="auto"/>
                    <w:left w:val="none" w:sz="0" w:space="0" w:color="auto"/>
                    <w:bottom w:val="none" w:sz="0" w:space="0" w:color="auto"/>
                    <w:right w:val="none" w:sz="0" w:space="0" w:color="auto"/>
                  </w:divBdr>
                  <w:divsChild>
                    <w:div w:id="423306749">
                      <w:marLeft w:val="0"/>
                      <w:marRight w:val="0"/>
                      <w:marTop w:val="0"/>
                      <w:marBottom w:val="0"/>
                      <w:divBdr>
                        <w:top w:val="none" w:sz="0" w:space="0" w:color="auto"/>
                        <w:left w:val="none" w:sz="0" w:space="0" w:color="auto"/>
                        <w:bottom w:val="none" w:sz="0" w:space="0" w:color="auto"/>
                        <w:right w:val="none" w:sz="0" w:space="0" w:color="auto"/>
                      </w:divBdr>
                      <w:divsChild>
                        <w:div w:id="2106075676">
                          <w:marLeft w:val="0"/>
                          <w:marRight w:val="0"/>
                          <w:marTop w:val="0"/>
                          <w:marBottom w:val="0"/>
                          <w:divBdr>
                            <w:top w:val="none" w:sz="0" w:space="0" w:color="auto"/>
                            <w:left w:val="none" w:sz="0" w:space="0" w:color="auto"/>
                            <w:bottom w:val="none" w:sz="0" w:space="0" w:color="auto"/>
                            <w:right w:val="none" w:sz="0" w:space="0" w:color="auto"/>
                          </w:divBdr>
                          <w:divsChild>
                            <w:div w:id="166017735">
                              <w:marLeft w:val="0"/>
                              <w:marRight w:val="0"/>
                              <w:marTop w:val="0"/>
                              <w:marBottom w:val="0"/>
                              <w:divBdr>
                                <w:top w:val="none" w:sz="0" w:space="0" w:color="auto"/>
                                <w:left w:val="none" w:sz="0" w:space="0" w:color="auto"/>
                                <w:bottom w:val="none" w:sz="0" w:space="0" w:color="auto"/>
                                <w:right w:val="none" w:sz="0" w:space="0" w:color="auto"/>
                              </w:divBdr>
                              <w:divsChild>
                                <w:div w:id="956255705">
                                  <w:marLeft w:val="0"/>
                                  <w:marRight w:val="0"/>
                                  <w:marTop w:val="0"/>
                                  <w:marBottom w:val="0"/>
                                  <w:divBdr>
                                    <w:top w:val="none" w:sz="0" w:space="0" w:color="auto"/>
                                    <w:left w:val="none" w:sz="0" w:space="0" w:color="auto"/>
                                    <w:bottom w:val="none" w:sz="0" w:space="0" w:color="auto"/>
                                    <w:right w:val="none" w:sz="0" w:space="0" w:color="auto"/>
                                  </w:divBdr>
                                  <w:divsChild>
                                    <w:div w:id="1848404744">
                                      <w:marLeft w:val="0"/>
                                      <w:marRight w:val="0"/>
                                      <w:marTop w:val="0"/>
                                      <w:marBottom w:val="0"/>
                                      <w:divBdr>
                                        <w:top w:val="none" w:sz="0" w:space="0" w:color="auto"/>
                                        <w:left w:val="none" w:sz="0" w:space="0" w:color="auto"/>
                                        <w:bottom w:val="none" w:sz="0" w:space="0" w:color="auto"/>
                                        <w:right w:val="none" w:sz="0" w:space="0" w:color="auto"/>
                                      </w:divBdr>
                                    </w:div>
                                    <w:div w:id="9768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12616">
          <w:marLeft w:val="0"/>
          <w:marRight w:val="0"/>
          <w:marTop w:val="0"/>
          <w:marBottom w:val="0"/>
          <w:divBdr>
            <w:top w:val="none" w:sz="0" w:space="0" w:color="auto"/>
            <w:left w:val="none" w:sz="0" w:space="0" w:color="auto"/>
            <w:bottom w:val="none" w:sz="0" w:space="0" w:color="auto"/>
            <w:right w:val="none" w:sz="0" w:space="0" w:color="auto"/>
          </w:divBdr>
          <w:divsChild>
            <w:div w:id="1056776544">
              <w:marLeft w:val="0"/>
              <w:marRight w:val="0"/>
              <w:marTop w:val="0"/>
              <w:marBottom w:val="0"/>
              <w:divBdr>
                <w:top w:val="none" w:sz="0" w:space="0" w:color="auto"/>
                <w:left w:val="none" w:sz="0" w:space="0" w:color="auto"/>
                <w:bottom w:val="none" w:sz="0" w:space="0" w:color="auto"/>
                <w:right w:val="none" w:sz="0" w:space="0" w:color="auto"/>
              </w:divBdr>
              <w:divsChild>
                <w:div w:id="2030596566">
                  <w:marLeft w:val="0"/>
                  <w:marRight w:val="0"/>
                  <w:marTop w:val="0"/>
                  <w:marBottom w:val="0"/>
                  <w:divBdr>
                    <w:top w:val="none" w:sz="0" w:space="0" w:color="auto"/>
                    <w:left w:val="none" w:sz="0" w:space="0" w:color="auto"/>
                    <w:bottom w:val="none" w:sz="0" w:space="0" w:color="auto"/>
                    <w:right w:val="none" w:sz="0" w:space="0" w:color="auto"/>
                  </w:divBdr>
                  <w:divsChild>
                    <w:div w:id="142541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akbar-s-ah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7284</Characters>
  <Application>Microsoft Office Word</Application>
  <DocSecurity>0</DocSecurity>
  <Lines>60</Lines>
  <Paragraphs>17</Paragraphs>
  <ScaleCrop>false</ScaleCrop>
  <Company>Grizli777</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2022-07-04T04:57:00Z</dcterms:created>
  <dcterms:modified xsi:type="dcterms:W3CDTF">2022-07-04T05:02:00Z</dcterms:modified>
</cp:coreProperties>
</file>