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31" w:rsidRPr="00E92D31" w:rsidRDefault="00E92D31" w:rsidP="00E92D31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92D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Pakistan’s Sixth-Generation Warfare </w:t>
      </w:r>
    </w:p>
    <w:p w:rsidR="00E92D31" w:rsidRPr="00E92D31" w:rsidRDefault="00E92D31" w:rsidP="00E92D31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D3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This singular event exposed India’s </w:t>
      </w:r>
      <w:proofErr w:type="spellStart"/>
      <w:r w:rsidRPr="00E92D31">
        <w:rPr>
          <w:rFonts w:ascii="Times New Roman" w:eastAsia="Times New Roman" w:hAnsi="Times New Roman" w:cs="Times New Roman"/>
          <w:b/>
          <w:bCs/>
          <w:sz w:val="36"/>
          <w:szCs w:val="36"/>
        </w:rPr>
        <w:t>vulnera-bilities</w:t>
      </w:r>
      <w:proofErr w:type="spellEnd"/>
      <w:r w:rsidRPr="00E92D3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and strategic </w:t>
      </w:r>
      <w:proofErr w:type="spellStart"/>
      <w:r w:rsidRPr="00E92D31">
        <w:rPr>
          <w:rFonts w:ascii="Times New Roman" w:eastAsia="Times New Roman" w:hAnsi="Times New Roman" w:cs="Times New Roman"/>
          <w:b/>
          <w:bCs/>
          <w:sz w:val="36"/>
          <w:szCs w:val="36"/>
        </w:rPr>
        <w:t>miscalcu-lations</w:t>
      </w:r>
      <w:proofErr w:type="spellEnd"/>
      <w:r w:rsidRPr="00E92D3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E92D31" w:rsidRPr="00E92D31" w:rsidRDefault="00E92D31" w:rsidP="00E92D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E92D31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Noor</w:t>
        </w:r>
        <w:proofErr w:type="spellEnd"/>
        <w:r w:rsidRPr="00E92D31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Ali</w:t>
        </w:r>
      </w:hyperlink>
      <w:r w:rsidRPr="00E92D31">
        <w:rPr>
          <w:rFonts w:ascii="Times New Roman" w:eastAsia="Times New Roman" w:hAnsi="Times New Roman" w:cs="Times New Roman"/>
          <w:szCs w:val="24"/>
        </w:rPr>
        <w:t xml:space="preserve"> </w:t>
      </w:r>
    </w:p>
    <w:p w:rsidR="00E92D31" w:rsidRPr="00E92D31" w:rsidRDefault="00E92D31" w:rsidP="00E92D3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 xml:space="preserve">May 12, 2025 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In the evolving landscape of modern military strategy, Pakistan has proven itself a capa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ble practitioner of sixth-generation warfare—a doctrine focused on non-contact combat, in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formational dominance, and psychological operations. In response to India’s aggres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sive actions since 7 May, including mis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sile attacks on Pakistan Air Force (PAF) installations, Pakistan responded with measured precision—defending its sov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ereignty while avoiding escalation.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 xml:space="preserve">Sixth-generation warfare, developed through advanced military theory,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emphasises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precision, deception, and psychological disruption over brute force. Rather than focusing on occupy</w:t>
      </w:r>
      <w:r w:rsidRPr="00E92D31">
        <w:rPr>
          <w:rFonts w:ascii="Times New Roman" w:eastAsia="Times New Roman" w:hAnsi="Times New Roman" w:cs="Times New Roman"/>
          <w:szCs w:val="24"/>
        </w:rPr>
        <w:softHyphen/>
        <w:t xml:space="preserve">ing territory, it seeks to achieve strategic objectives through targeted operations, economic disruption, and political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destabilisation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of the adversary. This concept came into full view when Pakistan exer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cised its right to self-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after India launched cross-border missile strikes.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On the intervening night of 9 and 10 May 2025, India launched a wave of unprovoked missile at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tacks targeting multiple Pakistan Air Force (PAF) bases. In line with its sovereign right under Arti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cle 51 of the UN Charter, Pakistan acted swiftly and proportionately.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The PAF’s response was nothing short of clini</w:t>
      </w:r>
      <w:r w:rsidRPr="00E92D31">
        <w:rPr>
          <w:rFonts w:ascii="Times New Roman" w:eastAsia="Times New Roman" w:hAnsi="Times New Roman" w:cs="Times New Roman"/>
          <w:szCs w:val="24"/>
        </w:rPr>
        <w:softHyphen/>
        <w:t xml:space="preserve">cal. Its defensive posture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neutralised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incoming threats while successfully downing an Indian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Ra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fale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fighter jet—a fact later confirmed by indepen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dent sources in France and the United States. This singular event exposed India’s vulnerabilities and strategic miscalculations.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Meanwhile, Indian media churned out exagger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ated, false reports of Pakistani cities being “invad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ed” and airbases “destroyed”—claims that crum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bled under global scrutiny. The Pakistani state chose not to respond with propaganda, but with facts, deterrence, and discipline.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 xml:space="preserve">While jets flew in the sky, another battle raged online—one that Pakistan won through foresight and smart policy. A robust digital counteroffensive was launched that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outmanoeuvred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India’s infor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mation blockade.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This success was the result of strategic and con</w:t>
      </w:r>
      <w:r w:rsidRPr="00E92D31">
        <w:rPr>
          <w:rFonts w:ascii="Times New Roman" w:eastAsia="Times New Roman" w:hAnsi="Times New Roman" w:cs="Times New Roman"/>
          <w:szCs w:val="24"/>
        </w:rPr>
        <w:softHyphen/>
        <w:t xml:space="preserve">tinuous efforts by Federal Information Minister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At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taullah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Tarar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>, who led Pakistan’s digital media ap</w:t>
      </w:r>
      <w:r w:rsidRPr="00E92D31">
        <w:rPr>
          <w:rFonts w:ascii="Times New Roman" w:eastAsia="Times New Roman" w:hAnsi="Times New Roman" w:cs="Times New Roman"/>
          <w:szCs w:val="24"/>
        </w:rPr>
        <w:softHyphen/>
        <w:t xml:space="preserve">paratus through the Digital Media Wing, </w:t>
      </w:r>
      <w:r w:rsidRPr="00E92D31">
        <w:rPr>
          <w:rFonts w:ascii="Times New Roman" w:eastAsia="Times New Roman" w:hAnsi="Times New Roman" w:cs="Times New Roman"/>
          <w:szCs w:val="24"/>
        </w:rPr>
        <w:lastRenderedPageBreak/>
        <w:t xml:space="preserve">which was initially empowered by the Digital Advertisement Policy crafted in 2021 by then Secretary Ms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Sha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hera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Shahid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and her dynamic team, including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Noor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Ali. This groundwork proved to be the backbone of Pakistan’s success in the digital domain.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This foundational policy enabled Pakistan to break through India’s censorship—most notably through a nationalistic military anthem that appeared as an advertisement on Indian YouTube—triggering widespread attention, curiosity, and concern among Indian users. Despite India’s attempts to digitally si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lence Pakistan, the reach of this campaign highlight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ed the power of smart, targeted digital communica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tion in crossing borders and exposing truth.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Pakistan’s success can be attributed to its mas</w:t>
      </w:r>
      <w:r w:rsidRPr="00E92D31">
        <w:rPr>
          <w:rFonts w:ascii="Times New Roman" w:eastAsia="Times New Roman" w:hAnsi="Times New Roman" w:cs="Times New Roman"/>
          <w:szCs w:val="24"/>
        </w:rPr>
        <w:softHyphen/>
        <w:t xml:space="preserve">tery of sixth-generation warfare, which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emphasises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non-contact, high-precision operations, psychologi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cal impact, and information dominance. This stra</w:t>
      </w:r>
      <w:r w:rsidRPr="00E92D31">
        <w:rPr>
          <w:rFonts w:ascii="Times New Roman" w:eastAsia="Times New Roman" w:hAnsi="Times New Roman" w:cs="Times New Roman"/>
          <w:szCs w:val="24"/>
        </w:rPr>
        <w:softHyphen/>
        <w:t xml:space="preserve">tegic doctrine aims not just to defeat enemy forces, but to disrupt their economy, </w:t>
      </w:r>
      <w:proofErr w:type="spellStart"/>
      <w:r w:rsidRPr="00E92D31">
        <w:rPr>
          <w:rFonts w:ascii="Times New Roman" w:eastAsia="Times New Roman" w:hAnsi="Times New Roman" w:cs="Times New Roman"/>
          <w:szCs w:val="24"/>
        </w:rPr>
        <w:t>destabilise</w:t>
      </w:r>
      <w:proofErr w:type="spellEnd"/>
      <w:r w:rsidRPr="00E92D31">
        <w:rPr>
          <w:rFonts w:ascii="Times New Roman" w:eastAsia="Times New Roman" w:hAnsi="Times New Roman" w:cs="Times New Roman"/>
          <w:szCs w:val="24"/>
        </w:rPr>
        <w:t xml:space="preserve"> political objectives, and undermine their global credibility—all without stepping into full-scale war.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In this round of conflict, Pakistan achieved all three goals: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E92D31">
        <w:rPr>
          <w:rFonts w:ascii="Times New Roman" w:eastAsia="Times New Roman" w:hAnsi="Times New Roman" w:cs="Times New Roman"/>
          <w:szCs w:val="24"/>
        </w:rPr>
        <w:t>Defended its territory with minimal force and maximum effect.</w:t>
      </w:r>
      <w:proofErr w:type="gramEnd"/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E92D31">
        <w:rPr>
          <w:rFonts w:ascii="Times New Roman" w:eastAsia="Times New Roman" w:hAnsi="Times New Roman" w:cs="Times New Roman"/>
          <w:szCs w:val="24"/>
        </w:rPr>
        <w:t>Thwarted India’s narrative of dominance, re</w:t>
      </w:r>
      <w:r w:rsidRPr="00E92D31">
        <w:rPr>
          <w:rFonts w:ascii="Times New Roman" w:eastAsia="Times New Roman" w:hAnsi="Times New Roman" w:cs="Times New Roman"/>
          <w:szCs w:val="24"/>
        </w:rPr>
        <w:softHyphen/>
        <w:t>placing it with credible counter-information.</w:t>
      </w:r>
      <w:proofErr w:type="gramEnd"/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E92D31">
        <w:rPr>
          <w:rFonts w:ascii="Times New Roman" w:eastAsia="Times New Roman" w:hAnsi="Times New Roman" w:cs="Times New Roman"/>
          <w:szCs w:val="24"/>
        </w:rPr>
        <w:t>Restored deterrence without escalating into a prolonged conflict.</w:t>
      </w:r>
      <w:proofErr w:type="gramEnd"/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92D31">
        <w:rPr>
          <w:rFonts w:ascii="Times New Roman" w:eastAsia="Times New Roman" w:hAnsi="Times New Roman" w:cs="Times New Roman"/>
          <w:szCs w:val="24"/>
        </w:rPr>
        <w:t>Pakistan’s coordinated civil-military response to Indian aggression has become a case study in modern conflict management.</w:t>
      </w:r>
    </w:p>
    <w:p w:rsidR="00E92D31" w:rsidRPr="00E92D31" w:rsidRDefault="00E92D31" w:rsidP="00E92D31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E92D31">
        <w:rPr>
          <w:rFonts w:ascii="Times New Roman" w:eastAsia="Times New Roman" w:hAnsi="Times New Roman" w:cs="Times New Roman"/>
          <w:b/>
          <w:bCs/>
          <w:szCs w:val="24"/>
        </w:rPr>
        <w:t>Noor</w:t>
      </w:r>
      <w:proofErr w:type="spellEnd"/>
      <w:r w:rsidRPr="00E92D31">
        <w:rPr>
          <w:rFonts w:ascii="Times New Roman" w:eastAsia="Times New Roman" w:hAnsi="Times New Roman" w:cs="Times New Roman"/>
          <w:b/>
          <w:bCs/>
          <w:szCs w:val="24"/>
        </w:rPr>
        <w:t xml:space="preserve"> Ali</w:t>
      </w:r>
      <w:r w:rsidRPr="00E92D31">
        <w:rPr>
          <w:rFonts w:ascii="Times New Roman" w:eastAsia="Times New Roman" w:hAnsi="Times New Roman" w:cs="Times New Roman"/>
          <w:szCs w:val="24"/>
        </w:rPr>
        <w:br/>
        <w:t>The writer is a freelance columnist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E92D31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27EAE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92D31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E92D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D31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noor-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3350</Characters>
  <Application>Microsoft Office Word</Application>
  <DocSecurity>0</DocSecurity>
  <Lines>27</Lines>
  <Paragraphs>7</Paragraphs>
  <ScaleCrop>false</ScaleCrop>
  <Company>Grizli777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2025-05-17T05:57:00Z</dcterms:created>
  <dcterms:modified xsi:type="dcterms:W3CDTF">2025-05-17T06:04:00Z</dcterms:modified>
</cp:coreProperties>
</file>