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14" w:rsidRPr="002A3714" w:rsidRDefault="002A3714" w:rsidP="002A3714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A37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 Healthier Pakistan </w:t>
      </w:r>
    </w:p>
    <w:p w:rsidR="002A3714" w:rsidRPr="002A3714" w:rsidRDefault="002A3714" w:rsidP="002A3714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A371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legislative journey to reform food safety standards is not an easy one, but it is a journey we must undertake with urgency and </w:t>
      </w:r>
      <w:proofErr w:type="spellStart"/>
      <w:r w:rsidRPr="002A3714">
        <w:rPr>
          <w:rFonts w:ascii="Times New Roman" w:eastAsia="Times New Roman" w:hAnsi="Times New Roman" w:cs="Times New Roman"/>
          <w:b/>
          <w:bCs/>
          <w:sz w:val="36"/>
          <w:szCs w:val="36"/>
        </w:rPr>
        <w:t>determi</w:t>
      </w:r>
      <w:proofErr w:type="spellEnd"/>
      <w:r w:rsidRPr="002A371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-nation. </w:t>
      </w:r>
    </w:p>
    <w:p w:rsidR="002A3714" w:rsidRPr="002A3714" w:rsidRDefault="002A3714" w:rsidP="002A371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r w:rsidRPr="002A371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Dr. </w:t>
        </w:r>
        <w:proofErr w:type="spellStart"/>
        <w:r w:rsidRPr="002A371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Nikhat</w:t>
        </w:r>
        <w:proofErr w:type="spellEnd"/>
        <w:r w:rsidRPr="002A371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2A371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Shakeel</w:t>
        </w:r>
        <w:proofErr w:type="spellEnd"/>
        <w:r w:rsidRPr="002A371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Khan</w:t>
        </w:r>
      </w:hyperlink>
      <w:r w:rsidRPr="002A3714">
        <w:rPr>
          <w:rFonts w:ascii="Times New Roman" w:eastAsia="Times New Roman" w:hAnsi="Times New Roman" w:cs="Times New Roman"/>
          <w:szCs w:val="24"/>
        </w:rPr>
        <w:t xml:space="preserve"> </w:t>
      </w:r>
    </w:p>
    <w:p w:rsidR="002A3714" w:rsidRPr="002A3714" w:rsidRDefault="002A3714" w:rsidP="002A371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t xml:space="preserve">April 11, 2025 </w:t>
      </w:r>
    </w:p>
    <w:p w:rsidR="002A3714" w:rsidRPr="002A3714" w:rsidRDefault="002A3714" w:rsidP="002A371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t>Imagine a typical day in Pak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istan—families preparing meals, school canteens serving snacks, and street vendors offer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ing quick bites to go. In many of these foods, industrially produced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trans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fats (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FAs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>) are lurking, hidden behind familiar names like margarine, bis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cuits, bakery products, and fried snacks. While they might add a satisfy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ing crunch or creaminess to our meals, these trans fats are among the leading contributors to non-communicable diseases (NCDs) such as, cardiovascular diseas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es (CVDs), increasing the risk of heart attacks and strokes. Shock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ingly,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trans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fats are linked to over 200,000 deaths caused by CVDs in Pakistan each years. The cost of trans-fat intake due to prema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ture mortality from CVDs in Pak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istan is estimated to be USD 459 million per annum.</w:t>
      </w:r>
    </w:p>
    <w:p w:rsidR="002A3714" w:rsidRPr="002A3714" w:rsidRDefault="002A3714" w:rsidP="002A371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t>In recognition of this dan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ger, global health experts and the World Health Organization (WHO) have set strict limits on the use of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iTFAs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 xml:space="preserve"> in food. These regulatory measures include, im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plementing a 2% limit on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iTFAs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 xml:space="preserve"> of total fats in all foods and the ur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gent need for a legislative ban on the production and distribution of partially hydrogenated oils (PHOs), the primary raw materi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al used in the making of industri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al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trans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fats.</w:t>
      </w:r>
    </w:p>
    <w:p w:rsidR="002A3714" w:rsidRPr="002A3714" w:rsidRDefault="002A3714" w:rsidP="002A371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t xml:space="preserve">Many people might wonder why this ban on PHO is so important. The answer is simple, our health and well-being are at risk, as PHOs are the largest source of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FAs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 xml:space="preserve"> in the food supply. Processed foods, which are part of many ev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eryday diets, often contain PHOs. These oils are known to increase the risk of heart disease by raising bad cholesterol levels and lower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ing good cholesterol levels. I firm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ly believe that every Pakistani deserves access to safe and nutri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tious food. Our current situation, where many processed foods con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tain dangerous levels of industrial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trans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fats, is not acceptable.</w:t>
      </w:r>
    </w:p>
    <w:p w:rsidR="002A3714" w:rsidRPr="002A3714" w:rsidRDefault="002A3714" w:rsidP="002A371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t>This is particularly concerning in a country like ours, where di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etary habits are rapidly chang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ing resulting in a sharp spike in NCDs as well as the public health management challenges that they pose for a cash-strapped econ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omy such as ours. In 2021, $2.6 billion are estimated to treat dia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betes annually and research sug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gests that this economic burden will increase to $4.4 billion dol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lars by 2045.</w:t>
      </w:r>
    </w:p>
    <w:p w:rsidR="002A3714" w:rsidRPr="002A3714" w:rsidRDefault="002A3714" w:rsidP="002A371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lastRenderedPageBreak/>
        <w:t>Continuing to allow these harm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ful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trans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fats in our food not only affects individual health but also burdens our healthcare system and economy with preventable dis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eases. The transition to regulating industrial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trans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fats and banning the use of PHOs may require time, resources and effort, but the long-term dividends in terms of public health, lower medical costs, eco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nomic gains and a stronger, health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ier nation are worth this haul.</w:t>
      </w:r>
    </w:p>
    <w:p w:rsidR="002A3714" w:rsidRPr="002A3714" w:rsidRDefault="002A3714" w:rsidP="002A371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t>The legislative journey to re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form food safety standards is not an easy one, but it is a journey we must undertake with urgency and determination. There are so many examples from which Paki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stan can also drive its inspiration. Sixty-three countries across the globe, including those with sim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ilar socio-economic indicators have already adopted the interna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tional best practice policy to curb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iTFA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>. Many of those not mere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ly regulating industrial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trans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fats to less than 2% of the total fats in all foods but have also complete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ly banned the production and dis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tribution of PHOs outright. As the Parliamentary Secretary of the Ministry of Science and Technolo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gy, I understand the pressing need for policy changes that safeguard public health and feel that our ef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forts should never be in isolation, rather, all stakeholders includ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ing policymakers, health experts, civil society and concerned citi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zens must work together to advo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cate for better health policies. By adopting the best policy practice, we will certainly be taking a clear and decisive step towards saving millions of lives.</w:t>
      </w:r>
    </w:p>
    <w:p w:rsidR="002A3714" w:rsidRPr="002A3714" w:rsidRDefault="002A3714" w:rsidP="002A371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t>With the efforts of Pakistan Standards and Quality Control Authority (PSQCA), we are gear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ing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our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efforts to cover all foods with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iTFA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 xml:space="preserve"> limits through food standards. However, it is chal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lenging to regulate street foods and several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source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of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iTFAs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 xml:space="preserve"> due to limited enforcement capacity of the provincial regulatory bodies. At the same time, the primary and the major source material used in the preparation of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iTFAs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>, i.e., par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tially hydrogenated oils must also be simultaneously banned across the country. This last step is es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pecially necessary for a country such as Pakistan where food au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thorities currently have limited technical, financial and human resource capacity to enforce the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iTFA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 xml:space="preserve"> standards in every nook and corner of the country. If the pro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duction and dissemination of the primary raw material used in the production of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iTFAs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 xml:space="preserve"> is banned al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together, this would significant</w:t>
      </w:r>
      <w:r w:rsidRPr="002A3714">
        <w:rPr>
          <w:rFonts w:ascii="Times New Roman" w:eastAsia="Times New Roman" w:hAnsi="Times New Roman" w:cs="Times New Roman"/>
          <w:szCs w:val="24"/>
        </w:rPr>
        <w:softHyphen/>
        <w:t xml:space="preserve">ly minimize the risk of industrial </w:t>
      </w:r>
      <w:proofErr w:type="gramStart"/>
      <w:r w:rsidRPr="002A3714">
        <w:rPr>
          <w:rFonts w:ascii="Times New Roman" w:eastAsia="Times New Roman" w:hAnsi="Times New Roman" w:cs="Times New Roman"/>
          <w:szCs w:val="24"/>
        </w:rPr>
        <w:t>trans</w:t>
      </w:r>
      <w:proofErr w:type="gramEnd"/>
      <w:r w:rsidRPr="002A3714">
        <w:rPr>
          <w:rFonts w:ascii="Times New Roman" w:eastAsia="Times New Roman" w:hAnsi="Times New Roman" w:cs="Times New Roman"/>
          <w:szCs w:val="24"/>
        </w:rPr>
        <w:t xml:space="preserve"> fats in our food supply.</w:t>
      </w:r>
    </w:p>
    <w:p w:rsidR="002A3714" w:rsidRPr="002A3714" w:rsidRDefault="002A3714" w:rsidP="002A371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szCs w:val="24"/>
        </w:rPr>
        <w:t>I call upon my fellow legislators to join me in this crucial cause and push for a legislative ban on PHOs. It is not merely a regulatory change—it is a commitment to the well-being of every Pakistani. It is about ensuring that the food we consume nourishes us rather than harms us. It is about taking pro</w:t>
      </w:r>
      <w:r w:rsidRPr="002A3714">
        <w:rPr>
          <w:rFonts w:ascii="Times New Roman" w:eastAsia="Times New Roman" w:hAnsi="Times New Roman" w:cs="Times New Roman"/>
          <w:szCs w:val="24"/>
        </w:rPr>
        <w:softHyphen/>
        <w:t>active steps today so that future generations can enjoy a healthier, more vibrant tomorrow.</w:t>
      </w:r>
    </w:p>
    <w:p w:rsidR="002A3714" w:rsidRPr="002A3714" w:rsidRDefault="002A3714" w:rsidP="002A3714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A3714">
        <w:rPr>
          <w:rFonts w:ascii="Times New Roman" w:eastAsia="Times New Roman" w:hAnsi="Times New Roman" w:cs="Times New Roman"/>
          <w:b/>
          <w:bCs/>
          <w:szCs w:val="24"/>
        </w:rPr>
        <w:t xml:space="preserve">Dr. </w:t>
      </w:r>
      <w:proofErr w:type="spellStart"/>
      <w:r w:rsidRPr="002A3714">
        <w:rPr>
          <w:rFonts w:ascii="Times New Roman" w:eastAsia="Times New Roman" w:hAnsi="Times New Roman" w:cs="Times New Roman"/>
          <w:b/>
          <w:bCs/>
          <w:szCs w:val="24"/>
        </w:rPr>
        <w:t>Nikhat</w:t>
      </w:r>
      <w:proofErr w:type="spellEnd"/>
      <w:r w:rsidRPr="002A3714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2A3714">
        <w:rPr>
          <w:rFonts w:ascii="Times New Roman" w:eastAsia="Times New Roman" w:hAnsi="Times New Roman" w:cs="Times New Roman"/>
          <w:b/>
          <w:bCs/>
          <w:szCs w:val="24"/>
        </w:rPr>
        <w:t>Shakeel</w:t>
      </w:r>
      <w:proofErr w:type="spellEnd"/>
      <w:r w:rsidRPr="002A3714">
        <w:rPr>
          <w:rFonts w:ascii="Times New Roman" w:eastAsia="Times New Roman" w:hAnsi="Times New Roman" w:cs="Times New Roman"/>
          <w:b/>
          <w:bCs/>
          <w:szCs w:val="24"/>
        </w:rPr>
        <w:t xml:space="preserve"> Khan</w:t>
      </w:r>
      <w:r w:rsidRPr="002A3714">
        <w:rPr>
          <w:rFonts w:ascii="Times New Roman" w:eastAsia="Times New Roman" w:hAnsi="Times New Roman" w:cs="Times New Roman"/>
          <w:szCs w:val="24"/>
        </w:rPr>
        <w:br/>
        <w:t xml:space="preserve">The writer is a Member of the National Assembly, </w:t>
      </w:r>
      <w:proofErr w:type="spellStart"/>
      <w:r w:rsidRPr="002A3714">
        <w:rPr>
          <w:rFonts w:ascii="Times New Roman" w:eastAsia="Times New Roman" w:hAnsi="Times New Roman" w:cs="Times New Roman"/>
          <w:szCs w:val="24"/>
        </w:rPr>
        <w:t>Convenor</w:t>
      </w:r>
      <w:proofErr w:type="spellEnd"/>
      <w:r w:rsidRPr="002A3714">
        <w:rPr>
          <w:rFonts w:ascii="Times New Roman" w:eastAsia="Times New Roman" w:hAnsi="Times New Roman" w:cs="Times New Roman"/>
          <w:szCs w:val="24"/>
        </w:rPr>
        <w:t xml:space="preserve"> of the Parliamentary Caucus on Rights, and Parliamentary Secretary of the Ministry of Science and Technology.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A3714"/>
    <w:rsid w:val="00075954"/>
    <w:rsid w:val="000F3610"/>
    <w:rsid w:val="0018508C"/>
    <w:rsid w:val="001D21CD"/>
    <w:rsid w:val="00240259"/>
    <w:rsid w:val="002A3714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21A68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2A37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3714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1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dr-nikhat-shakeel-k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4742</Characters>
  <Application>Microsoft Office Word</Application>
  <DocSecurity>0</DocSecurity>
  <Lines>39</Lines>
  <Paragraphs>11</Paragraphs>
  <ScaleCrop>false</ScaleCrop>
  <Company>Grizli777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2025-04-26T05:52:00Z</dcterms:created>
  <dcterms:modified xsi:type="dcterms:W3CDTF">2025-04-26T06:03:00Z</dcterms:modified>
</cp:coreProperties>
</file>