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F05" w:rsidRPr="000F7F05" w:rsidRDefault="000F7F05" w:rsidP="000F7F05">
      <w:pPr>
        <w:spacing w:before="100" w:beforeAutospacing="1" w:afterAutospacing="1" w:line="240" w:lineRule="auto"/>
        <w:outlineLvl w:val="0"/>
        <w:rPr>
          <w:rFonts w:ascii="Times New Roman" w:eastAsia="Times New Roman" w:hAnsi="Times New Roman" w:cs="Times New Roman"/>
          <w:b/>
          <w:bCs/>
          <w:kern w:val="36"/>
          <w:sz w:val="48"/>
          <w:szCs w:val="48"/>
        </w:rPr>
      </w:pPr>
      <w:r w:rsidRPr="000F7F05">
        <w:rPr>
          <w:rFonts w:ascii="Times New Roman" w:eastAsia="Times New Roman" w:hAnsi="Times New Roman" w:cs="Times New Roman"/>
          <w:b/>
          <w:bCs/>
          <w:kern w:val="36"/>
          <w:sz w:val="48"/>
          <w:szCs w:val="48"/>
        </w:rPr>
        <w:t>Smarter regulation</w:t>
      </w:r>
    </w:p>
    <w:p w:rsidR="000F7F05" w:rsidRPr="000F7F05" w:rsidRDefault="000F7F05" w:rsidP="000F7F05">
      <w:pPr>
        <w:spacing w:after="0" w:line="240" w:lineRule="auto"/>
        <w:rPr>
          <w:rFonts w:ascii="Times New Roman" w:eastAsia="Times New Roman" w:hAnsi="Times New Roman" w:cs="Times New Roman"/>
          <w:szCs w:val="24"/>
        </w:rPr>
      </w:pPr>
      <w:proofErr w:type="spellStart"/>
      <w:r w:rsidRPr="000F7F05">
        <w:rPr>
          <w:rFonts w:ascii="Times New Roman" w:eastAsia="Times New Roman" w:hAnsi="Times New Roman" w:cs="Times New Roman"/>
          <w:szCs w:val="24"/>
        </w:rPr>
        <w:t>Hina</w:t>
      </w:r>
      <w:proofErr w:type="spellEnd"/>
      <w:r w:rsidRPr="000F7F05">
        <w:rPr>
          <w:rFonts w:ascii="Times New Roman" w:eastAsia="Times New Roman" w:hAnsi="Times New Roman" w:cs="Times New Roman"/>
          <w:szCs w:val="24"/>
        </w:rPr>
        <w:t xml:space="preserve"> </w:t>
      </w:r>
      <w:proofErr w:type="spellStart"/>
      <w:r w:rsidRPr="000F7F05">
        <w:rPr>
          <w:rFonts w:ascii="Times New Roman" w:eastAsia="Times New Roman" w:hAnsi="Times New Roman" w:cs="Times New Roman"/>
          <w:szCs w:val="24"/>
        </w:rPr>
        <w:t>Ayra</w:t>
      </w:r>
      <w:proofErr w:type="spellEnd"/>
      <w:r w:rsidRPr="000F7F05">
        <w:rPr>
          <w:rFonts w:ascii="Times New Roman" w:eastAsia="Times New Roman" w:hAnsi="Times New Roman" w:cs="Times New Roman"/>
          <w:szCs w:val="24"/>
        </w:rPr>
        <w:t xml:space="preserve"> </w:t>
      </w:r>
    </w:p>
    <w:p w:rsidR="000F7F05" w:rsidRPr="000F7F05" w:rsidRDefault="000F7F05" w:rsidP="000F7F05">
      <w:pPr>
        <w:spacing w:after="0" w:line="240" w:lineRule="auto"/>
        <w:rPr>
          <w:rFonts w:ascii="Times New Roman" w:eastAsia="Times New Roman" w:hAnsi="Times New Roman" w:cs="Times New Roman"/>
          <w:szCs w:val="24"/>
        </w:rPr>
      </w:pPr>
      <w:r w:rsidRPr="000F7F05">
        <w:rPr>
          <w:rFonts w:ascii="Times New Roman" w:eastAsia="Times New Roman" w:hAnsi="Times New Roman" w:cs="Times New Roman"/>
          <w:szCs w:val="24"/>
        </w:rPr>
        <w:t>Saturday, Jul 19, 2025</w:t>
      </w:r>
    </w:p>
    <w:p w:rsidR="000F7F05" w:rsidRPr="000F7F05" w:rsidRDefault="000F7F05" w:rsidP="000F7F05">
      <w:pPr>
        <w:spacing w:before="100" w:beforeAutospacing="1" w:afterAutospacing="1" w:line="240" w:lineRule="auto"/>
        <w:rPr>
          <w:rFonts w:ascii="Times New Roman" w:eastAsia="Times New Roman" w:hAnsi="Times New Roman" w:cs="Times New Roman"/>
          <w:szCs w:val="24"/>
        </w:rPr>
      </w:pPr>
      <w:r w:rsidRPr="000F7F05">
        <w:rPr>
          <w:rFonts w:ascii="Times New Roman" w:eastAsia="Times New Roman" w:hAnsi="Times New Roman" w:cs="Times New Roman"/>
          <w:szCs w:val="24"/>
        </w:rPr>
        <w:t>Pakistan’s regulatory framework is extensive, fragmented and operates across federal, provincial, and local tiers. At the federal level alone, there exist more than 122 regulatory authorities, a number that increases at lower levels of governance.</w:t>
      </w:r>
    </w:p>
    <w:p w:rsidR="000F7F05" w:rsidRPr="000F7F05" w:rsidRDefault="000F7F05" w:rsidP="000F7F05">
      <w:pPr>
        <w:spacing w:before="100" w:beforeAutospacing="1" w:afterAutospacing="1" w:line="240" w:lineRule="auto"/>
        <w:rPr>
          <w:rFonts w:ascii="Times New Roman" w:eastAsia="Times New Roman" w:hAnsi="Times New Roman" w:cs="Times New Roman"/>
          <w:szCs w:val="24"/>
        </w:rPr>
      </w:pPr>
      <w:r w:rsidRPr="000F7F05">
        <w:rPr>
          <w:rFonts w:ascii="Times New Roman" w:eastAsia="Times New Roman" w:hAnsi="Times New Roman" w:cs="Times New Roman"/>
          <w:szCs w:val="24"/>
        </w:rPr>
        <w:t xml:space="preserve">This includes sector-specific </w:t>
      </w:r>
      <w:proofErr w:type="spellStart"/>
      <w:r w:rsidRPr="000F7F05">
        <w:rPr>
          <w:rFonts w:ascii="Times New Roman" w:eastAsia="Times New Roman" w:hAnsi="Times New Roman" w:cs="Times New Roman"/>
          <w:szCs w:val="24"/>
        </w:rPr>
        <w:t>organisations</w:t>
      </w:r>
      <w:proofErr w:type="spellEnd"/>
      <w:r w:rsidRPr="000F7F05">
        <w:rPr>
          <w:rFonts w:ascii="Times New Roman" w:eastAsia="Times New Roman" w:hAnsi="Times New Roman" w:cs="Times New Roman"/>
          <w:szCs w:val="24"/>
        </w:rPr>
        <w:t xml:space="preserve"> such as the State Bank of Pakistan (SBP), which enjoys a degree of autonomy, the Securities and Exchange Commission of Pakistan (SECP), the National Electric Power Regulatory Authority (</w:t>
      </w:r>
      <w:proofErr w:type="spellStart"/>
      <w:r w:rsidRPr="000F7F05">
        <w:rPr>
          <w:rFonts w:ascii="Times New Roman" w:eastAsia="Times New Roman" w:hAnsi="Times New Roman" w:cs="Times New Roman"/>
          <w:szCs w:val="24"/>
        </w:rPr>
        <w:t>Nepra</w:t>
      </w:r>
      <w:proofErr w:type="spellEnd"/>
      <w:r w:rsidRPr="000F7F05">
        <w:rPr>
          <w:rFonts w:ascii="Times New Roman" w:eastAsia="Times New Roman" w:hAnsi="Times New Roman" w:cs="Times New Roman"/>
          <w:szCs w:val="24"/>
        </w:rPr>
        <w:t>), the Oil &amp; Gas Regulatory Authority (</w:t>
      </w:r>
      <w:proofErr w:type="spellStart"/>
      <w:r w:rsidRPr="000F7F05">
        <w:rPr>
          <w:rFonts w:ascii="Times New Roman" w:eastAsia="Times New Roman" w:hAnsi="Times New Roman" w:cs="Times New Roman"/>
          <w:szCs w:val="24"/>
        </w:rPr>
        <w:t>Ogra</w:t>
      </w:r>
      <w:proofErr w:type="spellEnd"/>
      <w:r w:rsidRPr="000F7F05">
        <w:rPr>
          <w:rFonts w:ascii="Times New Roman" w:eastAsia="Times New Roman" w:hAnsi="Times New Roman" w:cs="Times New Roman"/>
          <w:szCs w:val="24"/>
        </w:rPr>
        <w:t>), the Public Procurement Regulatory Authority (PPRA), and the Pakistan Telecommunication Authority (PTA), among others.</w:t>
      </w:r>
    </w:p>
    <w:p w:rsidR="000F7F05" w:rsidRPr="000F7F05" w:rsidRDefault="000F7F05" w:rsidP="000F7F05">
      <w:pPr>
        <w:spacing w:before="100" w:beforeAutospacing="1" w:afterAutospacing="1" w:line="240" w:lineRule="auto"/>
        <w:rPr>
          <w:rFonts w:ascii="Times New Roman" w:eastAsia="Times New Roman" w:hAnsi="Times New Roman" w:cs="Times New Roman"/>
          <w:szCs w:val="24"/>
        </w:rPr>
      </w:pPr>
      <w:r w:rsidRPr="000F7F05">
        <w:rPr>
          <w:rFonts w:ascii="Times New Roman" w:eastAsia="Times New Roman" w:hAnsi="Times New Roman" w:cs="Times New Roman"/>
          <w:szCs w:val="24"/>
        </w:rPr>
        <w:t xml:space="preserve">At the provincial level, entities like the newly established Punjab Enforcement and Regulatory Authority (PERA) function as </w:t>
      </w:r>
      <w:proofErr w:type="spellStart"/>
      <w:r w:rsidRPr="000F7F05">
        <w:rPr>
          <w:rFonts w:ascii="Times New Roman" w:eastAsia="Times New Roman" w:hAnsi="Times New Roman" w:cs="Times New Roman"/>
          <w:szCs w:val="24"/>
        </w:rPr>
        <w:t>centralised</w:t>
      </w:r>
      <w:proofErr w:type="spellEnd"/>
      <w:r w:rsidRPr="000F7F05">
        <w:rPr>
          <w:rFonts w:ascii="Times New Roman" w:eastAsia="Times New Roman" w:hAnsi="Times New Roman" w:cs="Times New Roman"/>
          <w:szCs w:val="24"/>
        </w:rPr>
        <w:t xml:space="preserve"> enforcement agencies aimed at streamlining regulations. New national bodies are also emerging to tackle contemporary issues. For instance, the National Commission for Personal Data Protection (NCPDP) was established under the 2023 Personal Data Protection Act, and legislation concerning a </w:t>
      </w:r>
      <w:proofErr w:type="spellStart"/>
      <w:r w:rsidRPr="000F7F05">
        <w:rPr>
          <w:rFonts w:ascii="Times New Roman" w:eastAsia="Times New Roman" w:hAnsi="Times New Roman" w:cs="Times New Roman"/>
          <w:szCs w:val="24"/>
        </w:rPr>
        <w:t>cryptocurrency</w:t>
      </w:r>
      <w:proofErr w:type="spellEnd"/>
      <w:r w:rsidRPr="000F7F05">
        <w:rPr>
          <w:rFonts w:ascii="Times New Roman" w:eastAsia="Times New Roman" w:hAnsi="Times New Roman" w:cs="Times New Roman"/>
          <w:szCs w:val="24"/>
        </w:rPr>
        <w:t xml:space="preserve"> regulator and a central bank digital currency pilot was introduced under the Virtual Assets Act 2025. Mechanisms for reform, such as the Public-Private Partnership Authority (P3A), created in 2017, are designed to harness private sector financing for service delivery and infrastructure development. At the highest executive level, the Special Investment Facilitation Council (SIFC) convenes key stakeholders.</w:t>
      </w:r>
    </w:p>
    <w:p w:rsidR="000F7F05" w:rsidRPr="000F7F05" w:rsidRDefault="000F7F05" w:rsidP="000F7F05">
      <w:pPr>
        <w:spacing w:before="100" w:beforeAutospacing="1" w:afterAutospacing="1" w:line="240" w:lineRule="auto"/>
        <w:rPr>
          <w:rFonts w:ascii="Times New Roman" w:eastAsia="Times New Roman" w:hAnsi="Times New Roman" w:cs="Times New Roman"/>
          <w:szCs w:val="24"/>
        </w:rPr>
      </w:pPr>
      <w:r w:rsidRPr="000F7F05">
        <w:rPr>
          <w:rFonts w:ascii="Times New Roman" w:eastAsia="Times New Roman" w:hAnsi="Times New Roman" w:cs="Times New Roman"/>
          <w:szCs w:val="24"/>
        </w:rPr>
        <w:t xml:space="preserve">Trade facilitation has advanced with the introduction of the Pakistan Single Window (PSW) initiative, launched by Pakistan Customs. The PSW </w:t>
      </w:r>
      <w:proofErr w:type="spellStart"/>
      <w:r w:rsidRPr="000F7F05">
        <w:rPr>
          <w:rFonts w:ascii="Times New Roman" w:eastAsia="Times New Roman" w:hAnsi="Times New Roman" w:cs="Times New Roman"/>
          <w:szCs w:val="24"/>
        </w:rPr>
        <w:t>digitises</w:t>
      </w:r>
      <w:proofErr w:type="spellEnd"/>
      <w:r w:rsidRPr="000F7F05">
        <w:rPr>
          <w:rFonts w:ascii="Times New Roman" w:eastAsia="Times New Roman" w:hAnsi="Times New Roman" w:cs="Times New Roman"/>
          <w:szCs w:val="24"/>
        </w:rPr>
        <w:t xml:space="preserve"> the processes of import and export licensing and clearance, integrating various agencies, such as maritime, narcotics, drug regulation and fisheries departments, to </w:t>
      </w:r>
      <w:proofErr w:type="spellStart"/>
      <w:r w:rsidRPr="000F7F05">
        <w:rPr>
          <w:rFonts w:ascii="Times New Roman" w:eastAsia="Times New Roman" w:hAnsi="Times New Roman" w:cs="Times New Roman"/>
          <w:szCs w:val="24"/>
        </w:rPr>
        <w:t>minimise</w:t>
      </w:r>
      <w:proofErr w:type="spellEnd"/>
      <w:r w:rsidRPr="000F7F05">
        <w:rPr>
          <w:rFonts w:ascii="Times New Roman" w:eastAsia="Times New Roman" w:hAnsi="Times New Roman" w:cs="Times New Roman"/>
          <w:szCs w:val="24"/>
        </w:rPr>
        <w:t xml:space="preserve"> delays and reduce costs.</w:t>
      </w:r>
    </w:p>
    <w:p w:rsidR="000F7F05" w:rsidRPr="000F7F05" w:rsidRDefault="000F7F05" w:rsidP="000F7F05">
      <w:pPr>
        <w:spacing w:before="100" w:beforeAutospacing="1" w:afterAutospacing="1" w:line="240" w:lineRule="auto"/>
        <w:rPr>
          <w:rFonts w:ascii="Times New Roman" w:eastAsia="Times New Roman" w:hAnsi="Times New Roman" w:cs="Times New Roman"/>
          <w:szCs w:val="24"/>
        </w:rPr>
      </w:pPr>
      <w:r w:rsidRPr="000F7F05">
        <w:rPr>
          <w:rFonts w:ascii="Times New Roman" w:eastAsia="Times New Roman" w:hAnsi="Times New Roman" w:cs="Times New Roman"/>
          <w:szCs w:val="24"/>
        </w:rPr>
        <w:t>The proliferation of regulatory bodies, many of which operate with overlapping mandates, results in regulatory burdens that account for up to 39 per cent of GDP in associated costs. These costs encompass direct monetary fees, delays, and rent-seeking activities. Frequently, multiple agencies require concurrent approvals for the same procedure. For example, the import of fuel necessitates testing fees from both the Pakistan Standards and Quality Control Authority (PSQCA) and OGRA, effectively doubling expenses.</w:t>
      </w:r>
    </w:p>
    <w:p w:rsidR="000F7F05" w:rsidRPr="000F7F05" w:rsidRDefault="000F7F05" w:rsidP="000F7F05">
      <w:pPr>
        <w:spacing w:before="100" w:beforeAutospacing="1" w:afterAutospacing="1" w:line="240" w:lineRule="auto"/>
        <w:rPr>
          <w:rFonts w:ascii="Times New Roman" w:eastAsia="Times New Roman" w:hAnsi="Times New Roman" w:cs="Times New Roman"/>
          <w:szCs w:val="24"/>
        </w:rPr>
      </w:pPr>
      <w:r w:rsidRPr="000F7F05">
        <w:rPr>
          <w:rFonts w:ascii="Times New Roman" w:eastAsia="Times New Roman" w:hAnsi="Times New Roman" w:cs="Times New Roman"/>
          <w:szCs w:val="24"/>
        </w:rPr>
        <w:t>The licensing process is excessively complex: acquiring a trade license may involve 46 distinct steps, incur a cost of Rs80</w:t>
      </w:r>
      <w:proofErr w:type="gramStart"/>
      <w:r w:rsidRPr="000F7F05">
        <w:rPr>
          <w:rFonts w:ascii="Times New Roman" w:eastAsia="Times New Roman" w:hAnsi="Times New Roman" w:cs="Times New Roman"/>
          <w:szCs w:val="24"/>
        </w:rPr>
        <w:t>,000</w:t>
      </w:r>
      <w:proofErr w:type="gramEnd"/>
      <w:r w:rsidRPr="000F7F05">
        <w:rPr>
          <w:rFonts w:ascii="Times New Roman" w:eastAsia="Times New Roman" w:hAnsi="Times New Roman" w:cs="Times New Roman"/>
          <w:szCs w:val="24"/>
        </w:rPr>
        <w:t xml:space="preserve">, and take up to 160 days. Opening a petrol station can involve 58 </w:t>
      </w:r>
      <w:r w:rsidRPr="000F7F05">
        <w:rPr>
          <w:rFonts w:ascii="Times New Roman" w:eastAsia="Times New Roman" w:hAnsi="Times New Roman" w:cs="Times New Roman"/>
          <w:szCs w:val="24"/>
        </w:rPr>
        <w:lastRenderedPageBreak/>
        <w:t>steps, representing 8.0 per cent of the total investment cost, while seeking building approval from the Capital Development Authority (CDA) can encompass 104 steps, amounting to 77 per cent of the total cost, often extending over multiple years.</w:t>
      </w:r>
    </w:p>
    <w:p w:rsidR="000F7F05" w:rsidRPr="000F7F05" w:rsidRDefault="000F7F05" w:rsidP="000F7F05">
      <w:pPr>
        <w:spacing w:before="100" w:beforeAutospacing="1" w:afterAutospacing="1" w:line="240" w:lineRule="auto"/>
        <w:rPr>
          <w:rFonts w:ascii="Times New Roman" w:eastAsia="Times New Roman" w:hAnsi="Times New Roman" w:cs="Times New Roman"/>
          <w:szCs w:val="24"/>
        </w:rPr>
      </w:pPr>
      <w:r w:rsidRPr="000F7F05">
        <w:rPr>
          <w:rFonts w:ascii="Times New Roman" w:eastAsia="Times New Roman" w:hAnsi="Times New Roman" w:cs="Times New Roman"/>
          <w:szCs w:val="24"/>
        </w:rPr>
        <w:t xml:space="preserve">Many regulatory bodies lack genuine independence; for instance, </w:t>
      </w:r>
      <w:proofErr w:type="spellStart"/>
      <w:r w:rsidRPr="000F7F05">
        <w:rPr>
          <w:rFonts w:ascii="Times New Roman" w:eastAsia="Times New Roman" w:hAnsi="Times New Roman" w:cs="Times New Roman"/>
          <w:szCs w:val="24"/>
        </w:rPr>
        <w:t>Nepra</w:t>
      </w:r>
      <w:proofErr w:type="spellEnd"/>
      <w:r w:rsidRPr="000F7F05">
        <w:rPr>
          <w:rFonts w:ascii="Times New Roman" w:eastAsia="Times New Roman" w:hAnsi="Times New Roman" w:cs="Times New Roman"/>
          <w:szCs w:val="24"/>
        </w:rPr>
        <w:t xml:space="preserve"> is unable to notify tariff changes autonomously and can only recommend alterations, with the government retaining the authority to make final decisions. This undermines the essential principle of regulatory separation of powers. Of these bodies, only the SBP demonstrates a significant degree of operational autonomy; the </w:t>
      </w:r>
      <w:proofErr w:type="gramStart"/>
      <w:r w:rsidRPr="000F7F05">
        <w:rPr>
          <w:rFonts w:ascii="Times New Roman" w:eastAsia="Times New Roman" w:hAnsi="Times New Roman" w:cs="Times New Roman"/>
          <w:szCs w:val="24"/>
        </w:rPr>
        <w:t>majority remain</w:t>
      </w:r>
      <w:proofErr w:type="gramEnd"/>
      <w:r w:rsidRPr="000F7F05">
        <w:rPr>
          <w:rFonts w:ascii="Times New Roman" w:eastAsia="Times New Roman" w:hAnsi="Times New Roman" w:cs="Times New Roman"/>
          <w:szCs w:val="24"/>
        </w:rPr>
        <w:t xml:space="preserve"> under ministerial oversight, leaving them susceptible to political influence and operational constraints.</w:t>
      </w:r>
    </w:p>
    <w:p w:rsidR="000F7F05" w:rsidRPr="000F7F05" w:rsidRDefault="000F7F05" w:rsidP="000F7F05">
      <w:pPr>
        <w:spacing w:before="100" w:beforeAutospacing="1" w:afterAutospacing="1" w:line="240" w:lineRule="auto"/>
        <w:rPr>
          <w:rFonts w:ascii="Times New Roman" w:eastAsia="Times New Roman" w:hAnsi="Times New Roman" w:cs="Times New Roman"/>
          <w:szCs w:val="24"/>
        </w:rPr>
      </w:pPr>
      <w:r w:rsidRPr="000F7F05">
        <w:rPr>
          <w:rFonts w:ascii="Times New Roman" w:eastAsia="Times New Roman" w:hAnsi="Times New Roman" w:cs="Times New Roman"/>
          <w:szCs w:val="24"/>
        </w:rPr>
        <w:t xml:space="preserve">The regulatory environment in Pakistan is </w:t>
      </w:r>
      <w:proofErr w:type="spellStart"/>
      <w:r w:rsidRPr="000F7F05">
        <w:rPr>
          <w:rFonts w:ascii="Times New Roman" w:eastAsia="Times New Roman" w:hAnsi="Times New Roman" w:cs="Times New Roman"/>
          <w:szCs w:val="24"/>
        </w:rPr>
        <w:t>characterised</w:t>
      </w:r>
      <w:proofErr w:type="spellEnd"/>
      <w:r w:rsidRPr="000F7F05">
        <w:rPr>
          <w:rFonts w:ascii="Times New Roman" w:eastAsia="Times New Roman" w:hAnsi="Times New Roman" w:cs="Times New Roman"/>
          <w:szCs w:val="24"/>
        </w:rPr>
        <w:t xml:space="preserve"> by a tendency towards revenue generation rather than facilitation. Each administrative desk is associated with fees and potential delays, creating incentives for corruption and inefficiency. Many regulatory processes remain paper-based, non-</w:t>
      </w:r>
      <w:proofErr w:type="spellStart"/>
      <w:r w:rsidRPr="000F7F05">
        <w:rPr>
          <w:rFonts w:ascii="Times New Roman" w:eastAsia="Times New Roman" w:hAnsi="Times New Roman" w:cs="Times New Roman"/>
          <w:szCs w:val="24"/>
        </w:rPr>
        <w:t>digitised</w:t>
      </w:r>
      <w:proofErr w:type="spellEnd"/>
      <w:r w:rsidRPr="000F7F05">
        <w:rPr>
          <w:rFonts w:ascii="Times New Roman" w:eastAsia="Times New Roman" w:hAnsi="Times New Roman" w:cs="Times New Roman"/>
          <w:szCs w:val="24"/>
        </w:rPr>
        <w:t xml:space="preserve"> and time-consuming, which further exacerbates these challenges. Currently, there is no </w:t>
      </w:r>
      <w:proofErr w:type="spellStart"/>
      <w:r w:rsidRPr="000F7F05">
        <w:rPr>
          <w:rFonts w:ascii="Times New Roman" w:eastAsia="Times New Roman" w:hAnsi="Times New Roman" w:cs="Times New Roman"/>
          <w:szCs w:val="24"/>
        </w:rPr>
        <w:t>institutionalised</w:t>
      </w:r>
      <w:proofErr w:type="spellEnd"/>
      <w:r w:rsidRPr="000F7F05">
        <w:rPr>
          <w:rFonts w:ascii="Times New Roman" w:eastAsia="Times New Roman" w:hAnsi="Times New Roman" w:cs="Times New Roman"/>
          <w:szCs w:val="24"/>
        </w:rPr>
        <w:t xml:space="preserve"> Regulatory Impact Evaluation (RIE) system in Pakistan. Proposed reforms primarily exist at the training level, as there is no dedicated office to assess the necessity, effectiveness or outcomes of regulations prior to approval.</w:t>
      </w:r>
    </w:p>
    <w:p w:rsidR="000F7F05" w:rsidRPr="000F7F05" w:rsidRDefault="000F7F05" w:rsidP="000F7F05">
      <w:pPr>
        <w:spacing w:before="100" w:beforeAutospacing="1" w:afterAutospacing="1" w:line="240" w:lineRule="auto"/>
        <w:rPr>
          <w:rFonts w:ascii="Times New Roman" w:eastAsia="Times New Roman" w:hAnsi="Times New Roman" w:cs="Times New Roman"/>
          <w:szCs w:val="24"/>
        </w:rPr>
      </w:pPr>
      <w:r w:rsidRPr="000F7F05">
        <w:rPr>
          <w:rFonts w:ascii="Times New Roman" w:eastAsia="Times New Roman" w:hAnsi="Times New Roman" w:cs="Times New Roman"/>
          <w:szCs w:val="24"/>
        </w:rPr>
        <w:t xml:space="preserve">The average import tariffs in Pakistan, which include regulatory duties (RDs) and additional customs duties (ACDs), are notably high, cascading, and discretionary. These distortions suppress export activity, diminishing from over 15 per cent of GDP in the 1990s to just over 10 per cent in 2024, while increasing costs for businesses and fostering rent-seeking </w:t>
      </w:r>
      <w:proofErr w:type="spellStart"/>
      <w:r w:rsidRPr="000F7F05">
        <w:rPr>
          <w:rFonts w:ascii="Times New Roman" w:eastAsia="Times New Roman" w:hAnsi="Times New Roman" w:cs="Times New Roman"/>
          <w:szCs w:val="24"/>
        </w:rPr>
        <w:t>behaviours</w:t>
      </w:r>
      <w:proofErr w:type="spellEnd"/>
      <w:r w:rsidRPr="000F7F05">
        <w:rPr>
          <w:rFonts w:ascii="Times New Roman" w:eastAsia="Times New Roman" w:hAnsi="Times New Roman" w:cs="Times New Roman"/>
          <w:szCs w:val="24"/>
        </w:rPr>
        <w:t xml:space="preserve"> among politically connected enterprises.</w:t>
      </w:r>
    </w:p>
    <w:p w:rsidR="000F7F05" w:rsidRPr="000F7F05" w:rsidRDefault="000F7F05" w:rsidP="000F7F05">
      <w:pPr>
        <w:spacing w:before="100" w:beforeAutospacing="1" w:afterAutospacing="1" w:line="240" w:lineRule="auto"/>
        <w:rPr>
          <w:rFonts w:ascii="Times New Roman" w:eastAsia="Times New Roman" w:hAnsi="Times New Roman" w:cs="Times New Roman"/>
          <w:szCs w:val="24"/>
        </w:rPr>
      </w:pPr>
      <w:r w:rsidRPr="000F7F05">
        <w:rPr>
          <w:rFonts w:ascii="Times New Roman" w:eastAsia="Times New Roman" w:hAnsi="Times New Roman" w:cs="Times New Roman"/>
          <w:szCs w:val="24"/>
        </w:rPr>
        <w:t xml:space="preserve">To improve regulatory efficiency, Pakistan should seek to streamline its regulatory framework by consolidating overlapping agencies, thereby reducing the total number of regulators and clarifying their mandates. The merging of approval desks and the unification of overlapping licensing functions under </w:t>
      </w:r>
      <w:proofErr w:type="spellStart"/>
      <w:r w:rsidRPr="000F7F05">
        <w:rPr>
          <w:rFonts w:ascii="Times New Roman" w:eastAsia="Times New Roman" w:hAnsi="Times New Roman" w:cs="Times New Roman"/>
          <w:szCs w:val="24"/>
        </w:rPr>
        <w:t>centralised</w:t>
      </w:r>
      <w:proofErr w:type="spellEnd"/>
      <w:r w:rsidRPr="000F7F05">
        <w:rPr>
          <w:rFonts w:ascii="Times New Roman" w:eastAsia="Times New Roman" w:hAnsi="Times New Roman" w:cs="Times New Roman"/>
          <w:szCs w:val="24"/>
        </w:rPr>
        <w:t xml:space="preserve"> authorities or single-window operations could enhance efficiency, drawing on the successful model of the Pakistan Single Window (PSW).</w:t>
      </w:r>
    </w:p>
    <w:p w:rsidR="000F7F05" w:rsidRPr="000F7F05" w:rsidRDefault="000F7F05" w:rsidP="000F7F05">
      <w:pPr>
        <w:spacing w:before="100" w:beforeAutospacing="1" w:afterAutospacing="1" w:line="240" w:lineRule="auto"/>
        <w:rPr>
          <w:rFonts w:ascii="Times New Roman" w:eastAsia="Times New Roman" w:hAnsi="Times New Roman" w:cs="Times New Roman"/>
          <w:szCs w:val="24"/>
        </w:rPr>
      </w:pPr>
      <w:r w:rsidRPr="000F7F05">
        <w:rPr>
          <w:rFonts w:ascii="Times New Roman" w:eastAsia="Times New Roman" w:hAnsi="Times New Roman" w:cs="Times New Roman"/>
          <w:szCs w:val="24"/>
        </w:rPr>
        <w:t>The establishment of a Regulatory Affairs Office, akin to the US Office of Regulatory Affairs, would subject proposed regulations to cost-benefit analysis and impact assessments, along with performance key performance indicators (KPIs) before enactment. This would promote rule-based and necessity-driven regulations while mitigating unnecessary or counterproductive legislative measures.</w:t>
      </w:r>
    </w:p>
    <w:p w:rsidR="000F7F05" w:rsidRPr="000F7F05" w:rsidRDefault="000F7F05" w:rsidP="000F7F05">
      <w:pPr>
        <w:spacing w:before="100" w:beforeAutospacing="1" w:afterAutospacing="1" w:line="240" w:lineRule="auto"/>
        <w:rPr>
          <w:rFonts w:ascii="Times New Roman" w:eastAsia="Times New Roman" w:hAnsi="Times New Roman" w:cs="Times New Roman"/>
          <w:szCs w:val="24"/>
        </w:rPr>
      </w:pPr>
      <w:r w:rsidRPr="000F7F05">
        <w:rPr>
          <w:rFonts w:ascii="Times New Roman" w:eastAsia="Times New Roman" w:hAnsi="Times New Roman" w:cs="Times New Roman"/>
          <w:szCs w:val="24"/>
        </w:rPr>
        <w:t xml:space="preserve">It is also essential to accelerate digital transformation by integrating NADRA, digital identification systems, online business registration, tax filing and licensing procedures. This initiative aims to formalize the informal economy, which accounts for approximately one-third </w:t>
      </w:r>
      <w:r w:rsidRPr="000F7F05">
        <w:rPr>
          <w:rFonts w:ascii="Times New Roman" w:eastAsia="Times New Roman" w:hAnsi="Times New Roman" w:cs="Times New Roman"/>
          <w:szCs w:val="24"/>
        </w:rPr>
        <w:lastRenderedPageBreak/>
        <w:t>of all economic activity, thus reducing compliance burdens, enhancing revenue generation and facilitating access to credit and markets for small businesses.</w:t>
      </w:r>
    </w:p>
    <w:p w:rsidR="000F7F05" w:rsidRPr="000F7F05" w:rsidRDefault="000F7F05" w:rsidP="000F7F05">
      <w:pPr>
        <w:spacing w:before="100" w:beforeAutospacing="1" w:afterAutospacing="1" w:line="240" w:lineRule="auto"/>
        <w:rPr>
          <w:rFonts w:ascii="Times New Roman" w:eastAsia="Times New Roman" w:hAnsi="Times New Roman" w:cs="Times New Roman"/>
          <w:szCs w:val="24"/>
        </w:rPr>
      </w:pPr>
      <w:r w:rsidRPr="000F7F05">
        <w:rPr>
          <w:rFonts w:ascii="Times New Roman" w:eastAsia="Times New Roman" w:hAnsi="Times New Roman" w:cs="Times New Roman"/>
          <w:szCs w:val="24"/>
        </w:rPr>
        <w:t xml:space="preserve">Regulatory bodies must have statutory independence in their staffing, decision-making and financial autonomy, </w:t>
      </w:r>
      <w:proofErr w:type="spellStart"/>
      <w:r w:rsidRPr="000F7F05">
        <w:rPr>
          <w:rFonts w:ascii="Times New Roman" w:eastAsia="Times New Roman" w:hAnsi="Times New Roman" w:cs="Times New Roman"/>
          <w:szCs w:val="24"/>
        </w:rPr>
        <w:t>minimising</w:t>
      </w:r>
      <w:proofErr w:type="spellEnd"/>
      <w:r w:rsidRPr="000F7F05">
        <w:rPr>
          <w:rFonts w:ascii="Times New Roman" w:eastAsia="Times New Roman" w:hAnsi="Times New Roman" w:cs="Times New Roman"/>
          <w:szCs w:val="24"/>
        </w:rPr>
        <w:t xml:space="preserve"> political interference. Experience from reforms implemented at the SBP can serve as a model; similar structural autonomy should be extended to </w:t>
      </w:r>
      <w:proofErr w:type="spellStart"/>
      <w:r w:rsidRPr="000F7F05">
        <w:rPr>
          <w:rFonts w:ascii="Times New Roman" w:eastAsia="Times New Roman" w:hAnsi="Times New Roman" w:cs="Times New Roman"/>
          <w:szCs w:val="24"/>
        </w:rPr>
        <w:t>Nepra</w:t>
      </w:r>
      <w:proofErr w:type="spellEnd"/>
      <w:r w:rsidRPr="000F7F05">
        <w:rPr>
          <w:rFonts w:ascii="Times New Roman" w:eastAsia="Times New Roman" w:hAnsi="Times New Roman" w:cs="Times New Roman"/>
          <w:szCs w:val="24"/>
        </w:rPr>
        <w:t xml:space="preserve">, </w:t>
      </w:r>
      <w:proofErr w:type="spellStart"/>
      <w:r w:rsidRPr="000F7F05">
        <w:rPr>
          <w:rFonts w:ascii="Times New Roman" w:eastAsia="Times New Roman" w:hAnsi="Times New Roman" w:cs="Times New Roman"/>
          <w:szCs w:val="24"/>
        </w:rPr>
        <w:t>Ogra</w:t>
      </w:r>
      <w:proofErr w:type="spellEnd"/>
      <w:r w:rsidRPr="000F7F05">
        <w:rPr>
          <w:rFonts w:ascii="Times New Roman" w:eastAsia="Times New Roman" w:hAnsi="Times New Roman" w:cs="Times New Roman"/>
          <w:szCs w:val="24"/>
        </w:rPr>
        <w:t xml:space="preserve">, the PPRA and the PTA. Concurrently, public service reforms, including merit-based hiring, sector-specific </w:t>
      </w:r>
      <w:proofErr w:type="spellStart"/>
      <w:r w:rsidRPr="000F7F05">
        <w:rPr>
          <w:rFonts w:ascii="Times New Roman" w:eastAsia="Times New Roman" w:hAnsi="Times New Roman" w:cs="Times New Roman"/>
          <w:szCs w:val="24"/>
        </w:rPr>
        <w:t>specialisation</w:t>
      </w:r>
      <w:proofErr w:type="spellEnd"/>
      <w:r w:rsidRPr="000F7F05">
        <w:rPr>
          <w:rFonts w:ascii="Times New Roman" w:eastAsia="Times New Roman" w:hAnsi="Times New Roman" w:cs="Times New Roman"/>
          <w:szCs w:val="24"/>
        </w:rPr>
        <w:t xml:space="preserve"> and the establishment of key performance indicators, should be initiated to mitigate operational inertia and inefficiencies.</w:t>
      </w:r>
    </w:p>
    <w:p w:rsidR="000F7F05" w:rsidRPr="000F7F05" w:rsidRDefault="000F7F05" w:rsidP="000F7F05">
      <w:pPr>
        <w:spacing w:before="100" w:beforeAutospacing="1" w:afterAutospacing="1" w:line="240" w:lineRule="auto"/>
        <w:rPr>
          <w:rFonts w:ascii="Times New Roman" w:eastAsia="Times New Roman" w:hAnsi="Times New Roman" w:cs="Times New Roman"/>
          <w:szCs w:val="24"/>
        </w:rPr>
      </w:pPr>
      <w:r w:rsidRPr="000F7F05">
        <w:rPr>
          <w:rFonts w:ascii="Times New Roman" w:eastAsia="Times New Roman" w:hAnsi="Times New Roman" w:cs="Times New Roman"/>
          <w:szCs w:val="24"/>
        </w:rPr>
        <w:t xml:space="preserve">Customs duty reforms should involve the elimination of RDs and ACDs, simplification of duty structures to no more than four tiers and the delegation of tariff policy oversight to a neutral National Tariff Board, thereby distancing it from the fiscal interests of the FBR. Such changes would bolster export growth, </w:t>
      </w:r>
      <w:proofErr w:type="spellStart"/>
      <w:r w:rsidRPr="000F7F05">
        <w:rPr>
          <w:rFonts w:ascii="Times New Roman" w:eastAsia="Times New Roman" w:hAnsi="Times New Roman" w:cs="Times New Roman"/>
          <w:szCs w:val="24"/>
        </w:rPr>
        <w:t>minimise</w:t>
      </w:r>
      <w:proofErr w:type="spellEnd"/>
      <w:r w:rsidRPr="000F7F05">
        <w:rPr>
          <w:rFonts w:ascii="Times New Roman" w:eastAsia="Times New Roman" w:hAnsi="Times New Roman" w:cs="Times New Roman"/>
          <w:szCs w:val="24"/>
        </w:rPr>
        <w:t xml:space="preserve"> distortions and enhance integration into global value chains. These reforms are integral to the URAAN Pakistan initiative and ongoing structural reform efforts.</w:t>
      </w:r>
    </w:p>
    <w:p w:rsidR="000F7F05" w:rsidRPr="000F7F05" w:rsidRDefault="000F7F05" w:rsidP="000F7F05">
      <w:pPr>
        <w:spacing w:before="100" w:beforeAutospacing="1" w:afterAutospacing="1" w:line="240" w:lineRule="auto"/>
        <w:rPr>
          <w:rFonts w:ascii="Times New Roman" w:eastAsia="Times New Roman" w:hAnsi="Times New Roman" w:cs="Times New Roman"/>
          <w:szCs w:val="24"/>
        </w:rPr>
      </w:pPr>
      <w:r w:rsidRPr="000F7F05">
        <w:rPr>
          <w:rFonts w:ascii="Times New Roman" w:eastAsia="Times New Roman" w:hAnsi="Times New Roman" w:cs="Times New Roman"/>
          <w:szCs w:val="24"/>
        </w:rPr>
        <w:t xml:space="preserve">The empowerment of the Public-Private Partnership Authority (P3A) and the SIFC is crucial, ensuring they function as genuine facilitators with clear governance structures that </w:t>
      </w:r>
      <w:proofErr w:type="spellStart"/>
      <w:r w:rsidRPr="000F7F05">
        <w:rPr>
          <w:rFonts w:ascii="Times New Roman" w:eastAsia="Times New Roman" w:hAnsi="Times New Roman" w:cs="Times New Roman"/>
          <w:szCs w:val="24"/>
        </w:rPr>
        <w:t>emphasise</w:t>
      </w:r>
      <w:proofErr w:type="spellEnd"/>
      <w:r w:rsidRPr="000F7F05">
        <w:rPr>
          <w:rFonts w:ascii="Times New Roman" w:eastAsia="Times New Roman" w:hAnsi="Times New Roman" w:cs="Times New Roman"/>
          <w:szCs w:val="24"/>
        </w:rPr>
        <w:t xml:space="preserve"> transparency and accountability. The scaling of public-private partnership models should be also </w:t>
      </w:r>
      <w:proofErr w:type="gramStart"/>
      <w:r w:rsidRPr="000F7F05">
        <w:rPr>
          <w:rFonts w:ascii="Times New Roman" w:eastAsia="Times New Roman" w:hAnsi="Times New Roman" w:cs="Times New Roman"/>
          <w:szCs w:val="24"/>
        </w:rPr>
        <w:t>be</w:t>
      </w:r>
      <w:proofErr w:type="gramEnd"/>
      <w:r w:rsidRPr="000F7F05">
        <w:rPr>
          <w:rFonts w:ascii="Times New Roman" w:eastAsia="Times New Roman" w:hAnsi="Times New Roman" w:cs="Times New Roman"/>
          <w:szCs w:val="24"/>
        </w:rPr>
        <w:t xml:space="preserve"> </w:t>
      </w:r>
      <w:proofErr w:type="spellStart"/>
      <w:r w:rsidRPr="000F7F05">
        <w:rPr>
          <w:rFonts w:ascii="Times New Roman" w:eastAsia="Times New Roman" w:hAnsi="Times New Roman" w:cs="Times New Roman"/>
          <w:szCs w:val="24"/>
        </w:rPr>
        <w:t>prioritised</w:t>
      </w:r>
      <w:proofErr w:type="spellEnd"/>
      <w:r w:rsidRPr="000F7F05">
        <w:rPr>
          <w:rFonts w:ascii="Times New Roman" w:eastAsia="Times New Roman" w:hAnsi="Times New Roman" w:cs="Times New Roman"/>
          <w:szCs w:val="24"/>
        </w:rPr>
        <w:t>, particularly within the sectors of energy, transport, water and IT, bolstered by regulatory support to instill investor confidence.</w:t>
      </w:r>
    </w:p>
    <w:p w:rsidR="000F7F05" w:rsidRPr="000F7F05" w:rsidRDefault="000F7F05" w:rsidP="000F7F05">
      <w:pPr>
        <w:spacing w:before="100" w:beforeAutospacing="1" w:afterAutospacing="1" w:line="240" w:lineRule="auto"/>
        <w:rPr>
          <w:rFonts w:ascii="Times New Roman" w:eastAsia="Times New Roman" w:hAnsi="Times New Roman" w:cs="Times New Roman"/>
          <w:szCs w:val="24"/>
        </w:rPr>
      </w:pPr>
      <w:r w:rsidRPr="000F7F05">
        <w:rPr>
          <w:rFonts w:ascii="Times New Roman" w:eastAsia="Times New Roman" w:hAnsi="Times New Roman" w:cs="Times New Roman"/>
          <w:szCs w:val="24"/>
        </w:rPr>
        <w:t>According to the World Bank’s Development Update for April 2025, Pakistan’s economy shows signs of stabilization, with inflation reduced to approximately 4.5 per cent, foreign reserves elevated to $14.5 billion, and real GDP growth projected at 2.7 per cent for FY25, with further increases anticipated at 3.1 per cent in FY26 and 3.4 per cent in FY27. However, these gains remain precarious without ongoing reform initiatives.</w:t>
      </w:r>
    </w:p>
    <w:p w:rsidR="000F7F05" w:rsidRPr="000F7F05" w:rsidRDefault="000F7F05" w:rsidP="000F7F05">
      <w:pPr>
        <w:spacing w:before="100" w:beforeAutospacing="1" w:afterAutospacing="1" w:line="240" w:lineRule="auto"/>
        <w:rPr>
          <w:rFonts w:ascii="Times New Roman" w:eastAsia="Times New Roman" w:hAnsi="Times New Roman" w:cs="Times New Roman"/>
          <w:szCs w:val="24"/>
        </w:rPr>
      </w:pPr>
      <w:r w:rsidRPr="000F7F05">
        <w:rPr>
          <w:rFonts w:ascii="Times New Roman" w:eastAsia="Times New Roman" w:hAnsi="Times New Roman" w:cs="Times New Roman"/>
          <w:szCs w:val="24"/>
        </w:rPr>
        <w:t xml:space="preserve">Efforts to </w:t>
      </w:r>
      <w:proofErr w:type="spellStart"/>
      <w:r w:rsidRPr="000F7F05">
        <w:rPr>
          <w:rFonts w:ascii="Times New Roman" w:eastAsia="Times New Roman" w:hAnsi="Times New Roman" w:cs="Times New Roman"/>
          <w:szCs w:val="24"/>
        </w:rPr>
        <w:t>rationalise</w:t>
      </w:r>
      <w:proofErr w:type="spellEnd"/>
      <w:r w:rsidRPr="000F7F05">
        <w:rPr>
          <w:rFonts w:ascii="Times New Roman" w:eastAsia="Times New Roman" w:hAnsi="Times New Roman" w:cs="Times New Roman"/>
          <w:szCs w:val="24"/>
        </w:rPr>
        <w:t xml:space="preserve"> regulatory processes, implement rule-based </w:t>
      </w:r>
      <w:proofErr w:type="spellStart"/>
      <w:r w:rsidRPr="000F7F05">
        <w:rPr>
          <w:rFonts w:ascii="Times New Roman" w:eastAsia="Times New Roman" w:hAnsi="Times New Roman" w:cs="Times New Roman"/>
          <w:szCs w:val="24"/>
        </w:rPr>
        <w:t>licensingand</w:t>
      </w:r>
      <w:proofErr w:type="spellEnd"/>
      <w:r w:rsidRPr="000F7F05">
        <w:rPr>
          <w:rFonts w:ascii="Times New Roman" w:eastAsia="Times New Roman" w:hAnsi="Times New Roman" w:cs="Times New Roman"/>
          <w:szCs w:val="24"/>
        </w:rPr>
        <w:t xml:space="preserve"> undertake tariff reforms are fundamental to unlocking private-sector investment. The World Bank underscores that reducing procedural barriers while introducing competition and investor governance such as through the SIFC and P3A will enhance confidence and expand formal economic engagement. Through the implementation of digital enforcement measures and NADRA-linked documentation processes, Pakistan has the potential to significantly enhance its VAT and personal income tax collection efficiency currently at approximately 0.23 and 16 per cent, respectively. This could generate substantial additional revenue without increasing tax rates, thereby contributing to the </w:t>
      </w:r>
      <w:proofErr w:type="spellStart"/>
      <w:r w:rsidRPr="000F7F05">
        <w:rPr>
          <w:rFonts w:ascii="Times New Roman" w:eastAsia="Times New Roman" w:hAnsi="Times New Roman" w:cs="Times New Roman"/>
          <w:szCs w:val="24"/>
        </w:rPr>
        <w:t>stabilisation</w:t>
      </w:r>
      <w:proofErr w:type="spellEnd"/>
      <w:r w:rsidRPr="000F7F05">
        <w:rPr>
          <w:rFonts w:ascii="Times New Roman" w:eastAsia="Times New Roman" w:hAnsi="Times New Roman" w:cs="Times New Roman"/>
          <w:szCs w:val="24"/>
        </w:rPr>
        <w:t xml:space="preserve"> of public finances and reducing the risks associated with debt-to-GDP ratio.</w:t>
      </w:r>
    </w:p>
    <w:p w:rsidR="000F7F05" w:rsidRPr="000F7F05" w:rsidRDefault="000F7F05" w:rsidP="000F7F05">
      <w:pPr>
        <w:spacing w:before="100" w:beforeAutospacing="1" w:afterAutospacing="1" w:line="240" w:lineRule="auto"/>
        <w:rPr>
          <w:rFonts w:ascii="Times New Roman" w:eastAsia="Times New Roman" w:hAnsi="Times New Roman" w:cs="Times New Roman"/>
          <w:szCs w:val="24"/>
        </w:rPr>
      </w:pPr>
      <w:r w:rsidRPr="000F7F05">
        <w:rPr>
          <w:rFonts w:ascii="Times New Roman" w:eastAsia="Times New Roman" w:hAnsi="Times New Roman" w:cs="Times New Roman"/>
          <w:szCs w:val="24"/>
        </w:rPr>
        <w:lastRenderedPageBreak/>
        <w:t xml:space="preserve">Tariff reforms and streamlined trade processes could effectively reverse the decline in the export-to-GDP ratio, thereby </w:t>
      </w:r>
      <w:proofErr w:type="spellStart"/>
      <w:r w:rsidRPr="000F7F05">
        <w:rPr>
          <w:rFonts w:ascii="Times New Roman" w:eastAsia="Times New Roman" w:hAnsi="Times New Roman" w:cs="Times New Roman"/>
          <w:szCs w:val="24"/>
        </w:rPr>
        <w:t>revitalising</w:t>
      </w:r>
      <w:proofErr w:type="spellEnd"/>
      <w:r w:rsidRPr="000F7F05">
        <w:rPr>
          <w:rFonts w:ascii="Times New Roman" w:eastAsia="Times New Roman" w:hAnsi="Times New Roman" w:cs="Times New Roman"/>
          <w:szCs w:val="24"/>
        </w:rPr>
        <w:t xml:space="preserve"> Pakistan’s export competitiveness. </w:t>
      </w:r>
      <w:proofErr w:type="spellStart"/>
      <w:r w:rsidRPr="000F7F05">
        <w:rPr>
          <w:rFonts w:ascii="Times New Roman" w:eastAsia="Times New Roman" w:hAnsi="Times New Roman" w:cs="Times New Roman"/>
          <w:szCs w:val="24"/>
        </w:rPr>
        <w:t>Modelling</w:t>
      </w:r>
      <w:proofErr w:type="spellEnd"/>
      <w:r w:rsidRPr="000F7F05">
        <w:rPr>
          <w:rFonts w:ascii="Times New Roman" w:eastAsia="Times New Roman" w:hAnsi="Times New Roman" w:cs="Times New Roman"/>
          <w:szCs w:val="24"/>
        </w:rPr>
        <w:t xml:space="preserve"> by the World Bank suggests that eliminating RDs and ACDs, in conjunction with improvements in trade logistics through public-private partnerships, will have a positive impact on GDP, employment and the balance of payments in the medium term.</w:t>
      </w:r>
    </w:p>
    <w:p w:rsidR="000F7F05" w:rsidRPr="000F7F05" w:rsidRDefault="000F7F05" w:rsidP="000F7F05">
      <w:pPr>
        <w:spacing w:before="100" w:beforeAutospacing="1" w:afterAutospacing="1" w:line="240" w:lineRule="auto"/>
        <w:rPr>
          <w:rFonts w:ascii="Times New Roman" w:eastAsia="Times New Roman" w:hAnsi="Times New Roman" w:cs="Times New Roman"/>
          <w:szCs w:val="24"/>
        </w:rPr>
      </w:pPr>
      <w:r w:rsidRPr="000F7F05">
        <w:rPr>
          <w:rFonts w:ascii="Times New Roman" w:eastAsia="Times New Roman" w:hAnsi="Times New Roman" w:cs="Times New Roman"/>
          <w:szCs w:val="24"/>
        </w:rPr>
        <w:t xml:space="preserve">Reducing bureaucratic hurdles, simplifying licensing protocols and </w:t>
      </w:r>
      <w:proofErr w:type="spellStart"/>
      <w:r w:rsidRPr="000F7F05">
        <w:rPr>
          <w:rFonts w:ascii="Times New Roman" w:eastAsia="Times New Roman" w:hAnsi="Times New Roman" w:cs="Times New Roman"/>
          <w:szCs w:val="24"/>
        </w:rPr>
        <w:t>digitising</w:t>
      </w:r>
      <w:proofErr w:type="spellEnd"/>
      <w:r w:rsidRPr="000F7F05">
        <w:rPr>
          <w:rFonts w:ascii="Times New Roman" w:eastAsia="Times New Roman" w:hAnsi="Times New Roman" w:cs="Times New Roman"/>
          <w:szCs w:val="24"/>
        </w:rPr>
        <w:t xml:space="preserve"> business registration processes will facilitate the integration of SMEs into the formal economy, promoting competition and lowering entry barriers. A streamlined regulatory environment, complemented by competition policy reforms and advances in insolvency frameworks, will stimulate entrepreneurial ventures and job creation across diverse sectors.</w:t>
      </w:r>
    </w:p>
    <w:p w:rsidR="000F7F05" w:rsidRPr="000F7F05" w:rsidRDefault="000F7F05" w:rsidP="000F7F05">
      <w:pPr>
        <w:spacing w:before="100" w:beforeAutospacing="1" w:afterAutospacing="1" w:line="240" w:lineRule="auto"/>
        <w:rPr>
          <w:rFonts w:ascii="Times New Roman" w:eastAsia="Times New Roman" w:hAnsi="Times New Roman" w:cs="Times New Roman"/>
          <w:szCs w:val="24"/>
        </w:rPr>
      </w:pPr>
      <w:r w:rsidRPr="000F7F05">
        <w:rPr>
          <w:rFonts w:ascii="Times New Roman" w:eastAsia="Times New Roman" w:hAnsi="Times New Roman" w:cs="Times New Roman"/>
          <w:szCs w:val="24"/>
        </w:rPr>
        <w:t>The effective coordination of digital public infrastructure, digital identification systems, payment platforms, and data governance through initiatives such as the National Coordination Policy for Digital Development (NCPDP) will rely on coherent structures at the federal, provincial and local levels. A robust regulatory framework will be essential to ensure that digital public infrastructure is inclusive and efficient, thereby enhancing service delivery, advancing financial inclusion and facilitating e-government expansion.</w:t>
      </w:r>
    </w:p>
    <w:p w:rsidR="000F7F05" w:rsidRPr="000F7F05" w:rsidRDefault="000F7F05" w:rsidP="000F7F05">
      <w:pPr>
        <w:spacing w:before="100" w:beforeAutospacing="1" w:afterAutospacing="1" w:line="240" w:lineRule="auto"/>
        <w:rPr>
          <w:rFonts w:ascii="Times New Roman" w:eastAsia="Times New Roman" w:hAnsi="Times New Roman" w:cs="Times New Roman"/>
          <w:szCs w:val="24"/>
        </w:rPr>
      </w:pPr>
      <w:r w:rsidRPr="000F7F05">
        <w:rPr>
          <w:rFonts w:ascii="Times New Roman" w:eastAsia="Times New Roman" w:hAnsi="Times New Roman" w:cs="Times New Roman"/>
          <w:szCs w:val="24"/>
        </w:rPr>
        <w:t xml:space="preserve">Pakistan’s existing regulatory framework is </w:t>
      </w:r>
      <w:proofErr w:type="spellStart"/>
      <w:r w:rsidRPr="000F7F05">
        <w:rPr>
          <w:rFonts w:ascii="Times New Roman" w:eastAsia="Times New Roman" w:hAnsi="Times New Roman" w:cs="Times New Roman"/>
          <w:szCs w:val="24"/>
        </w:rPr>
        <w:t>characterised</w:t>
      </w:r>
      <w:proofErr w:type="spellEnd"/>
      <w:r w:rsidRPr="000F7F05">
        <w:rPr>
          <w:rFonts w:ascii="Times New Roman" w:eastAsia="Times New Roman" w:hAnsi="Times New Roman" w:cs="Times New Roman"/>
          <w:szCs w:val="24"/>
        </w:rPr>
        <w:t xml:space="preserve"> by excessive complexity, overlapping jurisdictions, rent-seeking </w:t>
      </w:r>
      <w:proofErr w:type="spellStart"/>
      <w:r w:rsidRPr="000F7F05">
        <w:rPr>
          <w:rFonts w:ascii="Times New Roman" w:eastAsia="Times New Roman" w:hAnsi="Times New Roman" w:cs="Times New Roman"/>
          <w:szCs w:val="24"/>
        </w:rPr>
        <w:t>behaviours</w:t>
      </w:r>
      <w:proofErr w:type="spellEnd"/>
      <w:r w:rsidRPr="000F7F05">
        <w:rPr>
          <w:rFonts w:ascii="Times New Roman" w:eastAsia="Times New Roman" w:hAnsi="Times New Roman" w:cs="Times New Roman"/>
          <w:szCs w:val="24"/>
        </w:rPr>
        <w:t xml:space="preserve"> and inadequate coordination. This framework generates frictions that amount to approximately 39 per cent of the country’s GDP, which undermines investment, restricts trade, and fosters inefficiency. Nonetheless, the implementation of targeted reforms such as streamlining regulatory agencies, establishing a regulation-impact evaluation body, </w:t>
      </w:r>
      <w:proofErr w:type="spellStart"/>
      <w:r w:rsidRPr="000F7F05">
        <w:rPr>
          <w:rFonts w:ascii="Times New Roman" w:eastAsia="Times New Roman" w:hAnsi="Times New Roman" w:cs="Times New Roman"/>
          <w:szCs w:val="24"/>
        </w:rPr>
        <w:t>digitising</w:t>
      </w:r>
      <w:proofErr w:type="spellEnd"/>
      <w:r w:rsidRPr="000F7F05">
        <w:rPr>
          <w:rFonts w:ascii="Times New Roman" w:eastAsia="Times New Roman" w:hAnsi="Times New Roman" w:cs="Times New Roman"/>
          <w:szCs w:val="24"/>
        </w:rPr>
        <w:t xml:space="preserve"> governmental processes, ensuring the independence of regulators, </w:t>
      </w:r>
      <w:proofErr w:type="spellStart"/>
      <w:r w:rsidRPr="000F7F05">
        <w:rPr>
          <w:rFonts w:ascii="Times New Roman" w:eastAsia="Times New Roman" w:hAnsi="Times New Roman" w:cs="Times New Roman"/>
          <w:szCs w:val="24"/>
        </w:rPr>
        <w:t>liberalising</w:t>
      </w:r>
      <w:proofErr w:type="spellEnd"/>
      <w:r w:rsidRPr="000F7F05">
        <w:rPr>
          <w:rFonts w:ascii="Times New Roman" w:eastAsia="Times New Roman" w:hAnsi="Times New Roman" w:cs="Times New Roman"/>
          <w:szCs w:val="24"/>
        </w:rPr>
        <w:t xml:space="preserve"> tariff policies and promoting public-private partnerships (PPPs) and trade facilitation presents substantial opportunities for improvement.</w:t>
      </w:r>
    </w:p>
    <w:p w:rsidR="000F7F05" w:rsidRPr="000F7F05" w:rsidRDefault="000F7F05" w:rsidP="000F7F05">
      <w:pPr>
        <w:spacing w:before="100" w:beforeAutospacing="1" w:afterAutospacing="1" w:line="240" w:lineRule="auto"/>
        <w:rPr>
          <w:rFonts w:ascii="Times New Roman" w:eastAsia="Times New Roman" w:hAnsi="Times New Roman" w:cs="Times New Roman"/>
          <w:szCs w:val="24"/>
        </w:rPr>
      </w:pPr>
      <w:r w:rsidRPr="000F7F05">
        <w:rPr>
          <w:rFonts w:ascii="Times New Roman" w:eastAsia="Times New Roman" w:hAnsi="Times New Roman" w:cs="Times New Roman"/>
          <w:szCs w:val="24"/>
        </w:rPr>
        <w:t xml:space="preserve">Executing these reforms in alignment with the URAAN Pakistan agenda and the World Bank’s 10-year Country Partnership Framework (FY26–35) could transition the economy from mere </w:t>
      </w:r>
      <w:proofErr w:type="spellStart"/>
      <w:r w:rsidRPr="000F7F05">
        <w:rPr>
          <w:rFonts w:ascii="Times New Roman" w:eastAsia="Times New Roman" w:hAnsi="Times New Roman" w:cs="Times New Roman"/>
          <w:szCs w:val="24"/>
        </w:rPr>
        <w:t>stabilisation</w:t>
      </w:r>
      <w:proofErr w:type="spellEnd"/>
      <w:r w:rsidRPr="000F7F05">
        <w:rPr>
          <w:rFonts w:ascii="Times New Roman" w:eastAsia="Times New Roman" w:hAnsi="Times New Roman" w:cs="Times New Roman"/>
          <w:szCs w:val="24"/>
        </w:rPr>
        <w:t xml:space="preserve"> to sustained growth. Such reforms would enhance exports, foster increased investment, elevate revenue generation without raising tax rates and facilitate inclusive economic advancement.</w:t>
      </w:r>
    </w:p>
    <w:p w:rsidR="000F7F05" w:rsidRPr="000F7F05" w:rsidRDefault="000F7F05" w:rsidP="000F7F05">
      <w:pPr>
        <w:spacing w:before="100" w:beforeAutospacing="1" w:afterAutospacing="1" w:line="240" w:lineRule="auto"/>
        <w:rPr>
          <w:rFonts w:ascii="Times New Roman" w:eastAsia="Times New Roman" w:hAnsi="Times New Roman" w:cs="Times New Roman"/>
          <w:szCs w:val="24"/>
        </w:rPr>
      </w:pPr>
      <w:r w:rsidRPr="000F7F05">
        <w:rPr>
          <w:rFonts w:ascii="Times New Roman" w:eastAsia="Times New Roman" w:hAnsi="Times New Roman" w:cs="Times New Roman"/>
          <w:szCs w:val="24"/>
        </w:rPr>
        <w:t xml:space="preserve">As inflation decreases to approximately 4.0 per cent, with reserves at $14.5 billion and signs of gradual growth, the restoration of momentum is critically dependent on regulatory </w:t>
      </w:r>
      <w:proofErr w:type="spellStart"/>
      <w:r w:rsidRPr="000F7F05">
        <w:rPr>
          <w:rFonts w:ascii="Times New Roman" w:eastAsia="Times New Roman" w:hAnsi="Times New Roman" w:cs="Times New Roman"/>
          <w:szCs w:val="24"/>
        </w:rPr>
        <w:t>modernisation</w:t>
      </w:r>
      <w:proofErr w:type="spellEnd"/>
      <w:r w:rsidRPr="000F7F05">
        <w:rPr>
          <w:rFonts w:ascii="Times New Roman" w:eastAsia="Times New Roman" w:hAnsi="Times New Roman" w:cs="Times New Roman"/>
          <w:szCs w:val="24"/>
        </w:rPr>
        <w:t xml:space="preserve"> and governance reforms.</w:t>
      </w:r>
    </w:p>
    <w:p w:rsidR="000F7F05" w:rsidRPr="000F7F05" w:rsidRDefault="000F7F05" w:rsidP="000F7F05">
      <w:pPr>
        <w:spacing w:before="100" w:beforeAutospacing="1" w:afterAutospacing="1" w:line="240" w:lineRule="auto"/>
        <w:rPr>
          <w:rFonts w:ascii="Times New Roman" w:eastAsia="Times New Roman" w:hAnsi="Times New Roman" w:cs="Times New Roman"/>
          <w:szCs w:val="24"/>
        </w:rPr>
      </w:pPr>
      <w:r w:rsidRPr="000F7F05">
        <w:rPr>
          <w:rFonts w:ascii="Times New Roman" w:eastAsia="Times New Roman" w:hAnsi="Times New Roman" w:cs="Times New Roman"/>
          <w:i/>
          <w:iCs/>
          <w:szCs w:val="24"/>
        </w:rPr>
        <w:t>The writer is a trade facilitation expert, working with the federal government of Pakistan.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182812"/>
    <w:multiLevelType w:val="multilevel"/>
    <w:tmpl w:val="DD72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F7F05"/>
    <w:rsid w:val="00075954"/>
    <w:rsid w:val="000F3610"/>
    <w:rsid w:val="000F7F05"/>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962B8"/>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F7F0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F7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F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9505719">
      <w:bodyDiv w:val="1"/>
      <w:marLeft w:val="0"/>
      <w:marRight w:val="0"/>
      <w:marTop w:val="0"/>
      <w:marBottom w:val="0"/>
      <w:divBdr>
        <w:top w:val="none" w:sz="0" w:space="0" w:color="auto"/>
        <w:left w:val="none" w:sz="0" w:space="0" w:color="auto"/>
        <w:bottom w:val="none" w:sz="0" w:space="0" w:color="auto"/>
        <w:right w:val="none" w:sz="0" w:space="0" w:color="auto"/>
      </w:divBdr>
      <w:divsChild>
        <w:div w:id="1386180326">
          <w:marLeft w:val="0"/>
          <w:marRight w:val="0"/>
          <w:marTop w:val="0"/>
          <w:marBottom w:val="0"/>
          <w:divBdr>
            <w:top w:val="none" w:sz="0" w:space="0" w:color="auto"/>
            <w:left w:val="none" w:sz="0" w:space="0" w:color="auto"/>
            <w:bottom w:val="none" w:sz="0" w:space="0" w:color="auto"/>
            <w:right w:val="none" w:sz="0" w:space="0" w:color="auto"/>
          </w:divBdr>
        </w:div>
        <w:div w:id="1218472163">
          <w:marLeft w:val="0"/>
          <w:marRight w:val="0"/>
          <w:marTop w:val="0"/>
          <w:marBottom w:val="0"/>
          <w:divBdr>
            <w:top w:val="none" w:sz="0" w:space="0" w:color="auto"/>
            <w:left w:val="none" w:sz="0" w:space="0" w:color="auto"/>
            <w:bottom w:val="none" w:sz="0" w:space="0" w:color="auto"/>
            <w:right w:val="none" w:sz="0" w:space="0" w:color="auto"/>
          </w:divBdr>
          <w:divsChild>
            <w:div w:id="1367482871">
              <w:marLeft w:val="0"/>
              <w:marRight w:val="0"/>
              <w:marTop w:val="0"/>
              <w:marBottom w:val="0"/>
              <w:divBdr>
                <w:top w:val="none" w:sz="0" w:space="0" w:color="auto"/>
                <w:left w:val="none" w:sz="0" w:space="0" w:color="auto"/>
                <w:bottom w:val="none" w:sz="0" w:space="0" w:color="auto"/>
                <w:right w:val="none" w:sz="0" w:space="0" w:color="auto"/>
              </w:divBdr>
              <w:divsChild>
                <w:div w:id="625476586">
                  <w:marLeft w:val="0"/>
                  <w:marRight w:val="0"/>
                  <w:marTop w:val="0"/>
                  <w:marBottom w:val="0"/>
                  <w:divBdr>
                    <w:top w:val="none" w:sz="0" w:space="0" w:color="auto"/>
                    <w:left w:val="none" w:sz="0" w:space="0" w:color="auto"/>
                    <w:bottom w:val="none" w:sz="0" w:space="0" w:color="auto"/>
                    <w:right w:val="none" w:sz="0" w:space="0" w:color="auto"/>
                  </w:divBdr>
                </w:div>
                <w:div w:id="900095172">
                  <w:marLeft w:val="0"/>
                  <w:marRight w:val="0"/>
                  <w:marTop w:val="0"/>
                  <w:marBottom w:val="0"/>
                  <w:divBdr>
                    <w:top w:val="none" w:sz="0" w:space="0" w:color="auto"/>
                    <w:left w:val="none" w:sz="0" w:space="0" w:color="auto"/>
                    <w:bottom w:val="none" w:sz="0" w:space="0" w:color="auto"/>
                    <w:right w:val="none" w:sz="0" w:space="0" w:color="auto"/>
                  </w:divBdr>
                </w:div>
                <w:div w:id="1662923872">
                  <w:marLeft w:val="0"/>
                  <w:marRight w:val="0"/>
                  <w:marTop w:val="0"/>
                  <w:marBottom w:val="0"/>
                  <w:divBdr>
                    <w:top w:val="none" w:sz="0" w:space="0" w:color="auto"/>
                    <w:left w:val="none" w:sz="0" w:space="0" w:color="auto"/>
                    <w:bottom w:val="none" w:sz="0" w:space="0" w:color="auto"/>
                    <w:right w:val="none" w:sz="0" w:space="0" w:color="auto"/>
                  </w:divBdr>
                </w:div>
              </w:divsChild>
            </w:div>
            <w:div w:id="1862275222">
              <w:marLeft w:val="0"/>
              <w:marRight w:val="0"/>
              <w:marTop w:val="0"/>
              <w:marBottom w:val="0"/>
              <w:divBdr>
                <w:top w:val="none" w:sz="0" w:space="0" w:color="auto"/>
                <w:left w:val="none" w:sz="0" w:space="0" w:color="auto"/>
                <w:bottom w:val="none" w:sz="0" w:space="0" w:color="auto"/>
                <w:right w:val="none" w:sz="0" w:space="0" w:color="auto"/>
              </w:divBdr>
              <w:divsChild>
                <w:div w:id="28300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1668</Words>
  <Characters>9508</Characters>
  <Application>Microsoft Office Word</Application>
  <DocSecurity>0</DocSecurity>
  <Lines>79</Lines>
  <Paragraphs>22</Paragraphs>
  <ScaleCrop>false</ScaleCrop>
  <Company>Grizli777</Company>
  <LinksUpToDate>false</LinksUpToDate>
  <CharactersWithSpaces>11154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2025-07-23T07:08:00Z</dcterms:created>
  <dcterms:modified xsi:type="dcterms:W3CDTF">2025-07-23T07:11:00Z</dcterms:modified>
</cp:coreProperties>
</file>