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B40" w:rsidRPr="00703B40" w:rsidRDefault="00703B40" w:rsidP="00703B40">
      <w:pPr>
        <w:spacing w:before="100" w:beforeAutospacing="1" w:after="100" w:afterAutospacing="1" w:line="240" w:lineRule="auto"/>
        <w:outlineLvl w:val="1"/>
        <w:rPr>
          <w:rFonts w:ascii="Times New Roman" w:eastAsia="Times New Roman" w:hAnsi="Times New Roman" w:cs="Times New Roman"/>
          <w:b/>
          <w:bCs/>
          <w:sz w:val="36"/>
          <w:szCs w:val="36"/>
        </w:rPr>
      </w:pPr>
      <w:r w:rsidRPr="00703B40">
        <w:rPr>
          <w:rFonts w:ascii="Times New Roman" w:eastAsia="Times New Roman" w:hAnsi="Times New Roman" w:cs="Times New Roman"/>
          <w:b/>
          <w:bCs/>
          <w:sz w:val="36"/>
          <w:szCs w:val="36"/>
        </w:rPr>
        <w:fldChar w:fldCharType="begin"/>
      </w:r>
      <w:r w:rsidRPr="00703B40">
        <w:rPr>
          <w:rFonts w:ascii="Times New Roman" w:eastAsia="Times New Roman" w:hAnsi="Times New Roman" w:cs="Times New Roman"/>
          <w:b/>
          <w:bCs/>
          <w:sz w:val="36"/>
          <w:szCs w:val="36"/>
        </w:rPr>
        <w:instrText xml:space="preserve"> HYPERLINK "https://www.dawn.com/news/1772309/ilo-conventions" </w:instrText>
      </w:r>
      <w:r w:rsidRPr="00703B40">
        <w:rPr>
          <w:rFonts w:ascii="Times New Roman" w:eastAsia="Times New Roman" w:hAnsi="Times New Roman" w:cs="Times New Roman"/>
          <w:b/>
          <w:bCs/>
          <w:sz w:val="36"/>
          <w:szCs w:val="36"/>
        </w:rPr>
        <w:fldChar w:fldCharType="separate"/>
      </w:r>
      <w:r w:rsidRPr="00703B40">
        <w:rPr>
          <w:rFonts w:ascii="Times New Roman" w:eastAsia="Times New Roman" w:hAnsi="Times New Roman" w:cs="Times New Roman"/>
          <w:b/>
          <w:bCs/>
          <w:color w:val="0000FF"/>
          <w:sz w:val="36"/>
          <w:szCs w:val="36"/>
          <w:u w:val="single"/>
        </w:rPr>
        <w:t xml:space="preserve">ILO conventions </w:t>
      </w:r>
      <w:r w:rsidRPr="00703B40">
        <w:rPr>
          <w:rFonts w:ascii="Times New Roman" w:eastAsia="Times New Roman" w:hAnsi="Times New Roman" w:cs="Times New Roman"/>
          <w:b/>
          <w:bCs/>
          <w:sz w:val="36"/>
          <w:szCs w:val="36"/>
        </w:rPr>
        <w:fldChar w:fldCharType="end"/>
      </w:r>
    </w:p>
    <w:p w:rsidR="00703B40" w:rsidRPr="00703B40" w:rsidRDefault="00703B40" w:rsidP="00703B40">
      <w:pPr>
        <w:spacing w:after="0" w:line="240" w:lineRule="auto"/>
        <w:rPr>
          <w:rFonts w:ascii="Times New Roman" w:eastAsia="Times New Roman" w:hAnsi="Times New Roman" w:cs="Times New Roman"/>
          <w:sz w:val="24"/>
          <w:szCs w:val="24"/>
        </w:rPr>
      </w:pPr>
      <w:hyperlink r:id="rId4" w:history="1">
        <w:proofErr w:type="spellStart"/>
        <w:r w:rsidRPr="00703B40">
          <w:rPr>
            <w:rFonts w:ascii="Times New Roman" w:eastAsia="Times New Roman" w:hAnsi="Times New Roman" w:cs="Times New Roman"/>
            <w:color w:val="0000FF"/>
            <w:sz w:val="24"/>
            <w:szCs w:val="24"/>
            <w:u w:val="single"/>
          </w:rPr>
          <w:t>Parvez</w:t>
        </w:r>
        <w:proofErr w:type="spellEnd"/>
        <w:r w:rsidRPr="00703B40">
          <w:rPr>
            <w:rFonts w:ascii="Times New Roman" w:eastAsia="Times New Roman" w:hAnsi="Times New Roman" w:cs="Times New Roman"/>
            <w:color w:val="0000FF"/>
            <w:sz w:val="24"/>
            <w:szCs w:val="24"/>
            <w:u w:val="single"/>
          </w:rPr>
          <w:t xml:space="preserve"> </w:t>
        </w:r>
        <w:proofErr w:type="spellStart"/>
        <w:r w:rsidRPr="00703B40">
          <w:rPr>
            <w:rFonts w:ascii="Times New Roman" w:eastAsia="Times New Roman" w:hAnsi="Times New Roman" w:cs="Times New Roman"/>
            <w:color w:val="0000FF"/>
            <w:sz w:val="24"/>
            <w:szCs w:val="24"/>
            <w:u w:val="single"/>
          </w:rPr>
          <w:t>Rahim</w:t>
        </w:r>
        <w:proofErr w:type="spellEnd"/>
      </w:hyperlink>
      <w:r w:rsidRPr="00703B40">
        <w:rPr>
          <w:rFonts w:ascii="Times New Roman" w:eastAsia="Times New Roman" w:hAnsi="Times New Roman" w:cs="Times New Roman"/>
          <w:sz w:val="24"/>
          <w:szCs w:val="24"/>
        </w:rPr>
        <w:t xml:space="preserve"> Published August 26, 2023 </w:t>
      </w:r>
    </w:p>
    <w:p w:rsidR="00703B40" w:rsidRPr="00703B40" w:rsidRDefault="00703B40" w:rsidP="00703B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90500" cy="190500"/>
            <wp:effectExtent l="0" t="0" r="0" b="0"/>
            <wp:docPr id="1" name="Picture 1" descr="https://www.dawn.com/_img/social/icon-fb-black.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awn.com/_img/social/icon-fb-black.png">
                      <a:hlinkClick r:id="rId5" tgtFrame="&quot;_blank&quot;"/>
                    </pic:cNvPr>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03B40" w:rsidRPr="00703B40" w:rsidRDefault="00703B40" w:rsidP="00703B40">
      <w:pPr>
        <w:spacing w:before="100" w:beforeAutospacing="1" w:after="100" w:afterAutospacing="1" w:line="240" w:lineRule="auto"/>
        <w:rPr>
          <w:rFonts w:ascii="Times New Roman" w:eastAsia="Times New Roman" w:hAnsi="Times New Roman" w:cs="Times New Roman"/>
          <w:sz w:val="24"/>
          <w:szCs w:val="24"/>
        </w:rPr>
      </w:pPr>
      <w:r w:rsidRPr="00703B40">
        <w:rPr>
          <w:rFonts w:ascii="Times New Roman" w:eastAsia="Times New Roman" w:hAnsi="Times New Roman" w:cs="Times New Roman"/>
          <w:sz w:val="24"/>
          <w:szCs w:val="24"/>
        </w:rPr>
        <w:t xml:space="preserve">THE European Union’s </w:t>
      </w:r>
      <w:proofErr w:type="spellStart"/>
      <w:r w:rsidRPr="00703B40">
        <w:rPr>
          <w:rFonts w:ascii="Times New Roman" w:eastAsia="Times New Roman" w:hAnsi="Times New Roman" w:cs="Times New Roman"/>
          <w:sz w:val="24"/>
          <w:szCs w:val="24"/>
        </w:rPr>
        <w:t>Generalised</w:t>
      </w:r>
      <w:proofErr w:type="spellEnd"/>
      <w:r w:rsidRPr="00703B40">
        <w:rPr>
          <w:rFonts w:ascii="Times New Roman" w:eastAsia="Times New Roman" w:hAnsi="Times New Roman" w:cs="Times New Roman"/>
          <w:sz w:val="24"/>
          <w:szCs w:val="24"/>
        </w:rPr>
        <w:t xml:space="preserve"> Scheme of Preferences Plus (GSP+) is a special incentive arrangement for sustainable development and good governance that supports vulnerable developing countries.</w:t>
      </w:r>
    </w:p>
    <w:p w:rsidR="00703B40" w:rsidRPr="00703B40" w:rsidRDefault="00703B40" w:rsidP="00703B40">
      <w:pPr>
        <w:spacing w:before="100" w:beforeAutospacing="1" w:after="100" w:afterAutospacing="1" w:line="240" w:lineRule="auto"/>
        <w:rPr>
          <w:rFonts w:ascii="Times New Roman" w:eastAsia="Times New Roman" w:hAnsi="Times New Roman" w:cs="Times New Roman"/>
          <w:sz w:val="24"/>
          <w:szCs w:val="24"/>
        </w:rPr>
      </w:pPr>
      <w:r w:rsidRPr="00703B40">
        <w:rPr>
          <w:rFonts w:ascii="Times New Roman" w:eastAsia="Times New Roman" w:hAnsi="Times New Roman" w:cs="Times New Roman"/>
          <w:sz w:val="24"/>
          <w:szCs w:val="24"/>
        </w:rPr>
        <w:t xml:space="preserve">Pakistan has GSP+ status since January 2014 and can benefit from preferential access to the European market. In compliance with GSP regulations, Pakistan has ratified all 27 core international conventions on human rights, </w:t>
      </w:r>
      <w:proofErr w:type="spellStart"/>
      <w:r w:rsidRPr="00703B40">
        <w:rPr>
          <w:rFonts w:ascii="Times New Roman" w:eastAsia="Times New Roman" w:hAnsi="Times New Roman" w:cs="Times New Roman"/>
          <w:sz w:val="24"/>
          <w:szCs w:val="24"/>
        </w:rPr>
        <w:t>labour</w:t>
      </w:r>
      <w:proofErr w:type="spellEnd"/>
      <w:r w:rsidRPr="00703B40">
        <w:rPr>
          <w:rFonts w:ascii="Times New Roman" w:eastAsia="Times New Roman" w:hAnsi="Times New Roman" w:cs="Times New Roman"/>
          <w:sz w:val="24"/>
          <w:szCs w:val="24"/>
        </w:rPr>
        <w:t xml:space="preserve"> standards, environmental protection and good governance. Total EU imports from Pakistan amounted to €6.6 billion in 2021, of which €4.7bn benefited from GSP+ tariffs. This makes Pakistan the largest beneficiary among all GSP+ beneficiary countries. However, exports to EU have dipped by over 4.41 per cent in FY23 due to a slump in demand for Pakistani goods in Germany and Netherlands.</w:t>
      </w:r>
    </w:p>
    <w:p w:rsidR="00703B40" w:rsidRPr="00703B40" w:rsidRDefault="00703B40" w:rsidP="00703B40">
      <w:pPr>
        <w:spacing w:before="100" w:beforeAutospacing="1" w:after="100" w:afterAutospacing="1" w:line="240" w:lineRule="auto"/>
        <w:rPr>
          <w:rFonts w:ascii="Times New Roman" w:eastAsia="Times New Roman" w:hAnsi="Times New Roman" w:cs="Times New Roman"/>
          <w:sz w:val="24"/>
          <w:szCs w:val="24"/>
        </w:rPr>
      </w:pPr>
      <w:r w:rsidRPr="00703B40">
        <w:rPr>
          <w:rFonts w:ascii="Times New Roman" w:eastAsia="Times New Roman" w:hAnsi="Times New Roman" w:cs="Times New Roman"/>
          <w:sz w:val="24"/>
          <w:szCs w:val="24"/>
        </w:rPr>
        <w:t>Pakistan’s most important export products are trousers, linen, t-shirts, and pullovers made from cotton, but also medical instruments and appliances. Rice is the main agricultural product for export. The top export destinations for Pakistan are Germany, the Netherlands, Spain, Italy, and Belgium.</w:t>
      </w:r>
    </w:p>
    <w:p w:rsidR="00703B40" w:rsidRPr="00703B40" w:rsidRDefault="00703B40" w:rsidP="00703B40">
      <w:pPr>
        <w:spacing w:before="100" w:beforeAutospacing="1" w:after="100" w:afterAutospacing="1" w:line="240" w:lineRule="auto"/>
        <w:rPr>
          <w:rFonts w:ascii="Times New Roman" w:eastAsia="Times New Roman" w:hAnsi="Times New Roman" w:cs="Times New Roman"/>
          <w:sz w:val="24"/>
          <w:szCs w:val="24"/>
        </w:rPr>
      </w:pPr>
      <w:r w:rsidRPr="00703B40">
        <w:rPr>
          <w:rFonts w:ascii="Times New Roman" w:eastAsia="Times New Roman" w:hAnsi="Times New Roman" w:cs="Times New Roman"/>
          <w:sz w:val="24"/>
          <w:szCs w:val="24"/>
        </w:rPr>
        <w:t xml:space="preserve">The monitoring priorities for getting the GSP+ incentives include (1) Human rights (2) </w:t>
      </w:r>
      <w:proofErr w:type="spellStart"/>
      <w:r w:rsidRPr="00703B40">
        <w:rPr>
          <w:rFonts w:ascii="Times New Roman" w:eastAsia="Times New Roman" w:hAnsi="Times New Roman" w:cs="Times New Roman"/>
          <w:sz w:val="24"/>
          <w:szCs w:val="24"/>
        </w:rPr>
        <w:t>Labour</w:t>
      </w:r>
      <w:proofErr w:type="spellEnd"/>
      <w:r w:rsidRPr="00703B40">
        <w:rPr>
          <w:rFonts w:ascii="Times New Roman" w:eastAsia="Times New Roman" w:hAnsi="Times New Roman" w:cs="Times New Roman"/>
          <w:sz w:val="24"/>
          <w:szCs w:val="24"/>
        </w:rPr>
        <w:t xml:space="preserve"> rights (3) Environmental protection and (4) Good governance. EU is considering extending the current GSP+ for Pakistan and other countries until 2027 with the same regulations.</w:t>
      </w:r>
    </w:p>
    <w:p w:rsidR="00703B40" w:rsidRPr="00703B40" w:rsidRDefault="00703B40" w:rsidP="00703B40">
      <w:pPr>
        <w:spacing w:beforeAutospacing="1" w:after="100" w:afterAutospacing="1" w:line="240" w:lineRule="auto"/>
        <w:rPr>
          <w:rFonts w:ascii="Times New Roman" w:eastAsia="Times New Roman" w:hAnsi="Times New Roman" w:cs="Times New Roman"/>
          <w:sz w:val="24"/>
          <w:szCs w:val="24"/>
        </w:rPr>
      </w:pPr>
      <w:r w:rsidRPr="00703B40">
        <w:rPr>
          <w:rFonts w:ascii="Times New Roman" w:eastAsia="Times New Roman" w:hAnsi="Times New Roman" w:cs="Times New Roman"/>
          <w:sz w:val="24"/>
          <w:szCs w:val="24"/>
        </w:rPr>
        <w:t xml:space="preserve">Federal </w:t>
      </w:r>
      <w:proofErr w:type="spellStart"/>
      <w:r w:rsidRPr="00703B40">
        <w:rPr>
          <w:rFonts w:ascii="Times New Roman" w:eastAsia="Times New Roman" w:hAnsi="Times New Roman" w:cs="Times New Roman"/>
          <w:sz w:val="24"/>
          <w:szCs w:val="24"/>
        </w:rPr>
        <w:t>labour</w:t>
      </w:r>
      <w:proofErr w:type="spellEnd"/>
      <w:r w:rsidRPr="00703B40">
        <w:rPr>
          <w:rFonts w:ascii="Times New Roman" w:eastAsia="Times New Roman" w:hAnsi="Times New Roman" w:cs="Times New Roman"/>
          <w:sz w:val="24"/>
          <w:szCs w:val="24"/>
        </w:rPr>
        <w:t xml:space="preserve"> laws are obsolete.</w:t>
      </w:r>
    </w:p>
    <w:p w:rsidR="00703B40" w:rsidRPr="00703B40" w:rsidRDefault="00703B40" w:rsidP="00703B40">
      <w:pPr>
        <w:spacing w:before="100" w:beforeAutospacing="1" w:after="100" w:afterAutospacing="1" w:line="240" w:lineRule="auto"/>
        <w:rPr>
          <w:rFonts w:ascii="Times New Roman" w:eastAsia="Times New Roman" w:hAnsi="Times New Roman" w:cs="Times New Roman"/>
          <w:sz w:val="24"/>
          <w:szCs w:val="24"/>
        </w:rPr>
      </w:pPr>
      <w:r w:rsidRPr="00703B40">
        <w:rPr>
          <w:rFonts w:ascii="Times New Roman" w:eastAsia="Times New Roman" w:hAnsi="Times New Roman" w:cs="Times New Roman"/>
          <w:sz w:val="24"/>
          <w:szCs w:val="24"/>
        </w:rPr>
        <w:t xml:space="preserve">Pakistan has been an active member of the International </w:t>
      </w:r>
      <w:proofErr w:type="spellStart"/>
      <w:r w:rsidRPr="00703B40">
        <w:rPr>
          <w:rFonts w:ascii="Times New Roman" w:eastAsia="Times New Roman" w:hAnsi="Times New Roman" w:cs="Times New Roman"/>
          <w:sz w:val="24"/>
          <w:szCs w:val="24"/>
        </w:rPr>
        <w:t>Labour</w:t>
      </w:r>
      <w:proofErr w:type="spellEnd"/>
      <w:r w:rsidRPr="00703B40">
        <w:rPr>
          <w:rFonts w:ascii="Times New Roman" w:eastAsia="Times New Roman" w:hAnsi="Times New Roman" w:cs="Times New Roman"/>
          <w:sz w:val="24"/>
          <w:szCs w:val="24"/>
        </w:rPr>
        <w:t xml:space="preserve"> </w:t>
      </w:r>
      <w:proofErr w:type="spellStart"/>
      <w:r w:rsidRPr="00703B40">
        <w:rPr>
          <w:rFonts w:ascii="Times New Roman" w:eastAsia="Times New Roman" w:hAnsi="Times New Roman" w:cs="Times New Roman"/>
          <w:sz w:val="24"/>
          <w:szCs w:val="24"/>
        </w:rPr>
        <w:t>Organisation</w:t>
      </w:r>
      <w:proofErr w:type="spellEnd"/>
      <w:r w:rsidRPr="00703B40">
        <w:rPr>
          <w:rFonts w:ascii="Times New Roman" w:eastAsia="Times New Roman" w:hAnsi="Times New Roman" w:cs="Times New Roman"/>
          <w:sz w:val="24"/>
          <w:szCs w:val="24"/>
        </w:rPr>
        <w:t xml:space="preserve"> (ILO) since 1947 and has ratified 36 ILO conventions, including eight out of 10 fundamental conventions and two governance conventions. This includes Freedom of As</w:t>
      </w:r>
      <w:r w:rsidRPr="00703B40">
        <w:rPr>
          <w:rFonts w:ascii="Times New Roman" w:eastAsia="Times New Roman" w:hAnsi="Times New Roman" w:cs="Times New Roman"/>
          <w:sz w:val="24"/>
          <w:szCs w:val="24"/>
        </w:rPr>
        <w:softHyphen/>
      </w:r>
      <w:r w:rsidRPr="00703B40">
        <w:rPr>
          <w:rFonts w:ascii="Times New Roman" w:eastAsia="Times New Roman" w:hAnsi="Times New Roman" w:cs="Times New Roman"/>
          <w:sz w:val="24"/>
          <w:szCs w:val="24"/>
        </w:rPr>
        <w:softHyphen/>
        <w:t xml:space="preserve">sociation and Protection of the Right to </w:t>
      </w:r>
      <w:proofErr w:type="spellStart"/>
      <w:r w:rsidRPr="00703B40">
        <w:rPr>
          <w:rFonts w:ascii="Times New Roman" w:eastAsia="Times New Roman" w:hAnsi="Times New Roman" w:cs="Times New Roman"/>
          <w:sz w:val="24"/>
          <w:szCs w:val="24"/>
        </w:rPr>
        <w:t>Or</w:t>
      </w:r>
      <w:r w:rsidRPr="00703B40">
        <w:rPr>
          <w:rFonts w:ascii="Times New Roman" w:eastAsia="Times New Roman" w:hAnsi="Times New Roman" w:cs="Times New Roman"/>
          <w:sz w:val="24"/>
          <w:szCs w:val="24"/>
        </w:rPr>
        <w:softHyphen/>
      </w:r>
      <w:r w:rsidRPr="00703B40">
        <w:rPr>
          <w:rFonts w:ascii="Times New Roman" w:eastAsia="Times New Roman" w:hAnsi="Times New Roman" w:cs="Times New Roman"/>
          <w:sz w:val="24"/>
          <w:szCs w:val="24"/>
        </w:rPr>
        <w:softHyphen/>
        <w:t>ganise</w:t>
      </w:r>
      <w:proofErr w:type="spellEnd"/>
      <w:r w:rsidRPr="00703B40">
        <w:rPr>
          <w:rFonts w:ascii="Times New Roman" w:eastAsia="Times New Roman" w:hAnsi="Times New Roman" w:cs="Times New Roman"/>
          <w:sz w:val="24"/>
          <w:szCs w:val="24"/>
        </w:rPr>
        <w:t xml:space="preserve"> Convention, 1948 (No 87) and Right to </w:t>
      </w:r>
      <w:proofErr w:type="spellStart"/>
      <w:r w:rsidRPr="00703B40">
        <w:rPr>
          <w:rFonts w:ascii="Times New Roman" w:eastAsia="Times New Roman" w:hAnsi="Times New Roman" w:cs="Times New Roman"/>
          <w:sz w:val="24"/>
          <w:szCs w:val="24"/>
        </w:rPr>
        <w:t>Organise</w:t>
      </w:r>
      <w:proofErr w:type="spellEnd"/>
      <w:r w:rsidRPr="00703B40">
        <w:rPr>
          <w:rFonts w:ascii="Times New Roman" w:eastAsia="Times New Roman" w:hAnsi="Times New Roman" w:cs="Times New Roman"/>
          <w:sz w:val="24"/>
          <w:szCs w:val="24"/>
        </w:rPr>
        <w:t xml:space="preserve"> and Collective Bargaining Con</w:t>
      </w:r>
      <w:r w:rsidRPr="00703B40">
        <w:rPr>
          <w:rFonts w:ascii="Times New Roman" w:eastAsia="Times New Roman" w:hAnsi="Times New Roman" w:cs="Times New Roman"/>
          <w:sz w:val="24"/>
          <w:szCs w:val="24"/>
        </w:rPr>
        <w:softHyphen/>
        <w:t xml:space="preserve">vention, 1949 (No 98). However, Pakistan’s record of compliance with international </w:t>
      </w:r>
      <w:proofErr w:type="spellStart"/>
      <w:r w:rsidRPr="00703B40">
        <w:rPr>
          <w:rFonts w:ascii="Times New Roman" w:eastAsia="Times New Roman" w:hAnsi="Times New Roman" w:cs="Times New Roman"/>
          <w:sz w:val="24"/>
          <w:szCs w:val="24"/>
        </w:rPr>
        <w:t>labour</w:t>
      </w:r>
      <w:proofErr w:type="spellEnd"/>
      <w:r w:rsidRPr="00703B40">
        <w:rPr>
          <w:rFonts w:ascii="Times New Roman" w:eastAsia="Times New Roman" w:hAnsi="Times New Roman" w:cs="Times New Roman"/>
          <w:sz w:val="24"/>
          <w:szCs w:val="24"/>
        </w:rPr>
        <w:t xml:space="preserve"> standards remains a challenge, specifically in the context of these two conventions.</w:t>
      </w:r>
    </w:p>
    <w:p w:rsidR="00703B40" w:rsidRPr="00703B40" w:rsidRDefault="00703B40" w:rsidP="00703B40">
      <w:pPr>
        <w:spacing w:before="100" w:beforeAutospacing="1" w:after="100" w:afterAutospacing="1" w:line="240" w:lineRule="auto"/>
        <w:rPr>
          <w:rFonts w:ascii="Times New Roman" w:eastAsia="Times New Roman" w:hAnsi="Times New Roman" w:cs="Times New Roman"/>
          <w:sz w:val="24"/>
          <w:szCs w:val="24"/>
        </w:rPr>
      </w:pPr>
      <w:r w:rsidRPr="00703B40">
        <w:rPr>
          <w:rFonts w:ascii="Times New Roman" w:eastAsia="Times New Roman" w:hAnsi="Times New Roman" w:cs="Times New Roman"/>
          <w:sz w:val="24"/>
          <w:szCs w:val="24"/>
        </w:rPr>
        <w:t>The ILO’s Committee of Experts on the Application of Conventions and Recom</w:t>
      </w:r>
      <w:r w:rsidRPr="00703B40">
        <w:rPr>
          <w:rFonts w:ascii="Times New Roman" w:eastAsia="Times New Roman" w:hAnsi="Times New Roman" w:cs="Times New Roman"/>
          <w:sz w:val="24"/>
          <w:szCs w:val="24"/>
        </w:rPr>
        <w:softHyphen/>
        <w:t>me</w:t>
      </w:r>
      <w:r w:rsidRPr="00703B40">
        <w:rPr>
          <w:rFonts w:ascii="Times New Roman" w:eastAsia="Times New Roman" w:hAnsi="Times New Roman" w:cs="Times New Roman"/>
          <w:sz w:val="24"/>
          <w:szCs w:val="24"/>
        </w:rPr>
        <w:softHyphen/>
        <w:t>ndations (CEACR) identifies where Pakis</w:t>
      </w:r>
      <w:r w:rsidRPr="00703B40">
        <w:rPr>
          <w:rFonts w:ascii="Times New Roman" w:eastAsia="Times New Roman" w:hAnsi="Times New Roman" w:cs="Times New Roman"/>
          <w:sz w:val="24"/>
          <w:szCs w:val="24"/>
        </w:rPr>
        <w:softHyphen/>
        <w:t xml:space="preserve">tan’s </w:t>
      </w:r>
      <w:proofErr w:type="spellStart"/>
      <w:r w:rsidRPr="00703B40">
        <w:rPr>
          <w:rFonts w:ascii="Times New Roman" w:eastAsia="Times New Roman" w:hAnsi="Times New Roman" w:cs="Times New Roman"/>
          <w:sz w:val="24"/>
          <w:szCs w:val="24"/>
        </w:rPr>
        <w:t>labour</w:t>
      </w:r>
      <w:proofErr w:type="spellEnd"/>
      <w:r w:rsidRPr="00703B40">
        <w:rPr>
          <w:rFonts w:ascii="Times New Roman" w:eastAsia="Times New Roman" w:hAnsi="Times New Roman" w:cs="Times New Roman"/>
          <w:sz w:val="24"/>
          <w:szCs w:val="24"/>
        </w:rPr>
        <w:t xml:space="preserve"> laws are not in compliance with one or both of the two conventions. It also notes the persistence of this non-compliance across several years and through multiple </w:t>
      </w:r>
      <w:proofErr w:type="spellStart"/>
      <w:r w:rsidRPr="00703B40">
        <w:rPr>
          <w:rFonts w:ascii="Times New Roman" w:eastAsia="Times New Roman" w:hAnsi="Times New Roman" w:cs="Times New Roman"/>
          <w:sz w:val="24"/>
          <w:szCs w:val="24"/>
        </w:rPr>
        <w:t>labour</w:t>
      </w:r>
      <w:proofErr w:type="spellEnd"/>
      <w:r w:rsidRPr="00703B40">
        <w:rPr>
          <w:rFonts w:ascii="Times New Roman" w:eastAsia="Times New Roman" w:hAnsi="Times New Roman" w:cs="Times New Roman"/>
          <w:sz w:val="24"/>
          <w:szCs w:val="24"/>
        </w:rPr>
        <w:t xml:space="preserve"> law reform processes.</w:t>
      </w:r>
    </w:p>
    <w:p w:rsidR="00703B40" w:rsidRPr="00703B40" w:rsidRDefault="00703B40" w:rsidP="00703B40">
      <w:pPr>
        <w:spacing w:before="100" w:beforeAutospacing="1" w:after="100" w:afterAutospacing="1" w:line="240" w:lineRule="auto"/>
        <w:rPr>
          <w:rFonts w:ascii="Times New Roman" w:eastAsia="Times New Roman" w:hAnsi="Times New Roman" w:cs="Times New Roman"/>
          <w:sz w:val="24"/>
          <w:szCs w:val="24"/>
        </w:rPr>
      </w:pPr>
      <w:r w:rsidRPr="00703B40">
        <w:rPr>
          <w:rFonts w:ascii="Times New Roman" w:eastAsia="Times New Roman" w:hAnsi="Times New Roman" w:cs="Times New Roman"/>
          <w:sz w:val="24"/>
          <w:szCs w:val="24"/>
        </w:rPr>
        <w:t xml:space="preserve">The CEACR has carried out detailed analysis of all the provisions of the [Federal] Industrial Relations Act, 2012. Following the devolution of </w:t>
      </w:r>
      <w:proofErr w:type="spellStart"/>
      <w:r w:rsidRPr="00703B40">
        <w:rPr>
          <w:rFonts w:ascii="Times New Roman" w:eastAsia="Times New Roman" w:hAnsi="Times New Roman" w:cs="Times New Roman"/>
          <w:sz w:val="24"/>
          <w:szCs w:val="24"/>
        </w:rPr>
        <w:t>labour</w:t>
      </w:r>
      <w:proofErr w:type="spellEnd"/>
      <w:r w:rsidRPr="00703B40">
        <w:rPr>
          <w:rFonts w:ascii="Times New Roman" w:eastAsia="Times New Roman" w:hAnsi="Times New Roman" w:cs="Times New Roman"/>
          <w:sz w:val="24"/>
          <w:szCs w:val="24"/>
        </w:rPr>
        <w:t xml:space="preserve"> laws by virtue of the 18th Amendment in April 2010, the federal government has not made any amendments in the </w:t>
      </w:r>
      <w:proofErr w:type="spellStart"/>
      <w:r w:rsidRPr="00703B40">
        <w:rPr>
          <w:rFonts w:ascii="Times New Roman" w:eastAsia="Times New Roman" w:hAnsi="Times New Roman" w:cs="Times New Roman"/>
          <w:sz w:val="24"/>
          <w:szCs w:val="24"/>
        </w:rPr>
        <w:t>labour</w:t>
      </w:r>
      <w:proofErr w:type="spellEnd"/>
      <w:r w:rsidRPr="00703B40">
        <w:rPr>
          <w:rFonts w:ascii="Times New Roman" w:eastAsia="Times New Roman" w:hAnsi="Times New Roman" w:cs="Times New Roman"/>
          <w:sz w:val="24"/>
          <w:szCs w:val="24"/>
        </w:rPr>
        <w:t xml:space="preserve"> laws falling within its domain, aside from the 2012 law.</w:t>
      </w:r>
    </w:p>
    <w:p w:rsidR="00703B40" w:rsidRPr="00703B40" w:rsidRDefault="00703B40" w:rsidP="00703B40">
      <w:pPr>
        <w:spacing w:before="100" w:beforeAutospacing="1" w:after="100" w:afterAutospacing="1" w:line="240" w:lineRule="auto"/>
        <w:rPr>
          <w:rFonts w:ascii="Times New Roman" w:eastAsia="Times New Roman" w:hAnsi="Times New Roman" w:cs="Times New Roman"/>
          <w:sz w:val="24"/>
          <w:szCs w:val="24"/>
        </w:rPr>
      </w:pPr>
      <w:r w:rsidRPr="00703B40">
        <w:rPr>
          <w:rFonts w:ascii="Times New Roman" w:eastAsia="Times New Roman" w:hAnsi="Times New Roman" w:cs="Times New Roman"/>
          <w:sz w:val="24"/>
          <w:szCs w:val="24"/>
        </w:rPr>
        <w:lastRenderedPageBreak/>
        <w:t xml:space="preserve">The CEACR has recommended comprehensive changes to the law, to bring it in conformity with the requirements of ILO’s constitution. Mostly, the existing provisions of the federal and provincial acts are based on the Industrial Relations Ordinance, 1969, considered by all stakeholders as one of the best </w:t>
      </w:r>
      <w:proofErr w:type="spellStart"/>
      <w:r w:rsidRPr="00703B40">
        <w:rPr>
          <w:rFonts w:ascii="Times New Roman" w:eastAsia="Times New Roman" w:hAnsi="Times New Roman" w:cs="Times New Roman"/>
          <w:sz w:val="24"/>
          <w:szCs w:val="24"/>
        </w:rPr>
        <w:t>labour</w:t>
      </w:r>
      <w:proofErr w:type="spellEnd"/>
      <w:r w:rsidRPr="00703B40">
        <w:rPr>
          <w:rFonts w:ascii="Times New Roman" w:eastAsia="Times New Roman" w:hAnsi="Times New Roman" w:cs="Times New Roman"/>
          <w:sz w:val="24"/>
          <w:szCs w:val="24"/>
        </w:rPr>
        <w:t xml:space="preserve"> legislations promulgated in Pakistan. Following are some of the CEACR’s key recommendations:</w:t>
      </w:r>
    </w:p>
    <w:p w:rsidR="00703B40" w:rsidRPr="00703B40" w:rsidRDefault="00703B40" w:rsidP="00703B40">
      <w:pPr>
        <w:spacing w:before="100" w:beforeAutospacing="1" w:after="100" w:afterAutospacing="1" w:line="240" w:lineRule="auto"/>
        <w:rPr>
          <w:rFonts w:ascii="Times New Roman" w:eastAsia="Times New Roman" w:hAnsi="Times New Roman" w:cs="Times New Roman"/>
          <w:sz w:val="24"/>
          <w:szCs w:val="24"/>
        </w:rPr>
      </w:pPr>
      <w:r w:rsidRPr="00703B40">
        <w:rPr>
          <w:rFonts w:ascii="Times New Roman" w:eastAsia="Times New Roman" w:hAnsi="Times New Roman" w:cs="Times New Roman"/>
          <w:sz w:val="24"/>
          <w:szCs w:val="24"/>
        </w:rPr>
        <w:t>(a) Many categories of workers remain outside the scope of the act. Excluding the police, armed forces and public servants en</w:t>
      </w:r>
      <w:r w:rsidRPr="00703B40">
        <w:rPr>
          <w:rFonts w:ascii="Times New Roman" w:eastAsia="Times New Roman" w:hAnsi="Times New Roman" w:cs="Times New Roman"/>
          <w:sz w:val="24"/>
          <w:szCs w:val="24"/>
        </w:rPr>
        <w:softHyphen/>
      </w:r>
      <w:r w:rsidRPr="00703B40">
        <w:rPr>
          <w:rFonts w:ascii="Times New Roman" w:eastAsia="Times New Roman" w:hAnsi="Times New Roman" w:cs="Times New Roman"/>
          <w:sz w:val="24"/>
          <w:szCs w:val="24"/>
        </w:rPr>
        <w:softHyphen/>
        <w:t>gaged in the administration of the state, wor</w:t>
      </w:r>
      <w:r w:rsidRPr="00703B40">
        <w:rPr>
          <w:rFonts w:ascii="Times New Roman" w:eastAsia="Times New Roman" w:hAnsi="Times New Roman" w:cs="Times New Roman"/>
          <w:sz w:val="24"/>
          <w:szCs w:val="24"/>
        </w:rPr>
        <w:softHyphen/>
      </w:r>
      <w:r w:rsidRPr="00703B40">
        <w:rPr>
          <w:rFonts w:ascii="Times New Roman" w:eastAsia="Times New Roman" w:hAnsi="Times New Roman" w:cs="Times New Roman"/>
          <w:sz w:val="24"/>
          <w:szCs w:val="24"/>
        </w:rPr>
        <w:softHyphen/>
        <w:t>kers in other categories should be allo</w:t>
      </w:r>
      <w:r w:rsidRPr="00703B40">
        <w:rPr>
          <w:rFonts w:ascii="Times New Roman" w:eastAsia="Times New Roman" w:hAnsi="Times New Roman" w:cs="Times New Roman"/>
          <w:sz w:val="24"/>
          <w:szCs w:val="24"/>
        </w:rPr>
        <w:softHyphen/>
        <w:t>w</w:t>
      </w:r>
      <w:r w:rsidRPr="00703B40">
        <w:rPr>
          <w:rFonts w:ascii="Times New Roman" w:eastAsia="Times New Roman" w:hAnsi="Times New Roman" w:cs="Times New Roman"/>
          <w:sz w:val="24"/>
          <w:szCs w:val="24"/>
        </w:rPr>
        <w:softHyphen/>
      </w:r>
      <w:r w:rsidRPr="00703B40">
        <w:rPr>
          <w:rFonts w:ascii="Times New Roman" w:eastAsia="Times New Roman" w:hAnsi="Times New Roman" w:cs="Times New Roman"/>
          <w:sz w:val="24"/>
          <w:szCs w:val="24"/>
        </w:rPr>
        <w:softHyphen/>
        <w:t>ed to enjoy their rights under the convention.</w:t>
      </w:r>
    </w:p>
    <w:p w:rsidR="00703B40" w:rsidRPr="00703B40" w:rsidRDefault="00703B40" w:rsidP="00703B40">
      <w:pPr>
        <w:spacing w:before="100" w:beforeAutospacing="1" w:after="100" w:afterAutospacing="1" w:line="240" w:lineRule="auto"/>
        <w:rPr>
          <w:rFonts w:ascii="Times New Roman" w:eastAsia="Times New Roman" w:hAnsi="Times New Roman" w:cs="Times New Roman"/>
          <w:sz w:val="24"/>
          <w:szCs w:val="24"/>
        </w:rPr>
      </w:pPr>
      <w:r w:rsidRPr="00703B40">
        <w:rPr>
          <w:rFonts w:ascii="Times New Roman" w:eastAsia="Times New Roman" w:hAnsi="Times New Roman" w:cs="Times New Roman"/>
          <w:sz w:val="24"/>
          <w:szCs w:val="24"/>
        </w:rPr>
        <w:t xml:space="preserve">(b) The act permits employers to ban managerial employees from joining </w:t>
      </w:r>
      <w:proofErr w:type="spellStart"/>
      <w:r w:rsidRPr="00703B40">
        <w:rPr>
          <w:rFonts w:ascii="Times New Roman" w:eastAsia="Times New Roman" w:hAnsi="Times New Roman" w:cs="Times New Roman"/>
          <w:sz w:val="24"/>
          <w:szCs w:val="24"/>
        </w:rPr>
        <w:t>organisations</w:t>
      </w:r>
      <w:proofErr w:type="spellEnd"/>
      <w:r w:rsidRPr="00703B40">
        <w:rPr>
          <w:rFonts w:ascii="Times New Roman" w:eastAsia="Times New Roman" w:hAnsi="Times New Roman" w:cs="Times New Roman"/>
          <w:sz w:val="24"/>
          <w:szCs w:val="24"/>
        </w:rPr>
        <w:t xml:space="preserve"> of their own choosing. Senior managerial employees should be enabled to est</w:t>
      </w:r>
      <w:r w:rsidRPr="00703B40">
        <w:rPr>
          <w:rFonts w:ascii="Times New Roman" w:eastAsia="Times New Roman" w:hAnsi="Times New Roman" w:cs="Times New Roman"/>
          <w:sz w:val="24"/>
          <w:szCs w:val="24"/>
        </w:rPr>
        <w:softHyphen/>
        <w:t>a</w:t>
      </w:r>
      <w:r w:rsidRPr="00703B40">
        <w:rPr>
          <w:rFonts w:ascii="Times New Roman" w:eastAsia="Times New Roman" w:hAnsi="Times New Roman" w:cs="Times New Roman"/>
          <w:sz w:val="24"/>
          <w:szCs w:val="24"/>
        </w:rPr>
        <w:softHyphen/>
        <w:t>b</w:t>
      </w:r>
      <w:r w:rsidRPr="00703B40">
        <w:rPr>
          <w:rFonts w:ascii="Times New Roman" w:eastAsia="Times New Roman" w:hAnsi="Times New Roman" w:cs="Times New Roman"/>
          <w:sz w:val="24"/>
          <w:szCs w:val="24"/>
        </w:rPr>
        <w:softHyphen/>
      </w:r>
      <w:r w:rsidRPr="00703B40">
        <w:rPr>
          <w:rFonts w:ascii="Times New Roman" w:eastAsia="Times New Roman" w:hAnsi="Times New Roman" w:cs="Times New Roman"/>
          <w:sz w:val="24"/>
          <w:szCs w:val="24"/>
        </w:rPr>
        <w:softHyphen/>
        <w:t xml:space="preserve">lish and join </w:t>
      </w:r>
      <w:proofErr w:type="spellStart"/>
      <w:r w:rsidRPr="00703B40">
        <w:rPr>
          <w:rFonts w:ascii="Times New Roman" w:eastAsia="Times New Roman" w:hAnsi="Times New Roman" w:cs="Times New Roman"/>
          <w:sz w:val="24"/>
          <w:szCs w:val="24"/>
        </w:rPr>
        <w:t>organisations</w:t>
      </w:r>
      <w:proofErr w:type="spellEnd"/>
      <w:r w:rsidRPr="00703B40">
        <w:rPr>
          <w:rFonts w:ascii="Times New Roman" w:eastAsia="Times New Roman" w:hAnsi="Times New Roman" w:cs="Times New Roman"/>
          <w:sz w:val="24"/>
          <w:szCs w:val="24"/>
        </w:rPr>
        <w:t xml:space="preserve"> that can ad</w:t>
      </w:r>
      <w:r w:rsidRPr="00703B40">
        <w:rPr>
          <w:rFonts w:ascii="Times New Roman" w:eastAsia="Times New Roman" w:hAnsi="Times New Roman" w:cs="Times New Roman"/>
          <w:sz w:val="24"/>
          <w:szCs w:val="24"/>
        </w:rPr>
        <w:softHyphen/>
      </w:r>
      <w:r w:rsidRPr="00703B40">
        <w:rPr>
          <w:rFonts w:ascii="Times New Roman" w:eastAsia="Times New Roman" w:hAnsi="Times New Roman" w:cs="Times New Roman"/>
          <w:sz w:val="24"/>
          <w:szCs w:val="24"/>
        </w:rPr>
        <w:softHyphen/>
      </w:r>
      <w:r w:rsidRPr="00703B40">
        <w:rPr>
          <w:rFonts w:ascii="Times New Roman" w:eastAsia="Times New Roman" w:hAnsi="Times New Roman" w:cs="Times New Roman"/>
          <w:sz w:val="24"/>
          <w:szCs w:val="24"/>
        </w:rPr>
        <w:softHyphen/>
        <w:t>equately defend their occupational interests.</w:t>
      </w:r>
    </w:p>
    <w:p w:rsidR="00703B40" w:rsidRPr="00703B40" w:rsidRDefault="00703B40" w:rsidP="00703B40">
      <w:pPr>
        <w:spacing w:before="100" w:beforeAutospacing="1" w:after="100" w:afterAutospacing="1" w:line="240" w:lineRule="auto"/>
        <w:rPr>
          <w:rFonts w:ascii="Times New Roman" w:eastAsia="Times New Roman" w:hAnsi="Times New Roman" w:cs="Times New Roman"/>
          <w:sz w:val="24"/>
          <w:szCs w:val="24"/>
        </w:rPr>
      </w:pPr>
      <w:r w:rsidRPr="00703B40">
        <w:rPr>
          <w:rFonts w:ascii="Times New Roman" w:eastAsia="Times New Roman" w:hAnsi="Times New Roman" w:cs="Times New Roman"/>
          <w:sz w:val="24"/>
          <w:szCs w:val="24"/>
        </w:rPr>
        <w:t>(c) Federal and provincial legislations should be amended so that all agricultural and fisheries workers, whether in the formal or informal sector, enjoy the rights conferred by the convention.</w:t>
      </w:r>
    </w:p>
    <w:p w:rsidR="00703B40" w:rsidRPr="00703B40" w:rsidRDefault="00703B40" w:rsidP="00703B40">
      <w:pPr>
        <w:spacing w:before="100" w:beforeAutospacing="1" w:after="100" w:afterAutospacing="1" w:line="240" w:lineRule="auto"/>
        <w:rPr>
          <w:rFonts w:ascii="Times New Roman" w:eastAsia="Times New Roman" w:hAnsi="Times New Roman" w:cs="Times New Roman"/>
          <w:sz w:val="24"/>
          <w:szCs w:val="24"/>
        </w:rPr>
      </w:pPr>
      <w:r w:rsidRPr="00703B40">
        <w:rPr>
          <w:rFonts w:ascii="Times New Roman" w:eastAsia="Times New Roman" w:hAnsi="Times New Roman" w:cs="Times New Roman"/>
          <w:sz w:val="24"/>
          <w:szCs w:val="24"/>
        </w:rPr>
        <w:t>(d) Ensure that workers can join trade unions at the national and branch level as well as the enterprise level at the same time.</w:t>
      </w:r>
    </w:p>
    <w:p w:rsidR="00703B40" w:rsidRPr="00703B40" w:rsidRDefault="00703B40" w:rsidP="00703B40">
      <w:pPr>
        <w:spacing w:before="100" w:beforeAutospacing="1" w:after="100" w:afterAutospacing="1" w:line="240" w:lineRule="auto"/>
        <w:rPr>
          <w:rFonts w:ascii="Times New Roman" w:eastAsia="Times New Roman" w:hAnsi="Times New Roman" w:cs="Times New Roman"/>
          <w:sz w:val="24"/>
          <w:szCs w:val="24"/>
        </w:rPr>
      </w:pPr>
      <w:r w:rsidRPr="00703B40">
        <w:rPr>
          <w:rFonts w:ascii="Times New Roman" w:eastAsia="Times New Roman" w:hAnsi="Times New Roman" w:cs="Times New Roman"/>
          <w:sz w:val="24"/>
          <w:szCs w:val="24"/>
        </w:rPr>
        <w:t>(e) Unions other than the Collective Bargaining Agent, named by the CEACR as “minority unions” in an establishment, should be provided with the essential means of defending their members’ occupational interests.</w:t>
      </w:r>
    </w:p>
    <w:p w:rsidR="00703B40" w:rsidRPr="00703B40" w:rsidRDefault="00703B40" w:rsidP="00703B40">
      <w:pPr>
        <w:spacing w:before="100" w:beforeAutospacing="1" w:after="100" w:afterAutospacing="1" w:line="240" w:lineRule="auto"/>
        <w:rPr>
          <w:rFonts w:ascii="Times New Roman" w:eastAsia="Times New Roman" w:hAnsi="Times New Roman" w:cs="Times New Roman"/>
          <w:sz w:val="24"/>
          <w:szCs w:val="24"/>
        </w:rPr>
      </w:pPr>
      <w:r w:rsidRPr="00703B40">
        <w:rPr>
          <w:rFonts w:ascii="Times New Roman" w:eastAsia="Times New Roman" w:hAnsi="Times New Roman" w:cs="Times New Roman"/>
          <w:sz w:val="24"/>
          <w:szCs w:val="24"/>
        </w:rPr>
        <w:t>(f) Repeal Section 27 B of the Banking Companies Ordinance 1962, to enable workers in the banking sector to exercise trade union activities.</w:t>
      </w:r>
    </w:p>
    <w:p w:rsidR="00703B40" w:rsidRPr="00703B40" w:rsidRDefault="00703B40" w:rsidP="00703B40">
      <w:pPr>
        <w:spacing w:before="100" w:beforeAutospacing="1" w:after="100" w:afterAutospacing="1" w:line="240" w:lineRule="auto"/>
        <w:rPr>
          <w:rFonts w:ascii="Times New Roman" w:eastAsia="Times New Roman" w:hAnsi="Times New Roman" w:cs="Times New Roman"/>
          <w:sz w:val="24"/>
          <w:szCs w:val="24"/>
        </w:rPr>
      </w:pPr>
      <w:r w:rsidRPr="00703B40">
        <w:rPr>
          <w:rFonts w:ascii="Times New Roman" w:eastAsia="Times New Roman" w:hAnsi="Times New Roman" w:cs="Times New Roman"/>
          <w:sz w:val="24"/>
          <w:szCs w:val="24"/>
        </w:rPr>
        <w:t xml:space="preserve">(g) Ensure the mandate and role of other elected forums — </w:t>
      </w:r>
      <w:proofErr w:type="spellStart"/>
      <w:r w:rsidRPr="00703B40">
        <w:rPr>
          <w:rFonts w:ascii="Times New Roman" w:eastAsia="Times New Roman" w:hAnsi="Times New Roman" w:cs="Times New Roman"/>
          <w:sz w:val="24"/>
          <w:szCs w:val="24"/>
        </w:rPr>
        <w:t>ie</w:t>
      </w:r>
      <w:proofErr w:type="spellEnd"/>
      <w:r w:rsidRPr="00703B40">
        <w:rPr>
          <w:rFonts w:ascii="Times New Roman" w:eastAsia="Times New Roman" w:hAnsi="Times New Roman" w:cs="Times New Roman"/>
          <w:sz w:val="24"/>
          <w:szCs w:val="24"/>
        </w:rPr>
        <w:t xml:space="preserve"> shop stewards, works council, management committee and the joint management board — constituted under the act, is sharply distinguished from that of trade unions.</w:t>
      </w:r>
    </w:p>
    <w:p w:rsidR="00703B40" w:rsidRPr="00703B40" w:rsidRDefault="00703B40" w:rsidP="00703B40">
      <w:pPr>
        <w:spacing w:before="100" w:beforeAutospacing="1" w:after="100" w:afterAutospacing="1" w:line="240" w:lineRule="auto"/>
        <w:rPr>
          <w:rFonts w:ascii="Times New Roman" w:eastAsia="Times New Roman" w:hAnsi="Times New Roman" w:cs="Times New Roman"/>
          <w:sz w:val="24"/>
          <w:szCs w:val="24"/>
        </w:rPr>
      </w:pPr>
      <w:r w:rsidRPr="00703B40">
        <w:rPr>
          <w:rFonts w:ascii="Times New Roman" w:eastAsia="Times New Roman" w:hAnsi="Times New Roman" w:cs="Times New Roman"/>
          <w:sz w:val="24"/>
          <w:szCs w:val="24"/>
        </w:rPr>
        <w:t>In addition, there are 22 recommendations of the CEACR on which Pakistan is required to submit a report to ILO by February 2026 and to the EU by 2027. The government has committed to doing so in consultation with the tripartite constituents.</w:t>
      </w:r>
    </w:p>
    <w:p w:rsidR="00703B40" w:rsidRPr="00703B40" w:rsidRDefault="00703B40" w:rsidP="00703B40">
      <w:pPr>
        <w:spacing w:before="100" w:beforeAutospacing="1" w:after="100" w:afterAutospacing="1" w:line="240" w:lineRule="auto"/>
        <w:rPr>
          <w:rFonts w:ascii="Times New Roman" w:eastAsia="Times New Roman" w:hAnsi="Times New Roman" w:cs="Times New Roman"/>
          <w:sz w:val="24"/>
          <w:szCs w:val="24"/>
        </w:rPr>
      </w:pPr>
      <w:r w:rsidRPr="00703B40">
        <w:rPr>
          <w:rFonts w:ascii="Times New Roman" w:eastAsia="Times New Roman" w:hAnsi="Times New Roman" w:cs="Times New Roman"/>
          <w:sz w:val="24"/>
          <w:szCs w:val="24"/>
        </w:rPr>
        <w:t xml:space="preserve">It appears an uphill task for the government, which has allowed federal </w:t>
      </w:r>
      <w:proofErr w:type="spellStart"/>
      <w:r w:rsidRPr="00703B40">
        <w:rPr>
          <w:rFonts w:ascii="Times New Roman" w:eastAsia="Times New Roman" w:hAnsi="Times New Roman" w:cs="Times New Roman"/>
          <w:sz w:val="24"/>
          <w:szCs w:val="24"/>
        </w:rPr>
        <w:t>labour</w:t>
      </w:r>
      <w:proofErr w:type="spellEnd"/>
      <w:r w:rsidRPr="00703B40">
        <w:rPr>
          <w:rFonts w:ascii="Times New Roman" w:eastAsia="Times New Roman" w:hAnsi="Times New Roman" w:cs="Times New Roman"/>
          <w:sz w:val="24"/>
          <w:szCs w:val="24"/>
        </w:rPr>
        <w:t xml:space="preserve"> laws to become obsolete since devolution in 2010. </w:t>
      </w:r>
    </w:p>
    <w:p w:rsidR="00703B40" w:rsidRPr="00703B40" w:rsidRDefault="00703B40" w:rsidP="00703B40">
      <w:pPr>
        <w:spacing w:before="100" w:beforeAutospacing="1" w:after="100" w:afterAutospacing="1" w:line="240" w:lineRule="auto"/>
        <w:rPr>
          <w:rFonts w:ascii="Times New Roman" w:eastAsia="Times New Roman" w:hAnsi="Times New Roman" w:cs="Times New Roman"/>
          <w:sz w:val="24"/>
          <w:szCs w:val="24"/>
        </w:rPr>
      </w:pPr>
      <w:r w:rsidRPr="00703B40">
        <w:rPr>
          <w:rFonts w:ascii="Times New Roman" w:eastAsia="Times New Roman" w:hAnsi="Times New Roman" w:cs="Times New Roman"/>
          <w:i/>
          <w:iCs/>
          <w:sz w:val="24"/>
          <w:szCs w:val="24"/>
        </w:rPr>
        <w:t>The writer is a consultant in human resources at the Aga Khan University Hospital, Karachi.</w:t>
      </w:r>
    </w:p>
    <w:p w:rsidR="00703B40" w:rsidRPr="00703B40" w:rsidRDefault="00703B40" w:rsidP="00703B40">
      <w:pPr>
        <w:spacing w:before="100" w:beforeAutospacing="1" w:after="100" w:afterAutospacing="1" w:line="240" w:lineRule="auto"/>
        <w:rPr>
          <w:rFonts w:ascii="Times New Roman" w:eastAsia="Times New Roman" w:hAnsi="Times New Roman" w:cs="Times New Roman"/>
          <w:sz w:val="24"/>
          <w:szCs w:val="24"/>
        </w:rPr>
      </w:pPr>
      <w:r w:rsidRPr="00703B40">
        <w:rPr>
          <w:rFonts w:ascii="Times New Roman" w:eastAsia="Times New Roman" w:hAnsi="Times New Roman" w:cs="Times New Roman"/>
          <w:i/>
          <w:iCs/>
          <w:sz w:val="24"/>
          <w:szCs w:val="24"/>
        </w:rPr>
        <w:t>Published in Dawn, August 26th, 2023</w:t>
      </w:r>
    </w:p>
    <w:p w:rsidR="00EF72ED" w:rsidRDefault="00EF72ED"/>
    <w:sectPr w:rsidR="00EF72ED" w:rsidSect="00EF72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3B40"/>
    <w:rsid w:val="00703B40"/>
    <w:rsid w:val="00EF72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ED"/>
  </w:style>
  <w:style w:type="paragraph" w:styleId="Heading2">
    <w:name w:val="heading 2"/>
    <w:basedOn w:val="Normal"/>
    <w:link w:val="Heading2Char"/>
    <w:uiPriority w:val="9"/>
    <w:qFormat/>
    <w:rsid w:val="00703B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3B4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03B40"/>
    <w:rPr>
      <w:color w:val="0000FF"/>
      <w:u w:val="single"/>
    </w:rPr>
  </w:style>
  <w:style w:type="character" w:customStyle="1" w:styleId="storybyline">
    <w:name w:val="story__byline"/>
    <w:basedOn w:val="DefaultParagraphFont"/>
    <w:rsid w:val="00703B40"/>
  </w:style>
  <w:style w:type="character" w:customStyle="1" w:styleId="storytime">
    <w:name w:val="story__time"/>
    <w:basedOn w:val="DefaultParagraphFont"/>
    <w:rsid w:val="00703B40"/>
  </w:style>
  <w:style w:type="character" w:customStyle="1" w:styleId="timestamp--label">
    <w:name w:val="timestamp--label"/>
    <w:basedOn w:val="DefaultParagraphFont"/>
    <w:rsid w:val="00703B40"/>
  </w:style>
  <w:style w:type="character" w:customStyle="1" w:styleId="timestamp--date">
    <w:name w:val="timestamp--date"/>
    <w:basedOn w:val="DefaultParagraphFont"/>
    <w:rsid w:val="00703B40"/>
  </w:style>
  <w:style w:type="character" w:customStyle="1" w:styleId="mt-05">
    <w:name w:val="mt-0.5"/>
    <w:basedOn w:val="DefaultParagraphFont"/>
    <w:rsid w:val="00703B40"/>
  </w:style>
  <w:style w:type="character" w:customStyle="1" w:styleId="hidden">
    <w:name w:val="hidden"/>
    <w:basedOn w:val="DefaultParagraphFont"/>
    <w:rsid w:val="00703B40"/>
  </w:style>
  <w:style w:type="paragraph" w:styleId="NormalWeb">
    <w:name w:val="Normal (Web)"/>
    <w:basedOn w:val="Normal"/>
    <w:uiPriority w:val="99"/>
    <w:semiHidden/>
    <w:unhideWhenUsed/>
    <w:rsid w:val="00703B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3B40"/>
    <w:rPr>
      <w:i/>
      <w:iCs/>
    </w:rPr>
  </w:style>
  <w:style w:type="paragraph" w:styleId="BalloonText">
    <w:name w:val="Balloon Text"/>
    <w:basedOn w:val="Normal"/>
    <w:link w:val="BalloonTextChar"/>
    <w:uiPriority w:val="99"/>
    <w:semiHidden/>
    <w:unhideWhenUsed/>
    <w:rsid w:val="00703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B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7187916">
      <w:bodyDiv w:val="1"/>
      <w:marLeft w:val="0"/>
      <w:marRight w:val="0"/>
      <w:marTop w:val="0"/>
      <w:marBottom w:val="0"/>
      <w:divBdr>
        <w:top w:val="none" w:sz="0" w:space="0" w:color="auto"/>
        <w:left w:val="none" w:sz="0" w:space="0" w:color="auto"/>
        <w:bottom w:val="none" w:sz="0" w:space="0" w:color="auto"/>
        <w:right w:val="none" w:sz="0" w:space="0" w:color="auto"/>
      </w:divBdr>
      <w:divsChild>
        <w:div w:id="275793093">
          <w:marLeft w:val="0"/>
          <w:marRight w:val="0"/>
          <w:marTop w:val="0"/>
          <w:marBottom w:val="0"/>
          <w:divBdr>
            <w:top w:val="none" w:sz="0" w:space="0" w:color="auto"/>
            <w:left w:val="none" w:sz="0" w:space="0" w:color="auto"/>
            <w:bottom w:val="none" w:sz="0" w:space="0" w:color="auto"/>
            <w:right w:val="none" w:sz="0" w:space="0" w:color="auto"/>
          </w:divBdr>
        </w:div>
        <w:div w:id="748385707">
          <w:marLeft w:val="0"/>
          <w:marRight w:val="0"/>
          <w:marTop w:val="0"/>
          <w:marBottom w:val="0"/>
          <w:divBdr>
            <w:top w:val="none" w:sz="0" w:space="0" w:color="auto"/>
            <w:left w:val="none" w:sz="0" w:space="0" w:color="auto"/>
            <w:bottom w:val="none" w:sz="0" w:space="0" w:color="auto"/>
            <w:right w:val="none" w:sz="0" w:space="0" w:color="auto"/>
          </w:divBdr>
          <w:divsChild>
            <w:div w:id="1251740840">
              <w:marLeft w:val="0"/>
              <w:marRight w:val="0"/>
              <w:marTop w:val="0"/>
              <w:marBottom w:val="0"/>
              <w:divBdr>
                <w:top w:val="none" w:sz="0" w:space="0" w:color="auto"/>
                <w:left w:val="none" w:sz="0" w:space="0" w:color="auto"/>
                <w:bottom w:val="none" w:sz="0" w:space="0" w:color="auto"/>
                <w:right w:val="none" w:sz="0" w:space="0" w:color="auto"/>
              </w:divBdr>
            </w:div>
            <w:div w:id="364868939">
              <w:marLeft w:val="0"/>
              <w:marRight w:val="0"/>
              <w:marTop w:val="0"/>
              <w:marBottom w:val="0"/>
              <w:divBdr>
                <w:top w:val="none" w:sz="0" w:space="0" w:color="auto"/>
                <w:left w:val="none" w:sz="0" w:space="0" w:color="auto"/>
                <w:bottom w:val="none" w:sz="0" w:space="0" w:color="auto"/>
                <w:right w:val="none" w:sz="0" w:space="0" w:color="auto"/>
              </w:divBdr>
            </w:div>
            <w:div w:id="1966227550">
              <w:marLeft w:val="0"/>
              <w:marRight w:val="0"/>
              <w:marTop w:val="0"/>
              <w:marBottom w:val="0"/>
              <w:divBdr>
                <w:top w:val="none" w:sz="0" w:space="0" w:color="auto"/>
                <w:left w:val="none" w:sz="0" w:space="0" w:color="auto"/>
                <w:bottom w:val="none" w:sz="0" w:space="0" w:color="auto"/>
                <w:right w:val="none" w:sz="0" w:space="0" w:color="auto"/>
              </w:divBdr>
            </w:div>
            <w:div w:id="49887577">
              <w:marLeft w:val="0"/>
              <w:marRight w:val="0"/>
              <w:marTop w:val="0"/>
              <w:marBottom w:val="0"/>
              <w:divBdr>
                <w:top w:val="none" w:sz="0" w:space="0" w:color="auto"/>
                <w:left w:val="none" w:sz="0" w:space="0" w:color="auto"/>
                <w:bottom w:val="none" w:sz="0" w:space="0" w:color="auto"/>
                <w:right w:val="none" w:sz="0" w:space="0" w:color="auto"/>
              </w:divBdr>
            </w:div>
            <w:div w:id="928081261">
              <w:marLeft w:val="0"/>
              <w:marRight w:val="0"/>
              <w:marTop w:val="0"/>
              <w:marBottom w:val="0"/>
              <w:divBdr>
                <w:top w:val="none" w:sz="0" w:space="0" w:color="auto"/>
                <w:left w:val="none" w:sz="0" w:space="0" w:color="auto"/>
                <w:bottom w:val="none" w:sz="0" w:space="0" w:color="auto"/>
                <w:right w:val="none" w:sz="0" w:space="0" w:color="auto"/>
              </w:divBdr>
            </w:div>
          </w:divsChild>
        </w:div>
        <w:div w:id="489565294">
          <w:marLeft w:val="0"/>
          <w:marRight w:val="0"/>
          <w:marTop w:val="0"/>
          <w:marBottom w:val="0"/>
          <w:divBdr>
            <w:top w:val="none" w:sz="0" w:space="0" w:color="auto"/>
            <w:left w:val="none" w:sz="0" w:space="0" w:color="auto"/>
            <w:bottom w:val="none" w:sz="0" w:space="0" w:color="auto"/>
            <w:right w:val="none" w:sz="0" w:space="0" w:color="auto"/>
          </w:divBdr>
          <w:divsChild>
            <w:div w:id="1671517521">
              <w:marLeft w:val="0"/>
              <w:marRight w:val="0"/>
              <w:marTop w:val="0"/>
              <w:marBottom w:val="0"/>
              <w:divBdr>
                <w:top w:val="none" w:sz="0" w:space="0" w:color="auto"/>
                <w:left w:val="none" w:sz="0" w:space="0" w:color="auto"/>
                <w:bottom w:val="none" w:sz="0" w:space="0" w:color="auto"/>
                <w:right w:val="none" w:sz="0" w:space="0" w:color="auto"/>
              </w:divBdr>
              <w:divsChild>
                <w:div w:id="1048259476">
                  <w:marLeft w:val="0"/>
                  <w:marRight w:val="0"/>
                  <w:marTop w:val="0"/>
                  <w:marBottom w:val="0"/>
                  <w:divBdr>
                    <w:top w:val="none" w:sz="0" w:space="0" w:color="auto"/>
                    <w:left w:val="none" w:sz="0" w:space="0" w:color="auto"/>
                    <w:bottom w:val="none" w:sz="0" w:space="0" w:color="auto"/>
                    <w:right w:val="none" w:sz="0" w:space="0" w:color="auto"/>
                  </w:divBdr>
                  <w:divsChild>
                    <w:div w:id="958099822">
                      <w:marLeft w:val="0"/>
                      <w:marRight w:val="0"/>
                      <w:marTop w:val="0"/>
                      <w:marBottom w:val="0"/>
                      <w:divBdr>
                        <w:top w:val="none" w:sz="0" w:space="0" w:color="auto"/>
                        <w:left w:val="none" w:sz="0" w:space="0" w:color="auto"/>
                        <w:bottom w:val="none" w:sz="0" w:space="0" w:color="auto"/>
                        <w:right w:val="none" w:sz="0" w:space="0" w:color="auto"/>
                      </w:divBdr>
                      <w:divsChild>
                        <w:div w:id="11301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78434">
          <w:marLeft w:val="0"/>
          <w:marRight w:val="0"/>
          <w:marTop w:val="0"/>
          <w:marBottom w:val="0"/>
          <w:divBdr>
            <w:top w:val="none" w:sz="0" w:space="0" w:color="auto"/>
            <w:left w:val="none" w:sz="0" w:space="0" w:color="auto"/>
            <w:bottom w:val="none" w:sz="0" w:space="0" w:color="auto"/>
            <w:right w:val="none" w:sz="0" w:space="0" w:color="auto"/>
          </w:divBdr>
        </w:div>
        <w:div w:id="1505777398">
          <w:marLeft w:val="0"/>
          <w:marRight w:val="0"/>
          <w:marTop w:val="0"/>
          <w:marBottom w:val="0"/>
          <w:divBdr>
            <w:top w:val="none" w:sz="0" w:space="0" w:color="auto"/>
            <w:left w:val="none" w:sz="0" w:space="0" w:color="auto"/>
            <w:bottom w:val="none" w:sz="0" w:space="0" w:color="auto"/>
            <w:right w:val="none" w:sz="0" w:space="0" w:color="auto"/>
          </w:divBdr>
          <w:divsChild>
            <w:div w:id="387189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facebook.com/sharer/sharer.php?u=https%3A%2F%2Fwww.dawn.com%2Fnews%2F1772309&amp;display=popup&amp;ref=plugin" TargetMode="External"/><Relationship Id="rId4" Type="http://schemas.openxmlformats.org/officeDocument/2006/relationships/hyperlink" Target="https://www.dawn.com/authors/2463/parvez-rah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4355</Characters>
  <Application>Microsoft Office Word</Application>
  <DocSecurity>0</DocSecurity>
  <Lines>36</Lines>
  <Paragraphs>10</Paragraphs>
  <ScaleCrop>false</ScaleCrop>
  <Company>Grizli777</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2023-09-06T03:49:00Z</dcterms:created>
  <dcterms:modified xsi:type="dcterms:W3CDTF">2023-09-06T03:54:00Z</dcterms:modified>
</cp:coreProperties>
</file>