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61" w:rsidRDefault="00406E61" w:rsidP="00406E61">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406E61">
        <w:rPr>
          <w:rFonts w:ascii="Times New Roman" w:eastAsia="Times New Roman" w:hAnsi="Times New Roman" w:cs="Times New Roman"/>
          <w:b/>
          <w:bCs/>
          <w:kern w:val="36"/>
          <w:sz w:val="48"/>
          <w:szCs w:val="48"/>
        </w:rPr>
        <w:t xml:space="preserve">Hard vs. soft power </w:t>
      </w:r>
    </w:p>
    <w:p w:rsidR="00406E61" w:rsidRPr="00406E61" w:rsidRDefault="00406E61" w:rsidP="00406E61">
      <w:pPr>
        <w:spacing w:after="0" w:line="240" w:lineRule="auto"/>
        <w:jc w:val="both"/>
        <w:rPr>
          <w:rFonts w:ascii="Times New Roman" w:eastAsia="Times New Roman" w:hAnsi="Times New Roman" w:cs="Times New Roman"/>
          <w:sz w:val="24"/>
          <w:szCs w:val="24"/>
        </w:rPr>
      </w:pPr>
      <w:hyperlink r:id="rId4" w:history="1">
        <w:r w:rsidRPr="00406E61">
          <w:rPr>
            <w:rFonts w:ascii="Times New Roman" w:eastAsia="Times New Roman" w:hAnsi="Times New Roman" w:cs="Times New Roman"/>
            <w:color w:val="0000FF"/>
            <w:sz w:val="24"/>
            <w:szCs w:val="24"/>
            <w:u w:val="single"/>
          </w:rPr>
          <w:t xml:space="preserve">Dr </w:t>
        </w:r>
        <w:proofErr w:type="spellStart"/>
        <w:r w:rsidRPr="00406E61">
          <w:rPr>
            <w:rFonts w:ascii="Times New Roman" w:eastAsia="Times New Roman" w:hAnsi="Times New Roman" w:cs="Times New Roman"/>
            <w:color w:val="0000FF"/>
            <w:sz w:val="24"/>
            <w:szCs w:val="24"/>
            <w:u w:val="single"/>
          </w:rPr>
          <w:t>Iram</w:t>
        </w:r>
        <w:proofErr w:type="spellEnd"/>
        <w:r w:rsidRPr="00406E61">
          <w:rPr>
            <w:rFonts w:ascii="Times New Roman" w:eastAsia="Times New Roman" w:hAnsi="Times New Roman" w:cs="Times New Roman"/>
            <w:color w:val="0000FF"/>
            <w:sz w:val="24"/>
            <w:szCs w:val="24"/>
            <w:u w:val="single"/>
          </w:rPr>
          <w:t xml:space="preserve"> </w:t>
        </w:r>
        <w:proofErr w:type="spellStart"/>
        <w:r w:rsidRPr="00406E61">
          <w:rPr>
            <w:rFonts w:ascii="Times New Roman" w:eastAsia="Times New Roman" w:hAnsi="Times New Roman" w:cs="Times New Roman"/>
            <w:color w:val="0000FF"/>
            <w:sz w:val="24"/>
            <w:szCs w:val="24"/>
            <w:u w:val="single"/>
          </w:rPr>
          <w:t>Naseer</w:t>
        </w:r>
        <w:proofErr w:type="spellEnd"/>
        <w:r w:rsidRPr="00406E61">
          <w:rPr>
            <w:rFonts w:ascii="Times New Roman" w:eastAsia="Times New Roman" w:hAnsi="Times New Roman" w:cs="Times New Roman"/>
            <w:color w:val="0000FF"/>
            <w:sz w:val="24"/>
            <w:szCs w:val="24"/>
            <w:u w:val="single"/>
          </w:rPr>
          <w:t xml:space="preserve"> Ahmad</w:t>
        </w:r>
      </w:hyperlink>
    </w:p>
    <w:p w:rsidR="00406E61" w:rsidRPr="00406E61" w:rsidRDefault="00406E61" w:rsidP="00406E61">
      <w:pPr>
        <w:spacing w:after="0" w:line="240" w:lineRule="auto"/>
        <w:jc w:val="both"/>
        <w:rPr>
          <w:rFonts w:ascii="Times New Roman" w:eastAsia="Times New Roman" w:hAnsi="Times New Roman" w:cs="Times New Roman"/>
          <w:sz w:val="24"/>
          <w:szCs w:val="24"/>
        </w:rPr>
      </w:pPr>
      <w:r w:rsidRPr="00406E61">
        <w:rPr>
          <w:rFonts w:ascii="Times New Roman" w:eastAsia="Times New Roman" w:hAnsi="Times New Roman" w:cs="Times New Roman"/>
          <w:sz w:val="24"/>
          <w:szCs w:val="24"/>
        </w:rPr>
        <w:t xml:space="preserve">On </w:t>
      </w:r>
      <w:r w:rsidRPr="00406E61">
        <w:rPr>
          <w:rFonts w:ascii="Times New Roman" w:eastAsia="Times New Roman" w:hAnsi="Times New Roman" w:cs="Times New Roman"/>
          <w:b/>
          <w:bCs/>
          <w:sz w:val="24"/>
          <w:szCs w:val="24"/>
        </w:rPr>
        <w:t>Apr 4, 2022</w:t>
      </w:r>
      <w:r w:rsidRPr="00406E61">
        <w:rPr>
          <w:rFonts w:ascii="Times New Roman" w:eastAsia="Times New Roman" w:hAnsi="Times New Roman" w:cs="Times New Roman"/>
          <w:sz w:val="24"/>
          <w:szCs w:val="24"/>
        </w:rPr>
        <w:t xml:space="preserve"> </w:t>
      </w:r>
    </w:p>
    <w:p w:rsidR="00406E61" w:rsidRPr="00406E61" w:rsidRDefault="00406E61" w:rsidP="00406E61">
      <w:pPr>
        <w:spacing w:before="100" w:beforeAutospacing="1" w:after="100" w:afterAutospacing="1" w:line="240" w:lineRule="auto"/>
        <w:jc w:val="both"/>
        <w:rPr>
          <w:rFonts w:ascii="Times New Roman" w:eastAsia="Times New Roman" w:hAnsi="Times New Roman" w:cs="Times New Roman"/>
          <w:sz w:val="24"/>
          <w:szCs w:val="24"/>
        </w:rPr>
      </w:pPr>
      <w:r w:rsidRPr="00406E61">
        <w:rPr>
          <w:rFonts w:ascii="Times New Roman" w:eastAsia="Times New Roman" w:hAnsi="Times New Roman" w:cs="Times New Roman"/>
          <w:sz w:val="24"/>
          <w:szCs w:val="24"/>
        </w:rPr>
        <w:t>The introductory part of this article illustrates the concepts of hard and soft skill with referring to their sequence. Soft control is the more effective and productive perception of foreign structure because of its resilience and tenacity. Hard leadership is less practical now as the global process shifts in its disfavor. The view to detect between hard power and soft influence was first proposed by Nye over two decades ago (1990). He distinguishes power as the “ability to influence others to follow the reactions one demands” and hard policy as powerful authority operated through inducements or intimidations. Hard power is based on hard laws, forced interference, violent negotiation and financial sanctions and relies on tangible potential resources such as armed forces or commercial mechanisms. Thus, the German invasion into Poland in 1939 and the UN economic sanctions against Iraq in 1991 accompanying the early Gulf War are precedents for the usage of hard force.</w:t>
      </w:r>
      <w:r w:rsidRPr="00406E61">
        <w:rPr>
          <w:rFonts w:ascii="Times New Roman" w:eastAsia="Times New Roman" w:hAnsi="Times New Roman" w:cs="Times New Roman"/>
          <w:sz w:val="24"/>
          <w:szCs w:val="24"/>
        </w:rPr>
        <w:br/>
        <w:t xml:space="preserve">In comparison, something based appealing command of attractiveness and simulation and “joint with intangible power sources such as knowledge, philosophy, and systems.” Cooper points out the value of jurisdiction for the notion of soft power. State activities have to be </w:t>
      </w:r>
      <w:proofErr w:type="spellStart"/>
      <w:r w:rsidRPr="00406E61">
        <w:rPr>
          <w:rFonts w:ascii="Times New Roman" w:eastAsia="Times New Roman" w:hAnsi="Times New Roman" w:cs="Times New Roman"/>
          <w:sz w:val="24"/>
          <w:szCs w:val="24"/>
        </w:rPr>
        <w:t>recognised</w:t>
      </w:r>
      <w:proofErr w:type="spellEnd"/>
      <w:r w:rsidRPr="00406E61">
        <w:rPr>
          <w:rFonts w:ascii="Times New Roman" w:eastAsia="Times New Roman" w:hAnsi="Times New Roman" w:cs="Times New Roman"/>
          <w:sz w:val="24"/>
          <w:szCs w:val="24"/>
        </w:rPr>
        <w:t xml:space="preserve"> as fair to reinforce soft power. The diffusion of American experience within the Eastern bloc during the Cold War proves the American soft force. Further, earlier handling of EU enlargement is indicators of soft influence carried by the EU. The approach of hard and soft rule is </w:t>
      </w:r>
      <w:proofErr w:type="gramStart"/>
      <w:r w:rsidRPr="00406E61">
        <w:rPr>
          <w:rFonts w:ascii="Times New Roman" w:eastAsia="Times New Roman" w:hAnsi="Times New Roman" w:cs="Times New Roman"/>
          <w:sz w:val="24"/>
          <w:szCs w:val="24"/>
        </w:rPr>
        <w:t>a continuity</w:t>
      </w:r>
      <w:proofErr w:type="gramEnd"/>
      <w:r w:rsidRPr="00406E61">
        <w:rPr>
          <w:rFonts w:ascii="Times New Roman" w:eastAsia="Times New Roman" w:hAnsi="Times New Roman" w:cs="Times New Roman"/>
          <w:sz w:val="24"/>
          <w:szCs w:val="24"/>
        </w:rPr>
        <w:t>, with several vehicles of specific intensities of persuasion or denomination. These appliances are torture, coercion, stimulus, seduction and allure. The efficiency of hard and delicate skill approaches depends on potential capabilities. Large states such as the USA or Russia with a greater domestic interest can manage large armed forces and to place other states under control. For smaller nations, such conventional apparatus of hard power is more problematic to gain. The convenience of soft power resources though depends much fewer on the size of a state. As the example of Norway shows, small states can develop flexible laws more easily.</w:t>
      </w:r>
      <w:r w:rsidRPr="00406E61">
        <w:rPr>
          <w:rFonts w:ascii="Times New Roman" w:eastAsia="Times New Roman" w:hAnsi="Times New Roman" w:cs="Times New Roman"/>
          <w:sz w:val="24"/>
          <w:szCs w:val="24"/>
        </w:rPr>
        <w:br/>
        <w:t xml:space="preserve">A state’s given soft power sources—such as its classical tradition and societal system—regulate the concentration and the capability of its soft capacity. Another relevant philosophy of the hard-soft-management continuum is space. It emerges that generating hard power involves very less moment as its capitals are tangible. In comparison, soft power takes rather slow time to determine as its resources spread over a long period. The materialistic length of the growth of hard power and soft power strategies differs: while military or economic coercion proceeds </w:t>
      </w:r>
      <w:proofErr w:type="gramStart"/>
      <w:r w:rsidRPr="00406E61">
        <w:rPr>
          <w:rFonts w:ascii="Times New Roman" w:eastAsia="Times New Roman" w:hAnsi="Times New Roman" w:cs="Times New Roman"/>
          <w:sz w:val="24"/>
          <w:szCs w:val="24"/>
        </w:rPr>
        <w:t>in a prompt but small-period results</w:t>
      </w:r>
      <w:proofErr w:type="gramEnd"/>
      <w:r w:rsidRPr="00406E61">
        <w:rPr>
          <w:rFonts w:ascii="Times New Roman" w:eastAsia="Times New Roman" w:hAnsi="Times New Roman" w:cs="Times New Roman"/>
          <w:sz w:val="24"/>
          <w:szCs w:val="24"/>
        </w:rPr>
        <w:t xml:space="preserve">, appeal and value have the trend to cause long-term modification. This is because of a fundamental attitude of the conception: as hard power requires one to operate in a way different from one’s regular attitude, one </w:t>
      </w:r>
      <w:proofErr w:type="gramStart"/>
      <w:r w:rsidRPr="00406E61">
        <w:rPr>
          <w:rFonts w:ascii="Times New Roman" w:eastAsia="Times New Roman" w:hAnsi="Times New Roman" w:cs="Times New Roman"/>
          <w:sz w:val="24"/>
          <w:szCs w:val="24"/>
        </w:rPr>
        <w:t>moves</w:t>
      </w:r>
      <w:proofErr w:type="gramEnd"/>
      <w:r w:rsidRPr="00406E61">
        <w:rPr>
          <w:rFonts w:ascii="Times New Roman" w:eastAsia="Times New Roman" w:hAnsi="Times New Roman" w:cs="Times New Roman"/>
          <w:sz w:val="24"/>
          <w:szCs w:val="24"/>
        </w:rPr>
        <w:t>.</w:t>
      </w:r>
      <w:r w:rsidRPr="00406E61">
        <w:rPr>
          <w:rFonts w:ascii="Times New Roman" w:eastAsia="Times New Roman" w:hAnsi="Times New Roman" w:cs="Times New Roman"/>
          <w:sz w:val="24"/>
          <w:szCs w:val="24"/>
        </w:rPr>
        <w:br/>
        <w:t xml:space="preserve">On the contradictory, soft power reduces one’s perspective to the outcome that one acts in a manner distinctive to one’s normal conduct. Hard power evokes compelled action, whereas soft power induces voluntary response. He describes that compulsion leads to disagreement and voluntariness to understand, which illustrates why soft power solutions contribute to last longer than hard power results. For example, the coercive measures put into Germany after the Great War precipitated another World War. The soft power operated to establish the European Union culminated in almost seventy years of Europe-wide harmony. Hard power is coercive power </w:t>
      </w:r>
      <w:r w:rsidRPr="00406E61">
        <w:rPr>
          <w:rFonts w:ascii="Times New Roman" w:eastAsia="Times New Roman" w:hAnsi="Times New Roman" w:cs="Times New Roman"/>
          <w:sz w:val="24"/>
          <w:szCs w:val="24"/>
        </w:rPr>
        <w:lastRenderedPageBreak/>
        <w:t xml:space="preserve">enacted through military risks and economic stimuli and based on tangible means, such as the army or economic effectiveness. In contrast, soft power is persuasive power deriving from appeal and simulation and docked at tangible properties, such as culture. Soft power is a neutral substitute against hard power arrangements by persuading the perimeter and confronting the fearless aggressive operations of prevailing power. The peculiarities of the contemporary world order reduce the validity of hard power schemes. It illustrates the supporting aspects: </w:t>
      </w:r>
      <w:proofErr w:type="spellStart"/>
      <w:r w:rsidRPr="00406E61">
        <w:rPr>
          <w:rFonts w:ascii="Times New Roman" w:eastAsia="Times New Roman" w:hAnsi="Times New Roman" w:cs="Times New Roman"/>
          <w:sz w:val="24"/>
          <w:szCs w:val="24"/>
        </w:rPr>
        <w:t>globalisation</w:t>
      </w:r>
      <w:proofErr w:type="spellEnd"/>
      <w:r w:rsidRPr="00406E61">
        <w:rPr>
          <w:rFonts w:ascii="Times New Roman" w:eastAsia="Times New Roman" w:hAnsi="Times New Roman" w:cs="Times New Roman"/>
          <w:sz w:val="24"/>
          <w:szCs w:val="24"/>
        </w:rPr>
        <w:t>-guided economic interdependence which speeds up transnational actors to restore loyalty in unstable states and the transformed nature of foreign political matters.</w:t>
      </w:r>
      <w:r w:rsidRPr="00406E61">
        <w:rPr>
          <w:rFonts w:ascii="Times New Roman" w:eastAsia="Times New Roman" w:hAnsi="Times New Roman" w:cs="Times New Roman"/>
          <w:sz w:val="24"/>
          <w:szCs w:val="24"/>
        </w:rPr>
        <w:br/>
        <w:t>It is assumed that the success of democracy prevents the efficacy of hard power. A model for the impotence of basing foreign policy making on hard power strategies is the U.S. incursion into Iraq in 2003. The fight against Iraq declined to find out what kind of power required most to crush the looming threat from radical groups. This misconception occurred in avoiding two key ingredients of soft power; the Bush administration neglected about the USA’s confidence in their associates’ brilliance and performance pressures and on international social encouragement. On such scale, these mistakes contributed to the failure of the operation. In the protracted term, this action deteriorated American soft power as “the policy threatened the U.S. global position” and “universal public assurance in U.S. command.” The USA confronted this suffering, for example, when encountering dilemmas of their development aid programs in Africa. Because of the raised-reported factors hindering the potency of hard power, hard to discover successful foreign policies based on hard power plots. Many voices now enact soft power rather than hard in its foreign relationships. India’s overseas rule, for example, is within the changes of this conversion. Wagner lists two central reasons for this progression: On the one hand, “India’s hard power technique of the 1970s and 1980s was not rewarding”; and the commercial improvement after 1991 facilitated the practice of monetary apparatus in foreign strategy. This statement mirrors some of the above considerations, prompting the failure in the appliance of hard power. Hard power is coercive power enacted through military risks and economic stimuli and based on tangible means such as the artillery or economic concentration. Overall, it performs that soft power approaches are more practical in the contemporary international procedure than hard power techniques. The collapse of hard power precipitates by advances in the world order, whereas soft power is pragmatic in its longevity and sustainability.</w:t>
      </w:r>
    </w:p>
    <w:p w:rsidR="003E3624" w:rsidRDefault="003E3624" w:rsidP="00406E61">
      <w:pPr>
        <w:jc w:val="both"/>
      </w:pPr>
    </w:p>
    <w:sectPr w:rsidR="003E3624" w:rsidSect="003E36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6E61"/>
    <w:rsid w:val="003E3624"/>
    <w:rsid w:val="00406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24"/>
  </w:style>
  <w:style w:type="paragraph" w:styleId="Heading1">
    <w:name w:val="heading 1"/>
    <w:basedOn w:val="Normal"/>
    <w:link w:val="Heading1Char"/>
    <w:uiPriority w:val="9"/>
    <w:qFormat/>
    <w:rsid w:val="00406E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E61"/>
    <w:rPr>
      <w:rFonts w:ascii="Times New Roman" w:eastAsia="Times New Roman" w:hAnsi="Times New Roman" w:cs="Times New Roman"/>
      <w:b/>
      <w:bCs/>
      <w:kern w:val="36"/>
      <w:sz w:val="48"/>
      <w:szCs w:val="48"/>
    </w:rPr>
  </w:style>
  <w:style w:type="character" w:customStyle="1" w:styleId="term-badge">
    <w:name w:val="term-badge"/>
    <w:basedOn w:val="DefaultParagraphFont"/>
    <w:rsid w:val="00406E61"/>
  </w:style>
  <w:style w:type="character" w:styleId="Hyperlink">
    <w:name w:val="Hyperlink"/>
    <w:basedOn w:val="DefaultParagraphFont"/>
    <w:uiPriority w:val="99"/>
    <w:semiHidden/>
    <w:unhideWhenUsed/>
    <w:rsid w:val="00406E61"/>
    <w:rPr>
      <w:color w:val="0000FF"/>
      <w:u w:val="single"/>
    </w:rPr>
  </w:style>
  <w:style w:type="character" w:customStyle="1" w:styleId="post-title">
    <w:name w:val="post-title"/>
    <w:basedOn w:val="DefaultParagraphFont"/>
    <w:rsid w:val="00406E61"/>
  </w:style>
  <w:style w:type="character" w:customStyle="1" w:styleId="time">
    <w:name w:val="time"/>
    <w:basedOn w:val="DefaultParagraphFont"/>
    <w:rsid w:val="00406E61"/>
  </w:style>
  <w:style w:type="character" w:customStyle="1" w:styleId="share-handler">
    <w:name w:val="share-handler"/>
    <w:basedOn w:val="DefaultParagraphFont"/>
    <w:rsid w:val="00406E61"/>
  </w:style>
  <w:style w:type="paragraph" w:styleId="NormalWeb">
    <w:name w:val="Normal (Web)"/>
    <w:basedOn w:val="Normal"/>
    <w:uiPriority w:val="99"/>
    <w:semiHidden/>
    <w:unhideWhenUsed/>
    <w:rsid w:val="00406E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3496228">
      <w:bodyDiv w:val="1"/>
      <w:marLeft w:val="0"/>
      <w:marRight w:val="0"/>
      <w:marTop w:val="0"/>
      <w:marBottom w:val="0"/>
      <w:divBdr>
        <w:top w:val="none" w:sz="0" w:space="0" w:color="auto"/>
        <w:left w:val="none" w:sz="0" w:space="0" w:color="auto"/>
        <w:bottom w:val="none" w:sz="0" w:space="0" w:color="auto"/>
        <w:right w:val="none" w:sz="0" w:space="0" w:color="auto"/>
      </w:divBdr>
      <w:divsChild>
        <w:div w:id="1587420518">
          <w:marLeft w:val="0"/>
          <w:marRight w:val="0"/>
          <w:marTop w:val="0"/>
          <w:marBottom w:val="0"/>
          <w:divBdr>
            <w:top w:val="none" w:sz="0" w:space="0" w:color="auto"/>
            <w:left w:val="none" w:sz="0" w:space="0" w:color="auto"/>
            <w:bottom w:val="none" w:sz="0" w:space="0" w:color="auto"/>
            <w:right w:val="none" w:sz="0" w:space="0" w:color="auto"/>
          </w:divBdr>
          <w:divsChild>
            <w:div w:id="1148132643">
              <w:marLeft w:val="0"/>
              <w:marRight w:val="0"/>
              <w:marTop w:val="0"/>
              <w:marBottom w:val="0"/>
              <w:divBdr>
                <w:top w:val="none" w:sz="0" w:space="0" w:color="auto"/>
                <w:left w:val="none" w:sz="0" w:space="0" w:color="auto"/>
                <w:bottom w:val="none" w:sz="0" w:space="0" w:color="auto"/>
                <w:right w:val="none" w:sz="0" w:space="0" w:color="auto"/>
              </w:divBdr>
              <w:divsChild>
                <w:div w:id="1494683803">
                  <w:marLeft w:val="0"/>
                  <w:marRight w:val="0"/>
                  <w:marTop w:val="0"/>
                  <w:marBottom w:val="0"/>
                  <w:divBdr>
                    <w:top w:val="none" w:sz="0" w:space="0" w:color="auto"/>
                    <w:left w:val="none" w:sz="0" w:space="0" w:color="auto"/>
                    <w:bottom w:val="none" w:sz="0" w:space="0" w:color="auto"/>
                    <w:right w:val="none" w:sz="0" w:space="0" w:color="auto"/>
                  </w:divBdr>
                </w:div>
                <w:div w:id="6004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84162">
          <w:marLeft w:val="0"/>
          <w:marRight w:val="0"/>
          <w:marTop w:val="0"/>
          <w:marBottom w:val="0"/>
          <w:divBdr>
            <w:top w:val="none" w:sz="0" w:space="0" w:color="auto"/>
            <w:left w:val="none" w:sz="0" w:space="0" w:color="auto"/>
            <w:bottom w:val="none" w:sz="0" w:space="0" w:color="auto"/>
            <w:right w:val="none" w:sz="0" w:space="0" w:color="auto"/>
          </w:divBdr>
          <w:divsChild>
            <w:div w:id="1754860841">
              <w:marLeft w:val="0"/>
              <w:marRight w:val="0"/>
              <w:marTop w:val="0"/>
              <w:marBottom w:val="0"/>
              <w:divBdr>
                <w:top w:val="none" w:sz="0" w:space="0" w:color="auto"/>
                <w:left w:val="none" w:sz="0" w:space="0" w:color="auto"/>
                <w:bottom w:val="none" w:sz="0" w:space="0" w:color="auto"/>
                <w:right w:val="none" w:sz="0" w:space="0" w:color="auto"/>
              </w:divBdr>
            </w:div>
          </w:divsChild>
        </w:div>
        <w:div w:id="1248541227">
          <w:marLeft w:val="0"/>
          <w:marRight w:val="0"/>
          <w:marTop w:val="0"/>
          <w:marBottom w:val="0"/>
          <w:divBdr>
            <w:top w:val="none" w:sz="0" w:space="0" w:color="auto"/>
            <w:left w:val="none" w:sz="0" w:space="0" w:color="auto"/>
            <w:bottom w:val="none" w:sz="0" w:space="0" w:color="auto"/>
            <w:right w:val="none" w:sz="0" w:space="0" w:color="auto"/>
          </w:divBdr>
          <w:divsChild>
            <w:div w:id="9406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iram-naseer-ah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5607</Characters>
  <Application>Microsoft Office Word</Application>
  <DocSecurity>0</DocSecurity>
  <Lines>46</Lines>
  <Paragraphs>13</Paragraphs>
  <ScaleCrop>false</ScaleCrop>
  <Company>Grizli777</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2022-04-05T06:16:00Z</dcterms:created>
  <dcterms:modified xsi:type="dcterms:W3CDTF">2022-04-05T06:19:00Z</dcterms:modified>
</cp:coreProperties>
</file>