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2B" w:rsidRPr="00AF342B" w:rsidRDefault="00AF342B" w:rsidP="00AF342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F342B">
          <w:rPr>
            <w:rFonts w:ascii="Times New Roman" w:eastAsia="Times New Roman" w:hAnsi="Times New Roman" w:cs="Times New Roman"/>
            <w:b/>
            <w:bCs/>
            <w:color w:val="0000FF"/>
            <w:sz w:val="36"/>
            <w:szCs w:val="36"/>
            <w:u w:val="single"/>
          </w:rPr>
          <w:t xml:space="preserve">Wheat for all </w:t>
        </w:r>
      </w:hyperlink>
    </w:p>
    <w:p w:rsidR="00AF342B" w:rsidRPr="00AF342B" w:rsidRDefault="00AF342B" w:rsidP="00AF342B">
      <w:pPr>
        <w:spacing w:after="0" w:line="240" w:lineRule="auto"/>
        <w:rPr>
          <w:rFonts w:ascii="Times New Roman" w:eastAsia="Times New Roman" w:hAnsi="Times New Roman" w:cs="Times New Roman"/>
          <w:sz w:val="24"/>
          <w:szCs w:val="24"/>
        </w:rPr>
      </w:pPr>
      <w:hyperlink r:id="rId5" w:history="1">
        <w:r w:rsidRPr="00AF342B">
          <w:rPr>
            <w:rFonts w:ascii="Times New Roman" w:eastAsia="Times New Roman" w:hAnsi="Times New Roman" w:cs="Times New Roman"/>
            <w:color w:val="0000FF"/>
            <w:sz w:val="24"/>
            <w:szCs w:val="24"/>
            <w:u w:val="single"/>
          </w:rPr>
          <w:t>Tabinda Ashraf Shahid</w:t>
        </w:r>
      </w:hyperlink>
      <w:r w:rsidRPr="00AF342B">
        <w:rPr>
          <w:rFonts w:ascii="Times New Roman" w:eastAsia="Times New Roman" w:hAnsi="Times New Roman" w:cs="Times New Roman"/>
          <w:sz w:val="24"/>
          <w:szCs w:val="24"/>
        </w:rPr>
        <w:t xml:space="preserve"> Published June 16, 2023 </w:t>
      </w:r>
    </w:p>
    <w:p w:rsidR="00AF342B" w:rsidRDefault="00AF342B" w:rsidP="00AF342B">
      <w:pPr>
        <w:spacing w:after="0" w:line="240" w:lineRule="auto"/>
        <w:rPr>
          <w:rFonts w:ascii="Times New Roman" w:eastAsia="Times New Roman" w:hAnsi="Times New Roman" w:cs="Times New Roman" w:hint="cs"/>
          <w:sz w:val="24"/>
          <w:szCs w:val="24"/>
          <w:rtl/>
        </w:rPr>
      </w:pPr>
    </w:p>
    <w:p w:rsidR="00AF342B" w:rsidRPr="00AF342B" w:rsidRDefault="00AF342B" w:rsidP="00AF342B">
      <w:pPr>
        <w:spacing w:after="0"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 xml:space="preserve">The writer is editor of Scientific Investigation and Global Network of Scientists (SIGNS). </w:t>
      </w:r>
    </w:p>
    <w:p w:rsidR="00AF342B" w:rsidRPr="00AF342B" w:rsidRDefault="00AF342B" w:rsidP="00AF342B">
      <w:pPr>
        <w:spacing w:after="0"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 xml:space="preserve">Listen to article </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FOOD insecurity in Pakistan has aggravated sharply over the past few years, the inevitable outcome of persistent political instability and declining economic health. With one of the fastest-growing populations in the world, poverty, and vulnerability to climate change, Pakistan’s road to nutritional sufficiency has been long and tumultuous.</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A key challenge preventing governments here from formulating a clear roadmap to nutritional self-sufficiency lies in their inability to define the actual extent and nature of food insecurity. The last national nutritional survey was conducted five years ago. The National Nutritional Survey 2018 revealed shocking but long-existing realities. For example, a key finding was that childhood malnutrition rates have shown little improvement over the past five decades. Other findings were of equal concern: nearly 40 per cent of Pakistan’s children were stunted, 29pc underweight while 18pc suffered from wasting. Even in areas near the federal capital, the rate of stunting was found to be as high as 33pc (the lowest in the country!) while the highest at 47pc-48pc was found in Balochistan, GB and KP’s newly merged districts.</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Though the report’s findings will stay relevant for years to come, a lot has happened in the past half a decade alone to bring significant regional-level changes to the nutritional trajectory proposed by the document. For example, the 2022 floods destroyed over four million acres of standing crops causing revenue losses of over $30 billion. However, estimates for FY22 already showed a decline in wheat production, 26.4m tonnes against a target of 28.4m tonnes, leading to the import of the staple from war-torn Ukraine. In contrast, 2021 had arguably seen the highest domestic yield of wheat (27.5m tonnes).</w:t>
      </w:r>
    </w:p>
    <w:p w:rsidR="00AF342B" w:rsidRPr="00AF342B" w:rsidRDefault="00AF342B" w:rsidP="00AF342B">
      <w:pPr>
        <w:spacing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Nutritional insufficiency can have a generational impact.</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Nutritional damage resulting from natural disasters lasts not for months but years, even decades. Data collected by the Livelihood Recovery Appraisal-2013 to investigate the impact on livelihood and food insecurity in Balochistan, Sindh and Punjab after the 2012 floods indicated that even after a whole year only 15pc of the affected population consumed nutritionally adequate food — meat, lentils and fruit along with the staple wheat. According to LRA-2013, food insecurity in Balochistan was the highest at 47pc, followed by Sindh at 41pc.</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Meanwhile, global events such as the Covid-19 pandemic and the Ukraine-Russia war have also left their mark on the economics of global food insecurity. Their effects have been severely compounded in Pakistan because of the worsening political instability that is also responsible for the current economic crisis.</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 xml:space="preserve">At present, short-term inflation hovers around 47pc, while overall inflation in 2022 was nearly 20pc, the highest in decades. This has a direct impact on food consumption of not just the poor </w:t>
      </w:r>
      <w:r w:rsidRPr="00AF342B">
        <w:rPr>
          <w:rFonts w:ascii="Times New Roman" w:eastAsia="Times New Roman" w:hAnsi="Times New Roman" w:cs="Times New Roman"/>
          <w:sz w:val="24"/>
          <w:szCs w:val="24"/>
        </w:rPr>
        <w:lastRenderedPageBreak/>
        <w:t>but also the salaried and middle classes. Rising inflation, reduced purchasing power and a growing population with limited earners have lowered the consumption of other healthy food items, and increased dependence on wheat. The Pakistan Agriculture Council has revealed that up to 60pc of Pakistan’s daily dietary needs depend on wheat with a per capita consumption of 125 kg annually. Because of its high consumption new wheat crops are biofortified with iron and zinc to overcome micronutrient deficiencies common in women of reproductive age and children under five in Pakistan. But biofortified wheat flour was already scarce in many cities even before the wheat crisis.</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According to the International Food Policy Research Institute’s 2022 report, global inflation is already harming some 1.27m children in 44 low- and middle-income countries, putting them at greater risk of wasting and stunting. Volatility in real prices increases the risk of wasting by 9pc on average. Moreover, food inflation during pregnancy and infancy plays a significant role in raising the likelihood of stunting between the ages of two and five years. These findings underscore the urgent need for early intervention to mitigate the impact of food price volatility on mother and child.</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sz w:val="24"/>
          <w:szCs w:val="24"/>
        </w:rPr>
        <w:t xml:space="preserve">The USDA’s Global Agriculture Information Network Report 2023 shows that insufficient wheat production is a significant challenge in Pakistan, owing to a fast-growing population. To prevent serious food insecurity, an integrated approach with comprehensive policies are needed to manage food inflation. Conducting a new NNS is necessary to obtaining up-to-date data that helps nutritionists and policymakers assess the extent of malnutrition. Also, empowering farmers through modern technologies is vital. Prioritising the equitable distribution of imported wheat among provinces and implementing social protection programmes can ensure subsidised access to wheat by all. </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i/>
          <w:iCs/>
          <w:sz w:val="24"/>
          <w:szCs w:val="24"/>
        </w:rPr>
        <w:t>The writer is editor of Scientific Investigation and Global Network of Scientists (SIGNS).</w:t>
      </w:r>
    </w:p>
    <w:p w:rsidR="00AF342B" w:rsidRPr="00AF342B" w:rsidRDefault="00AF342B" w:rsidP="00AF342B">
      <w:pPr>
        <w:spacing w:before="100" w:beforeAutospacing="1" w:after="100" w:afterAutospacing="1" w:line="240" w:lineRule="auto"/>
        <w:rPr>
          <w:rFonts w:ascii="Times New Roman" w:eastAsia="Times New Roman" w:hAnsi="Times New Roman" w:cs="Times New Roman"/>
          <w:sz w:val="24"/>
          <w:szCs w:val="24"/>
        </w:rPr>
      </w:pPr>
      <w:r w:rsidRPr="00AF342B">
        <w:rPr>
          <w:rFonts w:ascii="Times New Roman" w:eastAsia="Times New Roman" w:hAnsi="Times New Roman" w:cs="Times New Roman"/>
          <w:i/>
          <w:iCs/>
          <w:sz w:val="24"/>
          <w:szCs w:val="24"/>
        </w:rPr>
        <w:t>Published in Dawn, June 16th,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342B"/>
    <w:rsid w:val="00AE13D0"/>
    <w:rsid w:val="00AF342B"/>
    <w:rsid w:val="00B07012"/>
    <w:rsid w:val="00C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F34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42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F342B"/>
    <w:rPr>
      <w:color w:val="0000FF"/>
      <w:u w:val="single"/>
    </w:rPr>
  </w:style>
  <w:style w:type="character" w:customStyle="1" w:styleId="storybyline">
    <w:name w:val="story__byline"/>
    <w:basedOn w:val="DefaultParagraphFont"/>
    <w:rsid w:val="00AF342B"/>
  </w:style>
  <w:style w:type="character" w:customStyle="1" w:styleId="storytime">
    <w:name w:val="story__time"/>
    <w:basedOn w:val="DefaultParagraphFont"/>
    <w:rsid w:val="00AF342B"/>
  </w:style>
  <w:style w:type="character" w:customStyle="1" w:styleId="timestamp--label">
    <w:name w:val="timestamp--label"/>
    <w:basedOn w:val="DefaultParagraphFont"/>
    <w:rsid w:val="00AF342B"/>
  </w:style>
  <w:style w:type="character" w:customStyle="1" w:styleId="timestamp--date">
    <w:name w:val="timestamp--date"/>
    <w:basedOn w:val="DefaultParagraphFont"/>
    <w:rsid w:val="00AF342B"/>
  </w:style>
  <w:style w:type="character" w:customStyle="1" w:styleId="mt-05">
    <w:name w:val="mt-0.5"/>
    <w:basedOn w:val="DefaultParagraphFont"/>
    <w:rsid w:val="00AF342B"/>
  </w:style>
  <w:style w:type="character" w:customStyle="1" w:styleId="hidden">
    <w:name w:val="hidden"/>
    <w:basedOn w:val="DefaultParagraphFont"/>
    <w:rsid w:val="00AF342B"/>
  </w:style>
  <w:style w:type="paragraph" w:styleId="NormalWeb">
    <w:name w:val="Normal (Web)"/>
    <w:basedOn w:val="Normal"/>
    <w:uiPriority w:val="99"/>
    <w:semiHidden/>
    <w:unhideWhenUsed/>
    <w:rsid w:val="00AF34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342B"/>
    <w:rPr>
      <w:i/>
      <w:iCs/>
    </w:rPr>
  </w:style>
  <w:style w:type="paragraph" w:styleId="BalloonText">
    <w:name w:val="Balloon Text"/>
    <w:basedOn w:val="Normal"/>
    <w:link w:val="BalloonTextChar"/>
    <w:uiPriority w:val="99"/>
    <w:semiHidden/>
    <w:unhideWhenUsed/>
    <w:rsid w:val="00AF3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4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255513">
      <w:bodyDiv w:val="1"/>
      <w:marLeft w:val="0"/>
      <w:marRight w:val="0"/>
      <w:marTop w:val="0"/>
      <w:marBottom w:val="0"/>
      <w:divBdr>
        <w:top w:val="none" w:sz="0" w:space="0" w:color="auto"/>
        <w:left w:val="none" w:sz="0" w:space="0" w:color="auto"/>
        <w:bottom w:val="none" w:sz="0" w:space="0" w:color="auto"/>
        <w:right w:val="none" w:sz="0" w:space="0" w:color="auto"/>
      </w:divBdr>
      <w:divsChild>
        <w:div w:id="1056318547">
          <w:marLeft w:val="0"/>
          <w:marRight w:val="0"/>
          <w:marTop w:val="0"/>
          <w:marBottom w:val="0"/>
          <w:divBdr>
            <w:top w:val="none" w:sz="0" w:space="0" w:color="auto"/>
            <w:left w:val="none" w:sz="0" w:space="0" w:color="auto"/>
            <w:bottom w:val="none" w:sz="0" w:space="0" w:color="auto"/>
            <w:right w:val="none" w:sz="0" w:space="0" w:color="auto"/>
          </w:divBdr>
        </w:div>
        <w:div w:id="1214653352">
          <w:marLeft w:val="0"/>
          <w:marRight w:val="0"/>
          <w:marTop w:val="0"/>
          <w:marBottom w:val="0"/>
          <w:divBdr>
            <w:top w:val="none" w:sz="0" w:space="0" w:color="auto"/>
            <w:left w:val="none" w:sz="0" w:space="0" w:color="auto"/>
            <w:bottom w:val="none" w:sz="0" w:space="0" w:color="auto"/>
            <w:right w:val="none" w:sz="0" w:space="0" w:color="auto"/>
          </w:divBdr>
          <w:divsChild>
            <w:div w:id="257257982">
              <w:marLeft w:val="0"/>
              <w:marRight w:val="0"/>
              <w:marTop w:val="0"/>
              <w:marBottom w:val="0"/>
              <w:divBdr>
                <w:top w:val="none" w:sz="0" w:space="0" w:color="auto"/>
                <w:left w:val="none" w:sz="0" w:space="0" w:color="auto"/>
                <w:bottom w:val="none" w:sz="0" w:space="0" w:color="auto"/>
                <w:right w:val="none" w:sz="0" w:space="0" w:color="auto"/>
              </w:divBdr>
            </w:div>
            <w:div w:id="912355873">
              <w:marLeft w:val="0"/>
              <w:marRight w:val="0"/>
              <w:marTop w:val="0"/>
              <w:marBottom w:val="0"/>
              <w:divBdr>
                <w:top w:val="none" w:sz="0" w:space="0" w:color="auto"/>
                <w:left w:val="none" w:sz="0" w:space="0" w:color="auto"/>
                <w:bottom w:val="none" w:sz="0" w:space="0" w:color="auto"/>
                <w:right w:val="none" w:sz="0" w:space="0" w:color="auto"/>
              </w:divBdr>
            </w:div>
            <w:div w:id="2081899624">
              <w:marLeft w:val="0"/>
              <w:marRight w:val="0"/>
              <w:marTop w:val="0"/>
              <w:marBottom w:val="0"/>
              <w:divBdr>
                <w:top w:val="none" w:sz="0" w:space="0" w:color="auto"/>
                <w:left w:val="none" w:sz="0" w:space="0" w:color="auto"/>
                <w:bottom w:val="none" w:sz="0" w:space="0" w:color="auto"/>
                <w:right w:val="none" w:sz="0" w:space="0" w:color="auto"/>
              </w:divBdr>
            </w:div>
            <w:div w:id="1429037849">
              <w:marLeft w:val="0"/>
              <w:marRight w:val="0"/>
              <w:marTop w:val="0"/>
              <w:marBottom w:val="0"/>
              <w:divBdr>
                <w:top w:val="none" w:sz="0" w:space="0" w:color="auto"/>
                <w:left w:val="none" w:sz="0" w:space="0" w:color="auto"/>
                <w:bottom w:val="none" w:sz="0" w:space="0" w:color="auto"/>
                <w:right w:val="none" w:sz="0" w:space="0" w:color="auto"/>
              </w:divBdr>
            </w:div>
            <w:div w:id="1728602991">
              <w:marLeft w:val="0"/>
              <w:marRight w:val="0"/>
              <w:marTop w:val="0"/>
              <w:marBottom w:val="0"/>
              <w:divBdr>
                <w:top w:val="none" w:sz="0" w:space="0" w:color="auto"/>
                <w:left w:val="none" w:sz="0" w:space="0" w:color="auto"/>
                <w:bottom w:val="none" w:sz="0" w:space="0" w:color="auto"/>
                <w:right w:val="none" w:sz="0" w:space="0" w:color="auto"/>
              </w:divBdr>
            </w:div>
          </w:divsChild>
        </w:div>
        <w:div w:id="620765870">
          <w:marLeft w:val="0"/>
          <w:marRight w:val="0"/>
          <w:marTop w:val="0"/>
          <w:marBottom w:val="0"/>
          <w:divBdr>
            <w:top w:val="none" w:sz="0" w:space="0" w:color="auto"/>
            <w:left w:val="none" w:sz="0" w:space="0" w:color="auto"/>
            <w:bottom w:val="none" w:sz="0" w:space="0" w:color="auto"/>
            <w:right w:val="none" w:sz="0" w:space="0" w:color="auto"/>
          </w:divBdr>
          <w:divsChild>
            <w:div w:id="241641979">
              <w:marLeft w:val="0"/>
              <w:marRight w:val="0"/>
              <w:marTop w:val="0"/>
              <w:marBottom w:val="0"/>
              <w:divBdr>
                <w:top w:val="none" w:sz="0" w:space="0" w:color="auto"/>
                <w:left w:val="none" w:sz="0" w:space="0" w:color="auto"/>
                <w:bottom w:val="none" w:sz="0" w:space="0" w:color="auto"/>
                <w:right w:val="none" w:sz="0" w:space="0" w:color="auto"/>
              </w:divBdr>
              <w:divsChild>
                <w:div w:id="1915431025">
                  <w:marLeft w:val="0"/>
                  <w:marRight w:val="0"/>
                  <w:marTop w:val="0"/>
                  <w:marBottom w:val="0"/>
                  <w:divBdr>
                    <w:top w:val="none" w:sz="0" w:space="0" w:color="auto"/>
                    <w:left w:val="none" w:sz="0" w:space="0" w:color="auto"/>
                    <w:bottom w:val="none" w:sz="0" w:space="0" w:color="auto"/>
                    <w:right w:val="none" w:sz="0" w:space="0" w:color="auto"/>
                  </w:divBdr>
                  <w:divsChild>
                    <w:div w:id="515727023">
                      <w:marLeft w:val="0"/>
                      <w:marRight w:val="0"/>
                      <w:marTop w:val="0"/>
                      <w:marBottom w:val="0"/>
                      <w:divBdr>
                        <w:top w:val="none" w:sz="0" w:space="0" w:color="auto"/>
                        <w:left w:val="none" w:sz="0" w:space="0" w:color="auto"/>
                        <w:bottom w:val="none" w:sz="0" w:space="0" w:color="auto"/>
                        <w:right w:val="none" w:sz="0" w:space="0" w:color="auto"/>
                      </w:divBdr>
                      <w:divsChild>
                        <w:div w:id="18754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84099">
          <w:marLeft w:val="0"/>
          <w:marRight w:val="0"/>
          <w:marTop w:val="0"/>
          <w:marBottom w:val="0"/>
          <w:divBdr>
            <w:top w:val="none" w:sz="0" w:space="0" w:color="auto"/>
            <w:left w:val="none" w:sz="0" w:space="0" w:color="auto"/>
            <w:bottom w:val="none" w:sz="0" w:space="0" w:color="auto"/>
            <w:right w:val="none" w:sz="0" w:space="0" w:color="auto"/>
          </w:divBdr>
        </w:div>
        <w:div w:id="1867592753">
          <w:marLeft w:val="0"/>
          <w:marRight w:val="0"/>
          <w:marTop w:val="0"/>
          <w:marBottom w:val="0"/>
          <w:divBdr>
            <w:top w:val="none" w:sz="0" w:space="0" w:color="auto"/>
            <w:left w:val="none" w:sz="0" w:space="0" w:color="auto"/>
            <w:bottom w:val="none" w:sz="0" w:space="0" w:color="auto"/>
            <w:right w:val="none" w:sz="0" w:space="0" w:color="auto"/>
          </w:divBdr>
          <w:divsChild>
            <w:div w:id="776215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9754/tabinda-ashraf-shahid" TargetMode="External"/><Relationship Id="rId4" Type="http://schemas.openxmlformats.org/officeDocument/2006/relationships/hyperlink" Target="https://www.dawn.com/news/1759955/wheat-for-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4480</Characters>
  <Application>Microsoft Office Word</Application>
  <DocSecurity>0</DocSecurity>
  <Lines>37</Lines>
  <Paragraphs>10</Paragraphs>
  <ScaleCrop>false</ScaleCrop>
  <Company>Grizli777</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2023-06-27T04:53:00Z</dcterms:created>
  <dcterms:modified xsi:type="dcterms:W3CDTF">2023-06-27T04:55:00Z</dcterms:modified>
</cp:coreProperties>
</file>