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0C" w:rsidRPr="00C82A0C" w:rsidRDefault="00C82A0C" w:rsidP="00C82A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82A0C">
        <w:rPr>
          <w:rFonts w:ascii="Times New Roman" w:eastAsia="Times New Roman" w:hAnsi="Times New Roman" w:cs="Times New Roman"/>
          <w:b/>
          <w:bCs/>
          <w:kern w:val="36"/>
          <w:sz w:val="48"/>
          <w:szCs w:val="48"/>
        </w:rPr>
        <w:t>Refugees in Kenya</w:t>
      </w:r>
    </w:p>
    <w:p w:rsidR="00C82A0C" w:rsidRDefault="00C82A0C" w:rsidP="00C82A0C">
      <w:pPr>
        <w:spacing w:after="0" w:line="240" w:lineRule="auto"/>
        <w:rPr>
          <w:rFonts w:ascii="Times New Roman" w:eastAsia="Times New Roman" w:hAnsi="Times New Roman" w:cs="Times New Roman"/>
          <w:sz w:val="24"/>
          <w:szCs w:val="24"/>
        </w:rPr>
      </w:pPr>
      <w:r w:rsidRPr="00C82A0C">
        <w:rPr>
          <w:rFonts w:ascii="Times New Roman" w:eastAsia="Times New Roman" w:hAnsi="Times New Roman" w:cs="Times New Roman"/>
          <w:sz w:val="24"/>
          <w:szCs w:val="24"/>
        </w:rPr>
        <w:t xml:space="preserve">Nhial Deng </w:t>
      </w:r>
    </w:p>
    <w:p w:rsidR="00C82A0C" w:rsidRPr="00C82A0C" w:rsidRDefault="00C82A0C" w:rsidP="00C82A0C">
      <w:pPr>
        <w:spacing w:after="0" w:line="240" w:lineRule="auto"/>
        <w:rPr>
          <w:rFonts w:ascii="Times New Roman" w:eastAsia="Times New Roman" w:hAnsi="Times New Roman" w:cs="Times New Roman"/>
          <w:sz w:val="24"/>
          <w:szCs w:val="24"/>
        </w:rPr>
      </w:pPr>
    </w:p>
    <w:p w:rsidR="00C82A0C" w:rsidRPr="00C82A0C" w:rsidRDefault="00C82A0C" w:rsidP="00C82A0C">
      <w:pPr>
        <w:spacing w:after="0" w:line="240" w:lineRule="auto"/>
        <w:rPr>
          <w:rFonts w:ascii="Times New Roman" w:eastAsia="Times New Roman" w:hAnsi="Times New Roman" w:cs="Times New Roman"/>
          <w:sz w:val="24"/>
          <w:szCs w:val="24"/>
        </w:rPr>
      </w:pPr>
      <w:r w:rsidRPr="00C82A0C">
        <w:rPr>
          <w:rFonts w:ascii="Times New Roman" w:eastAsia="Times New Roman" w:hAnsi="Times New Roman" w:cs="Times New Roman"/>
          <w:sz w:val="24"/>
          <w:szCs w:val="24"/>
        </w:rPr>
        <w:t>Tuesday, May 31, 2022</w:t>
      </w:r>
    </w:p>
    <w:p w:rsidR="00C82A0C" w:rsidRPr="00C82A0C" w:rsidRDefault="00C82A0C" w:rsidP="00C82A0C">
      <w:pPr>
        <w:spacing w:before="100" w:beforeAutospacing="1" w:after="100" w:afterAutospacing="1" w:line="240" w:lineRule="auto"/>
        <w:rPr>
          <w:rFonts w:ascii="Times New Roman" w:eastAsia="Times New Roman" w:hAnsi="Times New Roman" w:cs="Times New Roman"/>
          <w:sz w:val="24"/>
          <w:szCs w:val="24"/>
        </w:rPr>
      </w:pPr>
      <w:r w:rsidRPr="00C82A0C">
        <w:rPr>
          <w:rFonts w:ascii="Times New Roman" w:eastAsia="Times New Roman" w:hAnsi="Times New Roman" w:cs="Times New Roman"/>
          <w:sz w:val="24"/>
          <w:szCs w:val="24"/>
        </w:rPr>
        <w:t xml:space="preserve">In March 2021, Kenya ordered the swift closure of Kakuma and Dadaab – two sprawling refugee camps that host more than 400,000 people, mostly from neighbouring Somalia, South Sudan and the Democratic Republic of the Congo – and gave the United Nations refugee agency (UNHCR) just two weeks to come up with a plan to do so. </w:t>
      </w:r>
    </w:p>
    <w:p w:rsidR="00C82A0C" w:rsidRPr="00C82A0C" w:rsidRDefault="00C82A0C" w:rsidP="00C82A0C">
      <w:pPr>
        <w:spacing w:before="100" w:beforeAutospacing="1" w:after="100" w:afterAutospacing="1" w:line="240" w:lineRule="auto"/>
        <w:rPr>
          <w:rFonts w:ascii="Times New Roman" w:eastAsia="Times New Roman" w:hAnsi="Times New Roman" w:cs="Times New Roman"/>
          <w:sz w:val="24"/>
          <w:szCs w:val="24"/>
        </w:rPr>
      </w:pPr>
      <w:r w:rsidRPr="00C82A0C">
        <w:rPr>
          <w:rFonts w:ascii="Times New Roman" w:eastAsia="Times New Roman" w:hAnsi="Times New Roman" w:cs="Times New Roman"/>
          <w:sz w:val="24"/>
          <w:szCs w:val="24"/>
        </w:rPr>
        <w:t>In response, UNHCR presented Kenya with what it said were “sustainable rights-based measures” for finding solutions for the refugees’ longstanding displacement – solutions that include voluntary repatriation, departures to third countries under various arrangements, and alternative stay options in Kenya.</w:t>
      </w:r>
    </w:p>
    <w:p w:rsidR="00C82A0C" w:rsidRPr="00C82A0C" w:rsidRDefault="00C82A0C" w:rsidP="00C82A0C">
      <w:pPr>
        <w:spacing w:before="100" w:beforeAutospacing="1" w:after="100" w:afterAutospacing="1" w:line="240" w:lineRule="auto"/>
        <w:rPr>
          <w:rFonts w:ascii="Times New Roman" w:eastAsia="Times New Roman" w:hAnsi="Times New Roman" w:cs="Times New Roman"/>
          <w:sz w:val="24"/>
          <w:szCs w:val="24"/>
        </w:rPr>
      </w:pPr>
      <w:r w:rsidRPr="00C82A0C">
        <w:rPr>
          <w:rFonts w:ascii="Times New Roman" w:eastAsia="Times New Roman" w:hAnsi="Times New Roman" w:cs="Times New Roman"/>
          <w:sz w:val="24"/>
          <w:szCs w:val="24"/>
        </w:rPr>
        <w:t>In the end, the refugee agency and the Kenyan authorities agreed on a road map that would result in both camps being closed by June 30, 2022.</w:t>
      </w:r>
    </w:p>
    <w:p w:rsidR="00C82A0C" w:rsidRPr="00C82A0C" w:rsidRDefault="00C82A0C" w:rsidP="00C82A0C">
      <w:pPr>
        <w:spacing w:before="100" w:beforeAutospacing="1" w:after="100" w:afterAutospacing="1" w:line="240" w:lineRule="auto"/>
        <w:rPr>
          <w:rFonts w:ascii="Times New Roman" w:eastAsia="Times New Roman" w:hAnsi="Times New Roman" w:cs="Times New Roman"/>
          <w:sz w:val="24"/>
          <w:szCs w:val="24"/>
        </w:rPr>
      </w:pPr>
      <w:r w:rsidRPr="00C82A0C">
        <w:rPr>
          <w:rFonts w:ascii="Times New Roman" w:eastAsia="Times New Roman" w:hAnsi="Times New Roman" w:cs="Times New Roman"/>
          <w:sz w:val="24"/>
          <w:szCs w:val="24"/>
        </w:rPr>
        <w:t>The announcement of an official closure date sent shockwaves down the spines of many of the camps’ residents.</w:t>
      </w:r>
    </w:p>
    <w:p w:rsidR="00C82A0C" w:rsidRPr="00C82A0C" w:rsidRDefault="00C82A0C" w:rsidP="00C82A0C">
      <w:pPr>
        <w:spacing w:before="100" w:beforeAutospacing="1" w:after="100" w:afterAutospacing="1" w:line="240" w:lineRule="auto"/>
        <w:rPr>
          <w:rFonts w:ascii="Times New Roman" w:eastAsia="Times New Roman" w:hAnsi="Times New Roman" w:cs="Times New Roman"/>
          <w:sz w:val="24"/>
          <w:szCs w:val="24"/>
        </w:rPr>
      </w:pPr>
      <w:r w:rsidRPr="00C82A0C">
        <w:rPr>
          <w:rFonts w:ascii="Times New Roman" w:eastAsia="Times New Roman" w:hAnsi="Times New Roman" w:cs="Times New Roman"/>
          <w:sz w:val="24"/>
          <w:szCs w:val="24"/>
        </w:rPr>
        <w:t>Kakuma and Dadaab residents had heard countless empty promises of better living arrangements and threats to be “sent back home” over the years. They had also repeatedly been accused of posing unspecified “security risks” to Kenyan citizens, and blamed for the country’s myriad problems. After the 2013 Westgate attack, for example, Kenyan politicians had claimed, without any solid evidence, that the Dadaab refugee camp had been turned into “a terrorist training ground” and urged the swift repatriation of all its residents. Human Rights Watch has called out the Kenyan government for claiming Somali refugees in the camps are responsible for Kenya’s insecurity and stated that officials “have not provided credible evidence linking Somali refugees to any terrorist attacks in Kenya”.</w:t>
      </w:r>
    </w:p>
    <w:p w:rsidR="00C82A0C" w:rsidRPr="00C82A0C" w:rsidRDefault="00C82A0C" w:rsidP="00C82A0C">
      <w:pPr>
        <w:spacing w:before="100" w:beforeAutospacing="1" w:after="100" w:afterAutospacing="1" w:line="240" w:lineRule="auto"/>
        <w:rPr>
          <w:rFonts w:ascii="Times New Roman" w:eastAsia="Times New Roman" w:hAnsi="Times New Roman" w:cs="Times New Roman"/>
          <w:sz w:val="24"/>
          <w:szCs w:val="24"/>
        </w:rPr>
      </w:pPr>
      <w:r w:rsidRPr="00C82A0C">
        <w:rPr>
          <w:rFonts w:ascii="Times New Roman" w:eastAsia="Times New Roman" w:hAnsi="Times New Roman" w:cs="Times New Roman"/>
          <w:sz w:val="24"/>
          <w:szCs w:val="24"/>
        </w:rPr>
        <w:t>On the back of this painful history, the camp residents were understandably sceptical of the “sustainable rights-based measures” UNHCR claimed would ensure their “safe and dignified” exit from the camps before the June 30 deadline. They did not believe they can safely return to their home countries, did not want to go to an unspecified third country to start all over again, and had no faith in the Kenyan government providing them with opportunities to integrate themselves fully into Kenyan society.</w:t>
      </w:r>
    </w:p>
    <w:p w:rsidR="00C82A0C" w:rsidRPr="00C82A0C" w:rsidRDefault="00C82A0C" w:rsidP="00C82A0C">
      <w:pPr>
        <w:spacing w:before="100" w:beforeAutospacing="1" w:after="100" w:afterAutospacing="1" w:line="240" w:lineRule="auto"/>
        <w:rPr>
          <w:rFonts w:ascii="Times New Roman" w:eastAsia="Times New Roman" w:hAnsi="Times New Roman" w:cs="Times New Roman"/>
          <w:sz w:val="24"/>
          <w:szCs w:val="24"/>
        </w:rPr>
      </w:pPr>
      <w:r w:rsidRPr="00C82A0C">
        <w:rPr>
          <w:rFonts w:ascii="Times New Roman" w:eastAsia="Times New Roman" w:hAnsi="Times New Roman" w:cs="Times New Roman"/>
          <w:sz w:val="24"/>
          <w:szCs w:val="24"/>
        </w:rPr>
        <w:t>I know this because, before moving to Canada last year, I lived in the Kakuma refugee camp for 11 years. And for all those years, I experienced firsthand the fear of being kicked out of the only home you know at a moment’s notice; the frustration of not having the rights and freedoms that would enable you to fully integrate into society and build a future for yourself; and the anger of knowing that politicians in charge of your destiny would not hesitate to use you as a scapegoat for any atrocity if it happens to be beneficial for them.</w:t>
      </w:r>
    </w:p>
    <w:p w:rsidR="00C82A0C" w:rsidRPr="00C82A0C" w:rsidRDefault="00C82A0C" w:rsidP="00C82A0C">
      <w:pPr>
        <w:spacing w:before="100" w:beforeAutospacing="1" w:after="100" w:afterAutospacing="1" w:line="240" w:lineRule="auto"/>
        <w:rPr>
          <w:rFonts w:ascii="Times New Roman" w:eastAsia="Times New Roman" w:hAnsi="Times New Roman" w:cs="Times New Roman"/>
          <w:sz w:val="24"/>
          <w:szCs w:val="24"/>
        </w:rPr>
      </w:pPr>
      <w:r w:rsidRPr="00C82A0C">
        <w:rPr>
          <w:rFonts w:ascii="Times New Roman" w:eastAsia="Times New Roman" w:hAnsi="Times New Roman" w:cs="Times New Roman"/>
          <w:sz w:val="24"/>
          <w:szCs w:val="24"/>
        </w:rPr>
        <w:lastRenderedPageBreak/>
        <w:t>All this is not to deny the generosity Kenya demonstrated in hosting so many refugees for so long. Indeed, Kenyans welcomed me and hundreds of thousands of others like me in their country in our time of need, and we will never forget this. But this does not give the Kenyan politicians the right to turn us into a political football, or simply ignore us.</w:t>
      </w:r>
    </w:p>
    <w:p w:rsidR="00C82A0C" w:rsidRPr="00C82A0C" w:rsidRDefault="00C82A0C" w:rsidP="00C82A0C">
      <w:pPr>
        <w:spacing w:before="100" w:beforeAutospacing="1" w:after="100" w:afterAutospacing="1" w:line="240" w:lineRule="auto"/>
        <w:rPr>
          <w:rFonts w:ascii="Times New Roman" w:eastAsia="Times New Roman" w:hAnsi="Times New Roman" w:cs="Times New Roman"/>
          <w:sz w:val="24"/>
          <w:szCs w:val="24"/>
        </w:rPr>
      </w:pPr>
      <w:r w:rsidRPr="00C82A0C">
        <w:rPr>
          <w:rFonts w:ascii="Times New Roman" w:eastAsia="Times New Roman" w:hAnsi="Times New Roman" w:cs="Times New Roman"/>
          <w:sz w:val="24"/>
          <w:szCs w:val="24"/>
        </w:rPr>
        <w:t>Sadly, this is what they are currently doing.</w:t>
      </w:r>
    </w:p>
    <w:p w:rsidR="00C82A0C" w:rsidRPr="00C82A0C" w:rsidRDefault="00C82A0C" w:rsidP="00C82A0C">
      <w:pPr>
        <w:spacing w:before="100" w:beforeAutospacing="1" w:after="100" w:afterAutospacing="1" w:line="240" w:lineRule="auto"/>
        <w:rPr>
          <w:rFonts w:ascii="Times New Roman" w:eastAsia="Times New Roman" w:hAnsi="Times New Roman" w:cs="Times New Roman"/>
          <w:sz w:val="24"/>
          <w:szCs w:val="24"/>
        </w:rPr>
      </w:pPr>
      <w:r w:rsidRPr="00C82A0C">
        <w:rPr>
          <w:rFonts w:ascii="Times New Roman" w:eastAsia="Times New Roman" w:hAnsi="Times New Roman" w:cs="Times New Roman"/>
          <w:sz w:val="24"/>
          <w:szCs w:val="24"/>
        </w:rPr>
        <w:t>Since the announcement that Kakuma and Dadaab camps will be closed by June 30, little has been done to provide the camps’ residents with clarity about their future.</w:t>
      </w:r>
    </w:p>
    <w:p w:rsidR="00C82A0C" w:rsidRPr="00C82A0C" w:rsidRDefault="00C82A0C" w:rsidP="00C82A0C">
      <w:pPr>
        <w:spacing w:before="100" w:beforeAutospacing="1" w:after="100" w:afterAutospacing="1" w:line="240" w:lineRule="auto"/>
        <w:rPr>
          <w:rFonts w:ascii="Times New Roman" w:eastAsia="Times New Roman" w:hAnsi="Times New Roman" w:cs="Times New Roman"/>
          <w:sz w:val="24"/>
          <w:szCs w:val="24"/>
        </w:rPr>
      </w:pPr>
      <w:r w:rsidRPr="00C82A0C">
        <w:rPr>
          <w:rFonts w:ascii="Times New Roman" w:eastAsia="Times New Roman" w:hAnsi="Times New Roman" w:cs="Times New Roman"/>
          <w:sz w:val="24"/>
          <w:szCs w:val="24"/>
        </w:rPr>
        <w:t>Almost none of the refugees returned to their home countries due to security concerns and the lack of economic opportunities presented by such a move. It is also still not clear what third-country options are on the table for many of the camp residents.</w:t>
      </w:r>
    </w:p>
    <w:p w:rsidR="00C82A0C" w:rsidRPr="00C82A0C" w:rsidRDefault="00C82A0C" w:rsidP="00C82A0C">
      <w:pPr>
        <w:spacing w:before="100" w:beforeAutospacing="1" w:after="100" w:afterAutospacing="1" w:line="240" w:lineRule="auto"/>
        <w:rPr>
          <w:rFonts w:ascii="Times New Roman" w:eastAsia="Times New Roman" w:hAnsi="Times New Roman" w:cs="Times New Roman"/>
          <w:sz w:val="24"/>
          <w:szCs w:val="24"/>
        </w:rPr>
      </w:pPr>
      <w:r w:rsidRPr="00C82A0C">
        <w:rPr>
          <w:rFonts w:ascii="Times New Roman" w:eastAsia="Times New Roman" w:hAnsi="Times New Roman" w:cs="Times New Roman"/>
          <w:sz w:val="24"/>
          <w:szCs w:val="24"/>
        </w:rPr>
        <w:t>Towards the end of 2021, Kenya’s President Uhuru Kenyatta signed into law the new Refugee Act, which aims to provide the two camps’ residents with better access to education and employment in Kenya. There was also news of refugees starting to receive permits to work in the country. But these efforts, in the end, were just too little too late.</w:t>
      </w:r>
    </w:p>
    <w:p w:rsidR="00C82A0C" w:rsidRPr="00C82A0C" w:rsidRDefault="00C82A0C" w:rsidP="00C82A0C">
      <w:pPr>
        <w:spacing w:before="100" w:beforeAutospacing="1" w:after="100" w:afterAutospacing="1" w:line="240" w:lineRule="auto"/>
        <w:rPr>
          <w:rFonts w:ascii="Times New Roman" w:eastAsia="Times New Roman" w:hAnsi="Times New Roman" w:cs="Times New Roman"/>
          <w:sz w:val="24"/>
          <w:szCs w:val="24"/>
        </w:rPr>
      </w:pPr>
      <w:r w:rsidRPr="00C82A0C">
        <w:rPr>
          <w:rFonts w:ascii="Times New Roman" w:eastAsia="Times New Roman" w:hAnsi="Times New Roman" w:cs="Times New Roman"/>
          <w:sz w:val="24"/>
          <w:szCs w:val="24"/>
        </w:rPr>
        <w:t>Excerpted: ‘Refugees in Kenya’s Kakuma and Dadaab camps are still in limbo’.</w:t>
      </w:r>
    </w:p>
    <w:p w:rsidR="00C82A0C" w:rsidRPr="00C82A0C" w:rsidRDefault="00C82A0C" w:rsidP="00C82A0C">
      <w:pPr>
        <w:spacing w:before="100" w:beforeAutospacing="1" w:after="100" w:afterAutospacing="1" w:line="240" w:lineRule="auto"/>
        <w:rPr>
          <w:rFonts w:ascii="Times New Roman" w:eastAsia="Times New Roman" w:hAnsi="Times New Roman" w:cs="Times New Roman"/>
          <w:sz w:val="24"/>
          <w:szCs w:val="24"/>
        </w:rPr>
      </w:pPr>
      <w:r w:rsidRPr="00C82A0C">
        <w:rPr>
          <w:rFonts w:ascii="Times New Roman" w:eastAsia="Times New Roman" w:hAnsi="Times New Roman" w:cs="Times New Roman"/>
          <w:sz w:val="24"/>
          <w:szCs w:val="24"/>
        </w:rPr>
        <w:t>Courtesy: Aljazeera.com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B7754"/>
    <w:multiLevelType w:val="multilevel"/>
    <w:tmpl w:val="4878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82A0C"/>
    <w:rsid w:val="00681791"/>
    <w:rsid w:val="00AE13D0"/>
    <w:rsid w:val="00B07012"/>
    <w:rsid w:val="00C82A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82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A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2A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249926">
      <w:bodyDiv w:val="1"/>
      <w:marLeft w:val="0"/>
      <w:marRight w:val="0"/>
      <w:marTop w:val="0"/>
      <w:marBottom w:val="0"/>
      <w:divBdr>
        <w:top w:val="none" w:sz="0" w:space="0" w:color="auto"/>
        <w:left w:val="none" w:sz="0" w:space="0" w:color="auto"/>
        <w:bottom w:val="none" w:sz="0" w:space="0" w:color="auto"/>
        <w:right w:val="none" w:sz="0" w:space="0" w:color="auto"/>
      </w:divBdr>
      <w:divsChild>
        <w:div w:id="1329207218">
          <w:marLeft w:val="0"/>
          <w:marRight w:val="0"/>
          <w:marTop w:val="0"/>
          <w:marBottom w:val="0"/>
          <w:divBdr>
            <w:top w:val="none" w:sz="0" w:space="0" w:color="auto"/>
            <w:left w:val="none" w:sz="0" w:space="0" w:color="auto"/>
            <w:bottom w:val="none" w:sz="0" w:space="0" w:color="auto"/>
            <w:right w:val="none" w:sz="0" w:space="0" w:color="auto"/>
          </w:divBdr>
        </w:div>
        <w:div w:id="720329913">
          <w:marLeft w:val="0"/>
          <w:marRight w:val="0"/>
          <w:marTop w:val="0"/>
          <w:marBottom w:val="0"/>
          <w:divBdr>
            <w:top w:val="none" w:sz="0" w:space="0" w:color="auto"/>
            <w:left w:val="none" w:sz="0" w:space="0" w:color="auto"/>
            <w:bottom w:val="none" w:sz="0" w:space="0" w:color="auto"/>
            <w:right w:val="none" w:sz="0" w:space="0" w:color="auto"/>
          </w:divBdr>
          <w:divsChild>
            <w:div w:id="391734488">
              <w:marLeft w:val="0"/>
              <w:marRight w:val="0"/>
              <w:marTop w:val="0"/>
              <w:marBottom w:val="0"/>
              <w:divBdr>
                <w:top w:val="none" w:sz="0" w:space="0" w:color="auto"/>
                <w:left w:val="none" w:sz="0" w:space="0" w:color="auto"/>
                <w:bottom w:val="none" w:sz="0" w:space="0" w:color="auto"/>
                <w:right w:val="none" w:sz="0" w:space="0" w:color="auto"/>
              </w:divBdr>
            </w:div>
            <w:div w:id="1643997356">
              <w:marLeft w:val="0"/>
              <w:marRight w:val="0"/>
              <w:marTop w:val="0"/>
              <w:marBottom w:val="0"/>
              <w:divBdr>
                <w:top w:val="none" w:sz="0" w:space="0" w:color="auto"/>
                <w:left w:val="none" w:sz="0" w:space="0" w:color="auto"/>
                <w:bottom w:val="none" w:sz="0" w:space="0" w:color="auto"/>
                <w:right w:val="none" w:sz="0" w:space="0" w:color="auto"/>
              </w:divBdr>
            </w:div>
            <w:div w:id="274875715">
              <w:marLeft w:val="0"/>
              <w:marRight w:val="0"/>
              <w:marTop w:val="0"/>
              <w:marBottom w:val="0"/>
              <w:divBdr>
                <w:top w:val="none" w:sz="0" w:space="0" w:color="auto"/>
                <w:left w:val="none" w:sz="0" w:space="0" w:color="auto"/>
                <w:bottom w:val="none" w:sz="0" w:space="0" w:color="auto"/>
                <w:right w:val="none" w:sz="0" w:space="0" w:color="auto"/>
              </w:divBdr>
            </w:div>
          </w:divsChild>
        </w:div>
        <w:div w:id="1544175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Company>Grizli777</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2022-05-31T07:07:00Z</dcterms:created>
  <dcterms:modified xsi:type="dcterms:W3CDTF">2022-05-31T07:10:00Z</dcterms:modified>
</cp:coreProperties>
</file>