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7AE" w:rsidRPr="00D207AE" w:rsidRDefault="00D207AE" w:rsidP="00D207AE">
      <w:pPr>
        <w:spacing w:before="100" w:beforeAutospacing="1" w:after="100" w:afterAutospacing="1"/>
        <w:ind w:firstLine="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207A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Uprising Winds of Change</w:t>
      </w:r>
    </w:p>
    <w:p w:rsidR="00D207AE" w:rsidRPr="00D207AE" w:rsidRDefault="00D207AE" w:rsidP="00D207AE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D207A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D207AE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"https://dailytimes.com.pk/writer/gulzar-dildar/" \o "More Articles by Gulzar Dildar" </w:instrText>
      </w:r>
      <w:r w:rsidRPr="00D207A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proofErr w:type="spellStart"/>
      <w:r w:rsidRPr="00D207A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Gulzar</w:t>
      </w:r>
      <w:proofErr w:type="spellEnd"/>
      <w:r w:rsidRPr="00D207A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D207A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Dildar</w:t>
      </w:r>
      <w:proofErr w:type="spellEnd"/>
      <w:r w:rsidRPr="00D207A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D207AE" w:rsidRPr="00D207AE" w:rsidRDefault="00D207AE" w:rsidP="00D207AE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D207AE">
        <w:rPr>
          <w:rFonts w:ascii="Times New Roman" w:eastAsia="Times New Roman" w:hAnsi="Times New Roman" w:cs="Times New Roman"/>
          <w:sz w:val="24"/>
          <w:szCs w:val="24"/>
        </w:rPr>
        <w:t xml:space="preserve">March 11, 2024 </w:t>
      </w:r>
    </w:p>
    <w:p w:rsidR="00D207AE" w:rsidRPr="00D207AE" w:rsidRDefault="00D207AE" w:rsidP="00D207AE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D207AE">
        <w:rPr>
          <w:rFonts w:ascii="Times New Roman" w:eastAsia="Times New Roman" w:hAnsi="Times New Roman" w:cs="Times New Roman"/>
          <w:sz w:val="24"/>
          <w:szCs w:val="24"/>
        </w:rPr>
        <w:t xml:space="preserve">Silence is complicity, as affirmed by Nobel laureate journalist Maria </w:t>
      </w:r>
      <w:proofErr w:type="spellStart"/>
      <w:r w:rsidRPr="00D207AE">
        <w:rPr>
          <w:rFonts w:ascii="Times New Roman" w:eastAsia="Times New Roman" w:hAnsi="Times New Roman" w:cs="Times New Roman"/>
          <w:sz w:val="24"/>
          <w:szCs w:val="24"/>
        </w:rPr>
        <w:t>Ressa</w:t>
      </w:r>
      <w:proofErr w:type="spellEnd"/>
      <w:r w:rsidRPr="00D207AE">
        <w:rPr>
          <w:rFonts w:ascii="Times New Roman" w:eastAsia="Times New Roman" w:hAnsi="Times New Roman" w:cs="Times New Roman"/>
          <w:sz w:val="24"/>
          <w:szCs w:val="24"/>
        </w:rPr>
        <w:t xml:space="preserve"> in her 2022 memoir, “How to Stand Up to a Dictator.” The Philippines-born journalist’s words resonate deeply in the context of Pakistan’s recent national elections, where the echoes of pre-poll and post-poll rigging reverberate.</w:t>
      </w:r>
    </w:p>
    <w:p w:rsidR="00D207AE" w:rsidRPr="00D207AE" w:rsidRDefault="00D207AE" w:rsidP="00D207AE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D207AE">
        <w:rPr>
          <w:rFonts w:ascii="Times New Roman" w:eastAsia="Times New Roman" w:hAnsi="Times New Roman" w:cs="Times New Roman"/>
          <w:sz w:val="24"/>
          <w:szCs w:val="24"/>
        </w:rPr>
        <w:t>In a nation where the rule of law seems to crumble from within, the powerful forces of people, institutions, and vested interests pose significant obstacles to a brighter future. However, amid these challenges, a compelling narrative emerges – one that suggests the winds of change are sweeping through Pakistan.</w:t>
      </w:r>
    </w:p>
    <w:p w:rsidR="00D207AE" w:rsidRPr="00D207AE" w:rsidRDefault="00D207AE" w:rsidP="00D207AE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D207AE">
        <w:rPr>
          <w:rFonts w:ascii="Times New Roman" w:eastAsia="Times New Roman" w:hAnsi="Times New Roman" w:cs="Times New Roman"/>
          <w:sz w:val="24"/>
          <w:szCs w:val="24"/>
        </w:rPr>
        <w:t>The February 8 polls painted a vivid picture of a nation in flux. A surge of tech-savvy youth, representing 44% of the electorate under 35, made their voices heard for the first time. In a display of defiance, voters flocked to the polling stations, leaving an indelible mark on the ballot, challenging the established powers with a resounding message.</w:t>
      </w:r>
    </w:p>
    <w:p w:rsidR="00D207AE" w:rsidRPr="00D207AE" w:rsidRDefault="00D207AE" w:rsidP="00D207AE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D207AE">
        <w:rPr>
          <w:rFonts w:ascii="Times New Roman" w:eastAsia="Times New Roman" w:hAnsi="Times New Roman" w:cs="Times New Roman"/>
          <w:sz w:val="24"/>
          <w:szCs w:val="24"/>
        </w:rPr>
        <w:t xml:space="preserve">Social media, a dominant political campaign tool, played a pivotal role in mobilizing voters. The traditional distinctions between urban, </w:t>
      </w:r>
      <w:proofErr w:type="spellStart"/>
      <w:r w:rsidRPr="00D207AE">
        <w:rPr>
          <w:rFonts w:ascii="Times New Roman" w:eastAsia="Times New Roman" w:hAnsi="Times New Roman" w:cs="Times New Roman"/>
          <w:sz w:val="24"/>
          <w:szCs w:val="24"/>
        </w:rPr>
        <w:t>peri</w:t>
      </w:r>
      <w:proofErr w:type="spellEnd"/>
      <w:r w:rsidRPr="00D207AE">
        <w:rPr>
          <w:rFonts w:ascii="Times New Roman" w:eastAsia="Times New Roman" w:hAnsi="Times New Roman" w:cs="Times New Roman"/>
          <w:sz w:val="24"/>
          <w:szCs w:val="24"/>
        </w:rPr>
        <w:t>-urban, and rural voters blurred as a united front emerged against narrow-based religious or ethnic political entities. The political landscape revealed three major forces – PTI, PML-N, and PPP – each with its stronghold and distinct voter base.</w:t>
      </w:r>
    </w:p>
    <w:p w:rsidR="00D207AE" w:rsidRPr="00D207AE" w:rsidRDefault="00D207AE" w:rsidP="00D207AE">
      <w:pPr>
        <w:spacing w:beforeAutospacing="1" w:afterAutospacing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D207AE">
        <w:rPr>
          <w:rFonts w:ascii="Times New Roman" w:eastAsia="Times New Roman" w:hAnsi="Times New Roman" w:cs="Times New Roman"/>
          <w:sz w:val="24"/>
          <w:szCs w:val="24"/>
        </w:rPr>
        <w:t>The winds of change may be stirring, but the path forward remains uncertain.</w:t>
      </w:r>
    </w:p>
    <w:p w:rsidR="00D207AE" w:rsidRPr="00D207AE" w:rsidRDefault="00D207AE" w:rsidP="00D207AE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D207AE">
        <w:rPr>
          <w:rFonts w:ascii="Times New Roman" w:eastAsia="Times New Roman" w:hAnsi="Times New Roman" w:cs="Times New Roman"/>
          <w:sz w:val="24"/>
          <w:szCs w:val="24"/>
        </w:rPr>
        <w:t>While KP solidified its support for PTI, breaking the pattern of voting for ‘</w:t>
      </w:r>
      <w:proofErr w:type="spellStart"/>
      <w:r w:rsidRPr="00D207AE">
        <w:rPr>
          <w:rFonts w:ascii="Times New Roman" w:eastAsia="Times New Roman" w:hAnsi="Times New Roman" w:cs="Times New Roman"/>
          <w:sz w:val="24"/>
          <w:szCs w:val="24"/>
        </w:rPr>
        <w:t>electables</w:t>
      </w:r>
      <w:proofErr w:type="spellEnd"/>
      <w:r w:rsidRPr="00D207AE">
        <w:rPr>
          <w:rFonts w:ascii="Times New Roman" w:eastAsia="Times New Roman" w:hAnsi="Times New Roman" w:cs="Times New Roman"/>
          <w:sz w:val="24"/>
          <w:szCs w:val="24"/>
        </w:rPr>
        <w:t>’ in Punjab marked a significant shift. The rise of the middle-class voter, active participation of women and girls, and a rejection of certain parties were defining features of this electoral awakening.</w:t>
      </w:r>
    </w:p>
    <w:p w:rsidR="00D207AE" w:rsidRPr="00D207AE" w:rsidRDefault="00D207AE" w:rsidP="00D207AE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07AE">
        <w:rPr>
          <w:rFonts w:ascii="Times New Roman" w:eastAsia="Times New Roman" w:hAnsi="Times New Roman" w:cs="Times New Roman"/>
          <w:sz w:val="24"/>
          <w:szCs w:val="24"/>
        </w:rPr>
        <w:t>Sindh</w:t>
      </w:r>
      <w:proofErr w:type="spellEnd"/>
      <w:r w:rsidRPr="00D207AE">
        <w:rPr>
          <w:rFonts w:ascii="Times New Roman" w:eastAsia="Times New Roman" w:hAnsi="Times New Roman" w:cs="Times New Roman"/>
          <w:sz w:val="24"/>
          <w:szCs w:val="24"/>
        </w:rPr>
        <w:t xml:space="preserve"> remained the bastion of PPP, echoing the enduring influence of the Bhutto legacy. However, Karachi’s declared results failed to capture the nuanced political landscape, with both PTI and PPP claiming a strong following. </w:t>
      </w:r>
      <w:proofErr w:type="spellStart"/>
      <w:r w:rsidRPr="00D207AE">
        <w:rPr>
          <w:rFonts w:ascii="Times New Roman" w:eastAsia="Times New Roman" w:hAnsi="Times New Roman" w:cs="Times New Roman"/>
          <w:sz w:val="24"/>
          <w:szCs w:val="24"/>
        </w:rPr>
        <w:t>Balochistan</w:t>
      </w:r>
      <w:proofErr w:type="spellEnd"/>
      <w:r w:rsidRPr="00D207AE">
        <w:rPr>
          <w:rFonts w:ascii="Times New Roman" w:eastAsia="Times New Roman" w:hAnsi="Times New Roman" w:cs="Times New Roman"/>
          <w:sz w:val="24"/>
          <w:szCs w:val="24"/>
        </w:rPr>
        <w:t xml:space="preserve"> presented a troubling scenario, with the establishment’s influence, where resentment grew amid concerns about missing persons.</w:t>
      </w:r>
    </w:p>
    <w:p w:rsidR="00D207AE" w:rsidRPr="00D207AE" w:rsidRDefault="00D207AE" w:rsidP="00D207AE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D207AE">
        <w:rPr>
          <w:rFonts w:ascii="Times New Roman" w:eastAsia="Times New Roman" w:hAnsi="Times New Roman" w:cs="Times New Roman"/>
          <w:sz w:val="24"/>
          <w:szCs w:val="24"/>
        </w:rPr>
        <w:t>The political landscape is fraught with historical echoes of ‘de jure’ and ‘de facto’ military rule.</w:t>
      </w:r>
    </w:p>
    <w:p w:rsidR="00D207AE" w:rsidRPr="00D207AE" w:rsidRDefault="00D207AE" w:rsidP="00D207AE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D207AE">
        <w:rPr>
          <w:rFonts w:ascii="Times New Roman" w:eastAsia="Times New Roman" w:hAnsi="Times New Roman" w:cs="Times New Roman"/>
          <w:sz w:val="24"/>
          <w:szCs w:val="24"/>
        </w:rPr>
        <w:lastRenderedPageBreak/>
        <w:t>The recounting of a personal journey in government service since 1973 serves as a stark reminder of the recurring challenges faced during election cycles.</w:t>
      </w:r>
    </w:p>
    <w:p w:rsidR="00D207AE" w:rsidRPr="00D207AE" w:rsidRDefault="00D207AE" w:rsidP="00D207AE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D207AE">
        <w:rPr>
          <w:rFonts w:ascii="Times New Roman" w:eastAsia="Times New Roman" w:hAnsi="Times New Roman" w:cs="Times New Roman"/>
          <w:sz w:val="24"/>
          <w:szCs w:val="24"/>
        </w:rPr>
        <w:t xml:space="preserve">The legacy of Z.A. Bhutto’s trial and subsequent execution in 1979 paints a grim picture of power dynamics, with loyalty instrumental in what was deemed a ‘judicial murder.’ The subsequent decades witnessed political ping-pong between Benazir Bhutto and </w:t>
      </w:r>
      <w:proofErr w:type="spellStart"/>
      <w:r w:rsidRPr="00D207AE">
        <w:rPr>
          <w:rFonts w:ascii="Times New Roman" w:eastAsia="Times New Roman" w:hAnsi="Times New Roman" w:cs="Times New Roman"/>
          <w:sz w:val="24"/>
          <w:szCs w:val="24"/>
        </w:rPr>
        <w:t>Nawaz</w:t>
      </w:r>
      <w:proofErr w:type="spellEnd"/>
      <w:r w:rsidRPr="00D207AE">
        <w:rPr>
          <w:rFonts w:ascii="Times New Roman" w:eastAsia="Times New Roman" w:hAnsi="Times New Roman" w:cs="Times New Roman"/>
          <w:sz w:val="24"/>
          <w:szCs w:val="24"/>
        </w:rPr>
        <w:t xml:space="preserve"> Sharif, both grappling with military intervention and resulting political instability.</w:t>
      </w:r>
    </w:p>
    <w:p w:rsidR="00D207AE" w:rsidRPr="00D207AE" w:rsidRDefault="00D207AE" w:rsidP="00D207AE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D207AE">
        <w:rPr>
          <w:rFonts w:ascii="Times New Roman" w:eastAsia="Times New Roman" w:hAnsi="Times New Roman" w:cs="Times New Roman"/>
          <w:sz w:val="24"/>
          <w:szCs w:val="24"/>
        </w:rPr>
        <w:t xml:space="preserve">Yet, the politicians seem resistant to learning from this </w:t>
      </w:r>
      <w:proofErr w:type="spellStart"/>
      <w:r w:rsidRPr="00D207AE">
        <w:rPr>
          <w:rFonts w:ascii="Times New Roman" w:eastAsia="Times New Roman" w:hAnsi="Times New Roman" w:cs="Times New Roman"/>
          <w:sz w:val="24"/>
          <w:szCs w:val="24"/>
        </w:rPr>
        <w:t>chequered</w:t>
      </w:r>
      <w:proofErr w:type="spellEnd"/>
      <w:r w:rsidRPr="00D207AE">
        <w:rPr>
          <w:rFonts w:ascii="Times New Roman" w:eastAsia="Times New Roman" w:hAnsi="Times New Roman" w:cs="Times New Roman"/>
          <w:sz w:val="24"/>
          <w:szCs w:val="24"/>
        </w:rPr>
        <w:t xml:space="preserve"> history. Recent events, from </w:t>
      </w:r>
      <w:proofErr w:type="spellStart"/>
      <w:r w:rsidRPr="00D207AE">
        <w:rPr>
          <w:rFonts w:ascii="Times New Roman" w:eastAsia="Times New Roman" w:hAnsi="Times New Roman" w:cs="Times New Roman"/>
          <w:sz w:val="24"/>
          <w:szCs w:val="24"/>
        </w:rPr>
        <w:t>Nawaz</w:t>
      </w:r>
      <w:proofErr w:type="spellEnd"/>
      <w:r w:rsidRPr="00D207AE">
        <w:rPr>
          <w:rFonts w:ascii="Times New Roman" w:eastAsia="Times New Roman" w:hAnsi="Times New Roman" w:cs="Times New Roman"/>
          <w:sz w:val="24"/>
          <w:szCs w:val="24"/>
        </w:rPr>
        <w:t xml:space="preserve"> Sharif’s controversial choice of an army chief in 2016 to </w:t>
      </w:r>
      <w:proofErr w:type="spellStart"/>
      <w:r w:rsidRPr="00D207AE">
        <w:rPr>
          <w:rFonts w:ascii="Times New Roman" w:eastAsia="Times New Roman" w:hAnsi="Times New Roman" w:cs="Times New Roman"/>
          <w:sz w:val="24"/>
          <w:szCs w:val="24"/>
        </w:rPr>
        <w:t>Imran</w:t>
      </w:r>
      <w:proofErr w:type="spellEnd"/>
      <w:r w:rsidRPr="00D207AE">
        <w:rPr>
          <w:rFonts w:ascii="Times New Roman" w:eastAsia="Times New Roman" w:hAnsi="Times New Roman" w:cs="Times New Roman"/>
          <w:sz w:val="24"/>
          <w:szCs w:val="24"/>
        </w:rPr>
        <w:t xml:space="preserve"> Khan’s extension of the army chief’s tenure in 2019, indicate a recurring pattern of political maneuvers.</w:t>
      </w:r>
    </w:p>
    <w:p w:rsidR="00D207AE" w:rsidRPr="00D207AE" w:rsidRDefault="00D207AE" w:rsidP="00D207AE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D207AE">
        <w:rPr>
          <w:rFonts w:ascii="Times New Roman" w:eastAsia="Times New Roman" w:hAnsi="Times New Roman" w:cs="Times New Roman"/>
          <w:sz w:val="24"/>
          <w:szCs w:val="24"/>
        </w:rPr>
        <w:t xml:space="preserve">Pakistan’s recent downgrade by the Economist Intelligence Unit underscores the challenges faced by the nation. </w:t>
      </w:r>
      <w:proofErr w:type="gramStart"/>
      <w:r w:rsidRPr="00D207AE">
        <w:rPr>
          <w:rFonts w:ascii="Times New Roman" w:eastAsia="Times New Roman" w:hAnsi="Times New Roman" w:cs="Times New Roman"/>
          <w:sz w:val="24"/>
          <w:szCs w:val="24"/>
        </w:rPr>
        <w:t xml:space="preserve">The response to authoritarianism, as echoed by </w:t>
      </w:r>
      <w:proofErr w:type="spellStart"/>
      <w:r w:rsidRPr="00D207AE">
        <w:rPr>
          <w:rFonts w:ascii="Times New Roman" w:eastAsia="Times New Roman" w:hAnsi="Times New Roman" w:cs="Times New Roman"/>
          <w:sz w:val="24"/>
          <w:szCs w:val="24"/>
        </w:rPr>
        <w:t>Aleksandr</w:t>
      </w:r>
      <w:proofErr w:type="spellEnd"/>
      <w:r w:rsidRPr="00D207AE">
        <w:rPr>
          <w:rFonts w:ascii="Times New Roman" w:eastAsia="Times New Roman" w:hAnsi="Times New Roman" w:cs="Times New Roman"/>
          <w:sz w:val="24"/>
          <w:szCs w:val="24"/>
        </w:rPr>
        <w:t xml:space="preserve"> Solzhenitsyn, calls for living not by lies.</w:t>
      </w:r>
      <w:proofErr w:type="gramEnd"/>
      <w:r w:rsidRPr="00D207AE">
        <w:rPr>
          <w:rFonts w:ascii="Times New Roman" w:eastAsia="Times New Roman" w:hAnsi="Times New Roman" w:cs="Times New Roman"/>
          <w:sz w:val="24"/>
          <w:szCs w:val="24"/>
        </w:rPr>
        <w:t xml:space="preserve"> The question that looms is</w:t>
      </w:r>
      <w:proofErr w:type="gramStart"/>
      <w:r w:rsidRPr="00D207AE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D207AE">
        <w:rPr>
          <w:rFonts w:ascii="Times New Roman" w:eastAsia="Times New Roman" w:hAnsi="Times New Roman" w:cs="Times New Roman"/>
          <w:sz w:val="24"/>
          <w:szCs w:val="24"/>
        </w:rPr>
        <w:t xml:space="preserve"> for how long will Pakistan continue to live by lies? As those in power navigate the complexities of governance, a poignant reminder of inevitable mortality, ‘memento </w:t>
      </w:r>
      <w:proofErr w:type="spellStart"/>
      <w:r w:rsidRPr="00D207AE">
        <w:rPr>
          <w:rFonts w:ascii="Times New Roman" w:eastAsia="Times New Roman" w:hAnsi="Times New Roman" w:cs="Times New Roman"/>
          <w:sz w:val="24"/>
          <w:szCs w:val="24"/>
        </w:rPr>
        <w:t>mori</w:t>
      </w:r>
      <w:proofErr w:type="spellEnd"/>
      <w:r w:rsidRPr="00D207AE">
        <w:rPr>
          <w:rFonts w:ascii="Times New Roman" w:eastAsia="Times New Roman" w:hAnsi="Times New Roman" w:cs="Times New Roman"/>
          <w:sz w:val="24"/>
          <w:szCs w:val="24"/>
        </w:rPr>
        <w:t>,’ urges reflection on the enduring quest for a democratic and just society. The winds of change may be stirring, but the path forward remains uncertain.</w:t>
      </w:r>
    </w:p>
    <w:p w:rsidR="00D207AE" w:rsidRPr="00D207AE" w:rsidRDefault="00D207AE" w:rsidP="00D207AE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D207AE">
        <w:rPr>
          <w:rFonts w:ascii="Times New Roman" w:eastAsia="Times New Roman" w:hAnsi="Times New Roman" w:cs="Times New Roman"/>
          <w:i/>
          <w:iCs/>
          <w:sz w:val="24"/>
          <w:szCs w:val="24"/>
        </w:rPr>
        <w:t>The writer is a freelance columnist.</w:t>
      </w:r>
    </w:p>
    <w:p w:rsidR="007C1BCF" w:rsidRDefault="007C1BCF"/>
    <w:sectPr w:rsidR="007C1BCF" w:rsidSect="002F5C52">
      <w:type w:val="continuous"/>
      <w:pgSz w:w="12240" w:h="15840" w:code="1"/>
      <w:pgMar w:top="1440" w:right="1440" w:bottom="2966" w:left="144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00"/>
  <w:displayHorizontalDrawingGridEvery w:val="2"/>
  <w:displayVerticalDrawingGridEvery w:val="2"/>
  <w:characterSpacingControl w:val="doNotCompress"/>
  <w:compat/>
  <w:rsids>
    <w:rsidRoot w:val="00D207AE"/>
    <w:rsid w:val="000F3610"/>
    <w:rsid w:val="0018508C"/>
    <w:rsid w:val="002F5C52"/>
    <w:rsid w:val="003256B7"/>
    <w:rsid w:val="0036064A"/>
    <w:rsid w:val="00383BB2"/>
    <w:rsid w:val="00487D43"/>
    <w:rsid w:val="004B43BE"/>
    <w:rsid w:val="004E08AD"/>
    <w:rsid w:val="00556389"/>
    <w:rsid w:val="00567329"/>
    <w:rsid w:val="005C5E2C"/>
    <w:rsid w:val="0070648E"/>
    <w:rsid w:val="007C1BCF"/>
    <w:rsid w:val="009B0BDF"/>
    <w:rsid w:val="009E0BE8"/>
    <w:rsid w:val="009F4B0C"/>
    <w:rsid w:val="00A45A31"/>
    <w:rsid w:val="00AD0AB6"/>
    <w:rsid w:val="00B4091B"/>
    <w:rsid w:val="00B74FBD"/>
    <w:rsid w:val="00BA3BA5"/>
    <w:rsid w:val="00BF1086"/>
    <w:rsid w:val="00C62C86"/>
    <w:rsid w:val="00C77239"/>
    <w:rsid w:val="00D207AE"/>
    <w:rsid w:val="00D2654D"/>
    <w:rsid w:val="00E227C4"/>
    <w:rsid w:val="00E60CC9"/>
    <w:rsid w:val="00ED3CB6"/>
    <w:rsid w:val="00F707D1"/>
    <w:rsid w:val="00FD7A52"/>
    <w:rsid w:val="00FF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theme="minorBidi"/>
        <w:lang w:val="en-US" w:eastAsia="en-US" w:bidi="ar-SA"/>
      </w:rPr>
    </w:rPrDefault>
    <w:pPrDefault>
      <w:pPr>
        <w:ind w:firstLine="2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54D"/>
    <w:rPr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654D"/>
    <w:pPr>
      <w:keepNext/>
      <w:keepLines/>
      <w:spacing w:beforeLines="500" w:after="240"/>
      <w:ind w:firstLine="0"/>
      <w:jc w:val="center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D2654D"/>
    <w:pPr>
      <w:keepNext/>
      <w:keepLines/>
      <w:ind w:left="1008" w:firstLine="0"/>
      <w:contextualSpacing/>
      <w:outlineLvl w:val="1"/>
    </w:pPr>
    <w:rPr>
      <w:rFonts w:asciiTheme="majorBidi" w:eastAsiaTheme="majorEastAsia" w:hAnsiTheme="majorBidi" w:cstheme="majorBidi"/>
      <w:b/>
      <w:bCs/>
      <w:color w:val="000000" w:themeColor="text1"/>
      <w:szCs w:val="1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654D"/>
    <w:pPr>
      <w:keepNext/>
      <w:keepLines/>
      <w:spacing w:before="40" w:line="36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aliases w:val="Picture,Picture1"/>
    <w:basedOn w:val="Normal"/>
    <w:next w:val="Normal"/>
    <w:link w:val="Heading4Char"/>
    <w:uiPriority w:val="9"/>
    <w:unhideWhenUsed/>
    <w:qFormat/>
    <w:rsid w:val="00D2654D"/>
    <w:pPr>
      <w:spacing w:after="100"/>
      <w:ind w:firstLine="0"/>
      <w:jc w:val="center"/>
      <w:outlineLvl w:val="3"/>
    </w:pPr>
    <w:rPr>
      <w:rFonts w:eastAsiaTheme="majorEastAsia" w:cstheme="majorBidi"/>
      <w:iCs/>
      <w:color w:val="000000" w:themeColor="text1"/>
      <w:sz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2654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54D"/>
    <w:rPr>
      <w:rFonts w:ascii="Bookman Old Style" w:eastAsiaTheme="majorEastAsia" w:hAnsi="Bookman Old Style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2654D"/>
    <w:rPr>
      <w:rFonts w:asciiTheme="majorBidi" w:eastAsiaTheme="majorEastAsia" w:hAnsiTheme="majorBidi" w:cstheme="majorBidi"/>
      <w:b/>
      <w:bCs/>
      <w:color w:val="000000" w:themeColor="text1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D2654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Picture Char,Picture1 Char"/>
    <w:basedOn w:val="DefaultParagraphFont"/>
    <w:link w:val="Heading4"/>
    <w:uiPriority w:val="9"/>
    <w:rsid w:val="00D2654D"/>
    <w:rPr>
      <w:rFonts w:ascii="Bookman Old Style" w:eastAsiaTheme="majorEastAsia" w:hAnsi="Bookman Old Style" w:cstheme="majorBidi"/>
      <w:iCs/>
      <w:color w:val="000000" w:themeColor="text1"/>
      <w:sz w:val="18"/>
    </w:rPr>
  </w:style>
  <w:style w:type="paragraph" w:styleId="Caption">
    <w:name w:val="caption"/>
    <w:basedOn w:val="Normal"/>
    <w:next w:val="Normal"/>
    <w:uiPriority w:val="35"/>
    <w:unhideWhenUsed/>
    <w:qFormat/>
    <w:rsid w:val="00D2654D"/>
    <w:pPr>
      <w:spacing w:after="200"/>
      <w:ind w:firstLine="0"/>
    </w:pPr>
    <w:rPr>
      <w:iCs/>
      <w:color w:val="000000" w:themeColor="text1"/>
      <w:szCs w:val="18"/>
    </w:rPr>
  </w:style>
  <w:style w:type="paragraph" w:styleId="Title">
    <w:name w:val="Title"/>
    <w:basedOn w:val="Normal"/>
    <w:link w:val="TitleChar"/>
    <w:uiPriority w:val="10"/>
    <w:qFormat/>
    <w:rsid w:val="004E08AD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E08A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D2654D"/>
    <w:rPr>
      <w:b/>
      <w:bCs/>
    </w:rPr>
  </w:style>
  <w:style w:type="character" w:styleId="Emphasis">
    <w:name w:val="Emphasis"/>
    <w:basedOn w:val="DefaultParagraphFont"/>
    <w:uiPriority w:val="20"/>
    <w:qFormat/>
    <w:rsid w:val="00D2654D"/>
    <w:rPr>
      <w:i/>
      <w:iCs/>
    </w:rPr>
  </w:style>
  <w:style w:type="paragraph" w:styleId="NoSpacing">
    <w:name w:val="No Spacing"/>
    <w:uiPriority w:val="1"/>
    <w:qFormat/>
    <w:rsid w:val="00D2654D"/>
    <w:pPr>
      <w:keepNext/>
      <w:keepLines/>
      <w:spacing w:line="312" w:lineRule="auto"/>
    </w:pPr>
    <w:rPr>
      <w:b/>
      <w:color w:val="000000" w:themeColor="text1"/>
      <w:sz w:val="18"/>
      <w:szCs w:val="26"/>
    </w:rPr>
  </w:style>
  <w:style w:type="paragraph" w:styleId="ListParagraph">
    <w:name w:val="List Paragraph"/>
    <w:basedOn w:val="Normal"/>
    <w:uiPriority w:val="34"/>
    <w:qFormat/>
    <w:rsid w:val="00D2654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D2654D"/>
    <w:pPr>
      <w:widowControl w:val="0"/>
      <w:autoSpaceDE w:val="0"/>
      <w:autoSpaceDN w:val="0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2654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rsid w:val="00E227C4"/>
    <w:rPr>
      <w:rFonts w:eastAsia="Times New Roman" w:cs="Times New Roman"/>
    </w:rPr>
  </w:style>
  <w:style w:type="character" w:customStyle="1" w:styleId="Heading5Char">
    <w:name w:val="Heading 5 Char"/>
    <w:basedOn w:val="DefaultParagraphFont"/>
    <w:link w:val="Heading5"/>
    <w:uiPriority w:val="9"/>
    <w:rsid w:val="00D2654D"/>
    <w:rPr>
      <w:rFonts w:asciiTheme="majorHAnsi" w:eastAsiaTheme="majorEastAsia" w:hAnsiTheme="majorHAnsi" w:cstheme="majorBidi"/>
      <w:color w:val="2E74B5" w:themeColor="accent1" w:themeShade="BF"/>
      <w:sz w:val="18"/>
    </w:rPr>
  </w:style>
  <w:style w:type="character" w:styleId="SubtleReference">
    <w:name w:val="Subtle Reference"/>
    <w:basedOn w:val="DefaultParagraphFont"/>
    <w:uiPriority w:val="31"/>
    <w:qFormat/>
    <w:rsid w:val="00D2654D"/>
    <w:rPr>
      <w:smallCaps/>
      <w:color w:val="5A5A5A" w:themeColor="text1" w:themeTint="A5"/>
    </w:rPr>
  </w:style>
  <w:style w:type="character" w:styleId="Hyperlink">
    <w:name w:val="Hyperlink"/>
    <w:basedOn w:val="DefaultParagraphFont"/>
    <w:uiPriority w:val="99"/>
    <w:semiHidden/>
    <w:unhideWhenUsed/>
    <w:rsid w:val="00D207AE"/>
    <w:rPr>
      <w:color w:val="0000FF"/>
      <w:u w:val="single"/>
    </w:rPr>
  </w:style>
  <w:style w:type="paragraph" w:customStyle="1" w:styleId="author-links">
    <w:name w:val="author-links"/>
    <w:basedOn w:val="Normal"/>
    <w:rsid w:val="00D207A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date">
    <w:name w:val="post-date"/>
    <w:basedOn w:val="Normal"/>
    <w:rsid w:val="00D207A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207A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5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3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47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21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7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5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1110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3170</Characters>
  <Application>Microsoft Office Word</Application>
  <DocSecurity>0</DocSecurity>
  <Lines>26</Lines>
  <Paragraphs>7</Paragraphs>
  <ScaleCrop>false</ScaleCrop>
  <Company>Grizli777</Company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Aali</dc:creator>
  <cp:lastModifiedBy>Aali</cp:lastModifiedBy>
  <cp:revision>1</cp:revision>
  <dcterms:created xsi:type="dcterms:W3CDTF">2024-03-12T07:32:00Z</dcterms:created>
  <dcterms:modified xsi:type="dcterms:W3CDTF">2024-03-12T07:33:00Z</dcterms:modified>
</cp:coreProperties>
</file>