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49" w:rsidRPr="00152349" w:rsidRDefault="00152349" w:rsidP="00152349">
      <w:pPr>
        <w:rPr>
          <w:rFonts w:asciiTheme="majorBidi" w:hAnsiTheme="majorBidi" w:cstheme="majorBidi"/>
          <w:b/>
          <w:bCs/>
          <w:sz w:val="32"/>
          <w:szCs w:val="32"/>
        </w:rPr>
      </w:pPr>
      <w:r w:rsidRPr="00152349">
        <w:rPr>
          <w:rFonts w:asciiTheme="majorBidi" w:hAnsiTheme="majorBidi" w:cstheme="majorBidi"/>
          <w:b/>
          <w:bCs/>
          <w:sz w:val="32"/>
          <w:szCs w:val="32"/>
        </w:rPr>
        <w:t>Quantum Mechanics Education</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Muhammad Zahid </w:t>
      </w:r>
      <w:proofErr w:type="spellStart"/>
      <w:r w:rsidRPr="00152349">
        <w:rPr>
          <w:rFonts w:asciiTheme="majorBidi" w:hAnsiTheme="majorBidi" w:cstheme="majorBidi"/>
          <w:sz w:val="24"/>
          <w:szCs w:val="24"/>
        </w:rPr>
        <w:t>Rifat</w:t>
      </w:r>
      <w:proofErr w:type="spellEnd"/>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Published on: December 18, 2025 </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The United Nations General Assembly (UNGA) has declared 2025 as the Year of Quantum Science and Technology under the leadership of the United Nations Educational, Scientific and Cultural </w:t>
      </w:r>
      <w:proofErr w:type="spellStart"/>
      <w:r w:rsidRPr="00152349">
        <w:rPr>
          <w:rFonts w:asciiTheme="majorBidi" w:hAnsiTheme="majorBidi" w:cstheme="majorBidi"/>
          <w:sz w:val="24"/>
          <w:szCs w:val="24"/>
        </w:rPr>
        <w:t>Organisation</w:t>
      </w:r>
      <w:proofErr w:type="spellEnd"/>
      <w:r w:rsidRPr="00152349">
        <w:rPr>
          <w:rFonts w:asciiTheme="majorBidi" w:hAnsiTheme="majorBidi" w:cstheme="majorBidi"/>
          <w:sz w:val="24"/>
          <w:szCs w:val="24"/>
        </w:rPr>
        <w:t xml:space="preserve"> (UNESCO), highlighting the global importance of quantum education and research, and promoting global collaboration and addressing critical challenges in science and technology.</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What is Quantum Mechanics Education? Quantum mechanics education is a gateway to understanding the most revolutionary technologies of the future. Quantum mechanics is crucial in education for future generations because it underpins many modern technologies and advancements. Quantum mechanics is not only essential for physicists but also for professionals in fields such as engineering, computer science, finance, and medicine. Quantum mechanics is the substratum of numerous technologies, including lasers, transistors, MRI scanners, and electron microscopes.</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Understanding quantum mechanics is vital for the development of a workforce capable of innovation in areas like quantum computing, materials science, and medicine. Without a foundation in quantum mechanics, future engineers and scientists will not be well-equipped for innovations in these fields.</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Quantum science is the essence of emerging technologies like quantum computing, quantum encryption, and quantum sensing, which have the potential to </w:t>
      </w:r>
      <w:proofErr w:type="spellStart"/>
      <w:r w:rsidRPr="00152349">
        <w:rPr>
          <w:rFonts w:asciiTheme="majorBidi" w:hAnsiTheme="majorBidi" w:cstheme="majorBidi"/>
          <w:sz w:val="24"/>
          <w:szCs w:val="24"/>
        </w:rPr>
        <w:t>revolutionise</w:t>
      </w:r>
      <w:proofErr w:type="spellEnd"/>
      <w:r w:rsidRPr="00152349">
        <w:rPr>
          <w:rFonts w:asciiTheme="majorBidi" w:hAnsiTheme="majorBidi" w:cstheme="majorBidi"/>
          <w:sz w:val="24"/>
          <w:szCs w:val="24"/>
        </w:rPr>
        <w:t xml:space="preserve"> various industries. Quantum computing education goes beyond just quantum mechanics and algorithms, incorporating interdisciplinary knowledge from computer science, physics, mathematics, and engineering. This approach fosters a significant role for interdisciplinary learning, making it applicable to various sectors. For example, quantum computing plays a significant role in fields like cryptography and artificial intelligence, and educational </w:t>
      </w:r>
      <w:proofErr w:type="spellStart"/>
      <w:r w:rsidRPr="00152349">
        <w:rPr>
          <w:rFonts w:asciiTheme="majorBidi" w:hAnsiTheme="majorBidi" w:cstheme="majorBidi"/>
          <w:sz w:val="24"/>
          <w:szCs w:val="24"/>
        </w:rPr>
        <w:t>programmes</w:t>
      </w:r>
      <w:proofErr w:type="spellEnd"/>
      <w:r w:rsidRPr="00152349">
        <w:rPr>
          <w:rFonts w:asciiTheme="majorBidi" w:hAnsiTheme="majorBidi" w:cstheme="majorBidi"/>
          <w:sz w:val="24"/>
          <w:szCs w:val="24"/>
        </w:rPr>
        <w:t xml:space="preserve"> in quantum physics equip students to work at the intersection of these areas.</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As per the information gathered from educational experts, it also fosters critical thinking and advanced problem-solving skills, preparing students to thrive in a future increasingly shaped by quantum technologies. Quantum science education equips students to navigate and lead in a world where quantum technologies will play an increasingly pivotal role and to contribute to a rapidly evolving technological landscape. Therefore, embedding quantum concepts into educational curricula is not only a scientific necessity but also a strategic investment in the future of innovation.</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lastRenderedPageBreak/>
        <w:t>The abstract nature of quantum mechanics encourages students to develop critical thinking and abstract reasoning skills, which are valuable across various disciplines.</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The abstract nature of quantum mechanics encourages students to develop critical thinking and abstract reasoning skills, which are valuable across various disciplines. Introducing quantum concepts at an early age can also ignite curiosity and interest in STEM (Science, Technology, and Mathematics) fields among diverse student groups. Additionally, quantum mechanics provides a framework for understanding fundamental cognitive patterns and the nature of scientific knowledge.</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Despite the complexity of quantum concepts, the future of quantum science education is bright, driven by increasing investments in research, development, and educational </w:t>
      </w:r>
      <w:proofErr w:type="spellStart"/>
      <w:r w:rsidRPr="00152349">
        <w:rPr>
          <w:rFonts w:asciiTheme="majorBidi" w:hAnsiTheme="majorBidi" w:cstheme="majorBidi"/>
          <w:sz w:val="24"/>
          <w:szCs w:val="24"/>
        </w:rPr>
        <w:t>programmes</w:t>
      </w:r>
      <w:proofErr w:type="spellEnd"/>
      <w:r w:rsidRPr="00152349">
        <w:rPr>
          <w:rFonts w:asciiTheme="majorBidi" w:hAnsiTheme="majorBidi" w:cstheme="majorBidi"/>
          <w:sz w:val="24"/>
          <w:szCs w:val="24"/>
        </w:rPr>
        <w:t>. Globally, many developed countries, in cooperation with private sector companies, are investing heavily in quantum technologies, making the need for trained quantum experts more pressing than ever. As these technologies continue to evolve, so too will the curriculum and teaching methods used in quantum science education.</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Institutions worldwide are expanding their offerings, and partnerships with technology companies and research laboratories are providing students with valuable real-world experience. In the coming years, the growing demand for quantum researchers, engineers, and technologists will make quantum science education even more critical. This global need will create exciting opportunities for those equipped with the right skills and knowledge, making it an exciting field to pursue for anyone passionate about the future of science and technology.</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In view of the significance as already mentioned, educational experts have recommended that the incumbent Federal Government, headed by PM </w:t>
      </w:r>
      <w:proofErr w:type="spellStart"/>
      <w:r w:rsidRPr="00152349">
        <w:rPr>
          <w:rFonts w:asciiTheme="majorBidi" w:hAnsiTheme="majorBidi" w:cstheme="majorBidi"/>
          <w:sz w:val="24"/>
          <w:szCs w:val="24"/>
        </w:rPr>
        <w:t>Shehbaz</w:t>
      </w:r>
      <w:proofErr w:type="spellEnd"/>
      <w:r w:rsidRPr="00152349">
        <w:rPr>
          <w:rFonts w:asciiTheme="majorBidi" w:hAnsiTheme="majorBidi" w:cstheme="majorBidi"/>
          <w:sz w:val="24"/>
          <w:szCs w:val="24"/>
        </w:rPr>
        <w:t xml:space="preserve"> Sharif, the Higher Education Commission, and all other concerned stakeholders must take into account the following:</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a) Encourage quantum educational </w:t>
      </w:r>
      <w:proofErr w:type="spellStart"/>
      <w:r w:rsidRPr="00152349">
        <w:rPr>
          <w:rFonts w:asciiTheme="majorBidi" w:hAnsiTheme="majorBidi" w:cstheme="majorBidi"/>
          <w:sz w:val="24"/>
          <w:szCs w:val="24"/>
        </w:rPr>
        <w:t>programmes</w:t>
      </w:r>
      <w:proofErr w:type="spellEnd"/>
      <w:r w:rsidRPr="00152349">
        <w:rPr>
          <w:rFonts w:asciiTheme="majorBidi" w:hAnsiTheme="majorBidi" w:cstheme="majorBidi"/>
          <w:sz w:val="24"/>
          <w:szCs w:val="24"/>
        </w:rPr>
        <w:t xml:space="preserve"> at all levels, from graduate to postgraduate levels, to build a strong quantum-literate workforce by identifying existing quantum education </w:t>
      </w:r>
      <w:proofErr w:type="spellStart"/>
      <w:r w:rsidRPr="00152349">
        <w:rPr>
          <w:rFonts w:asciiTheme="majorBidi" w:hAnsiTheme="majorBidi" w:cstheme="majorBidi"/>
          <w:sz w:val="24"/>
          <w:szCs w:val="24"/>
        </w:rPr>
        <w:t>programmes</w:t>
      </w:r>
      <w:proofErr w:type="spellEnd"/>
      <w:r w:rsidRPr="00152349">
        <w:rPr>
          <w:rFonts w:asciiTheme="majorBidi" w:hAnsiTheme="majorBidi" w:cstheme="majorBidi"/>
          <w:sz w:val="24"/>
          <w:szCs w:val="24"/>
        </w:rPr>
        <w:t xml:space="preserve"> at these levels globally;</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b) Support the creation of quantum science curricula to prepare students for career building by assessing the growing demand for skilled professionals in quantum technology, based on industry demand.</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 xml:space="preserve">c) Enhance and foster collaboration between academia, government, and industry to develop tailored training </w:t>
      </w:r>
      <w:proofErr w:type="spellStart"/>
      <w:r w:rsidRPr="00152349">
        <w:rPr>
          <w:rFonts w:asciiTheme="majorBidi" w:hAnsiTheme="majorBidi" w:cstheme="majorBidi"/>
          <w:sz w:val="24"/>
          <w:szCs w:val="24"/>
        </w:rPr>
        <w:t>programmes</w:t>
      </w:r>
      <w:proofErr w:type="spellEnd"/>
      <w:r w:rsidRPr="00152349">
        <w:rPr>
          <w:rFonts w:asciiTheme="majorBidi" w:hAnsiTheme="majorBidi" w:cstheme="majorBidi"/>
          <w:sz w:val="24"/>
          <w:szCs w:val="24"/>
        </w:rPr>
        <w:t>;</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d) Establish initiatives to attract and retain a diverse talent pool in Quantum Information Science (QIS)-related fields;</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lastRenderedPageBreak/>
        <w:t xml:space="preserve">e) </w:t>
      </w:r>
      <w:proofErr w:type="spellStart"/>
      <w:r w:rsidRPr="00152349">
        <w:rPr>
          <w:rFonts w:asciiTheme="majorBidi" w:hAnsiTheme="majorBidi" w:cstheme="majorBidi"/>
          <w:sz w:val="24"/>
          <w:szCs w:val="24"/>
        </w:rPr>
        <w:t>Emphasise</w:t>
      </w:r>
      <w:proofErr w:type="spellEnd"/>
      <w:r w:rsidRPr="00152349">
        <w:rPr>
          <w:rFonts w:asciiTheme="majorBidi" w:hAnsiTheme="majorBidi" w:cstheme="majorBidi"/>
          <w:sz w:val="24"/>
          <w:szCs w:val="24"/>
        </w:rPr>
        <w:t xml:space="preserve"> training in multidisciplinary skills, blending physics, computer science, mathematics, and engineering, by </w:t>
      </w:r>
      <w:proofErr w:type="spellStart"/>
      <w:r w:rsidRPr="00152349">
        <w:rPr>
          <w:rFonts w:asciiTheme="majorBidi" w:hAnsiTheme="majorBidi" w:cstheme="majorBidi"/>
          <w:sz w:val="24"/>
          <w:szCs w:val="24"/>
        </w:rPr>
        <w:t>analysing</w:t>
      </w:r>
      <w:proofErr w:type="spellEnd"/>
      <w:r w:rsidRPr="00152349">
        <w:rPr>
          <w:rFonts w:asciiTheme="majorBidi" w:hAnsiTheme="majorBidi" w:cstheme="majorBidi"/>
          <w:sz w:val="24"/>
          <w:szCs w:val="24"/>
        </w:rPr>
        <w:t xml:space="preserve"> training </w:t>
      </w:r>
      <w:proofErr w:type="spellStart"/>
      <w:r w:rsidRPr="00152349">
        <w:rPr>
          <w:rFonts w:asciiTheme="majorBidi" w:hAnsiTheme="majorBidi" w:cstheme="majorBidi"/>
          <w:sz w:val="24"/>
          <w:szCs w:val="24"/>
        </w:rPr>
        <w:t>programmes</w:t>
      </w:r>
      <w:proofErr w:type="spellEnd"/>
      <w:r w:rsidRPr="00152349">
        <w:rPr>
          <w:rFonts w:asciiTheme="majorBidi" w:hAnsiTheme="majorBidi" w:cstheme="majorBidi"/>
          <w:sz w:val="24"/>
          <w:szCs w:val="24"/>
        </w:rPr>
        <w:t xml:space="preserve"> focusing on multidisciplinary skills in quantum technology.</w:t>
      </w:r>
    </w:p>
    <w:p w:rsidR="00152349" w:rsidRPr="00152349" w:rsidRDefault="00152349" w:rsidP="00152349">
      <w:pPr>
        <w:rPr>
          <w:rFonts w:asciiTheme="majorBidi" w:hAnsiTheme="majorBidi" w:cstheme="majorBidi"/>
          <w:sz w:val="24"/>
          <w:szCs w:val="24"/>
        </w:rPr>
      </w:pPr>
      <w:r w:rsidRPr="00152349">
        <w:rPr>
          <w:rFonts w:asciiTheme="majorBidi" w:hAnsiTheme="majorBidi" w:cstheme="majorBidi"/>
          <w:sz w:val="24"/>
          <w:szCs w:val="24"/>
        </w:rPr>
        <w:t>The writer is a Lahore-based freelance journalist, columnist, and retired Deputy Controller (News), Radio Pakistan, Islamabad, and can be reached at: zahidriffat@gmail.com</w:t>
      </w:r>
    </w:p>
    <w:p w:rsidR="00EB0FC5" w:rsidRPr="00152349" w:rsidRDefault="00EB0FC5" w:rsidP="00152349">
      <w:pPr>
        <w:rPr>
          <w:rFonts w:asciiTheme="majorBidi" w:hAnsiTheme="majorBidi" w:cstheme="majorBidi"/>
          <w:sz w:val="24"/>
          <w:szCs w:val="24"/>
        </w:rPr>
      </w:pPr>
    </w:p>
    <w:sectPr w:rsidR="00EB0FC5" w:rsidRPr="00152349" w:rsidSect="00EB0F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2349"/>
    <w:rsid w:val="00152349"/>
    <w:rsid w:val="00EB0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FC5"/>
  </w:style>
  <w:style w:type="paragraph" w:styleId="Heading1">
    <w:name w:val="heading 1"/>
    <w:basedOn w:val="Normal"/>
    <w:link w:val="Heading1Char"/>
    <w:uiPriority w:val="9"/>
    <w:qFormat/>
    <w:rsid w:val="001523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1523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49"/>
    <w:rPr>
      <w:rFonts w:ascii="Times New Roman" w:eastAsia="Times New Roman" w:hAnsi="Times New Roman" w:cs="Times New Roman"/>
      <w:b/>
      <w:bCs/>
      <w:kern w:val="36"/>
      <w:sz w:val="48"/>
      <w:szCs w:val="48"/>
    </w:rPr>
  </w:style>
  <w:style w:type="paragraph" w:customStyle="1" w:styleId="post-date-time">
    <w:name w:val="post-date-time"/>
    <w:basedOn w:val="Normal"/>
    <w:rsid w:val="001523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23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2349"/>
    <w:rPr>
      <w:i/>
      <w:iCs/>
    </w:rPr>
  </w:style>
  <w:style w:type="character" w:customStyle="1" w:styleId="Heading4Char">
    <w:name w:val="Heading 4 Char"/>
    <w:basedOn w:val="DefaultParagraphFont"/>
    <w:link w:val="Heading4"/>
    <w:uiPriority w:val="9"/>
    <w:semiHidden/>
    <w:rsid w:val="00152349"/>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08690669">
      <w:bodyDiv w:val="1"/>
      <w:marLeft w:val="0"/>
      <w:marRight w:val="0"/>
      <w:marTop w:val="0"/>
      <w:marBottom w:val="0"/>
      <w:divBdr>
        <w:top w:val="none" w:sz="0" w:space="0" w:color="auto"/>
        <w:left w:val="none" w:sz="0" w:space="0" w:color="auto"/>
        <w:bottom w:val="none" w:sz="0" w:space="0" w:color="auto"/>
        <w:right w:val="none" w:sz="0" w:space="0" w:color="auto"/>
      </w:divBdr>
    </w:div>
    <w:div w:id="1579944988">
      <w:bodyDiv w:val="1"/>
      <w:marLeft w:val="0"/>
      <w:marRight w:val="0"/>
      <w:marTop w:val="0"/>
      <w:marBottom w:val="0"/>
      <w:divBdr>
        <w:top w:val="none" w:sz="0" w:space="0" w:color="auto"/>
        <w:left w:val="none" w:sz="0" w:space="0" w:color="auto"/>
        <w:bottom w:val="none" w:sz="0" w:space="0" w:color="auto"/>
        <w:right w:val="none" w:sz="0" w:space="0" w:color="auto"/>
      </w:divBdr>
      <w:divsChild>
        <w:div w:id="368914097">
          <w:marLeft w:val="0"/>
          <w:marRight w:val="0"/>
          <w:marTop w:val="0"/>
          <w:marBottom w:val="0"/>
          <w:divBdr>
            <w:top w:val="none" w:sz="0" w:space="0" w:color="auto"/>
            <w:left w:val="none" w:sz="0" w:space="0" w:color="auto"/>
            <w:bottom w:val="none" w:sz="0" w:space="0" w:color="auto"/>
            <w:right w:val="none" w:sz="0" w:space="0" w:color="auto"/>
          </w:divBdr>
          <w:divsChild>
            <w:div w:id="264726819">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4767</Characters>
  <Application>Microsoft Office Word</Application>
  <DocSecurity>0</DocSecurity>
  <Lines>39</Lines>
  <Paragraphs>11</Paragraphs>
  <ScaleCrop>false</ScaleCrop>
  <Company>Grizli777</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2025-12-22T06:42:00Z</dcterms:created>
  <dcterms:modified xsi:type="dcterms:W3CDTF">2025-12-22T06:44:00Z</dcterms:modified>
</cp:coreProperties>
</file>