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1E1" w:rsidRPr="003571E1" w:rsidRDefault="003571E1" w:rsidP="003571E1">
      <w:pPr>
        <w:spacing w:before="100" w:beforeAutospacing="1" w:afterAutospacing="1" w:line="240" w:lineRule="auto"/>
        <w:outlineLvl w:val="0"/>
        <w:rPr>
          <w:rFonts w:ascii="Times New Roman" w:eastAsia="Times New Roman" w:hAnsi="Times New Roman" w:cs="Times New Roman"/>
          <w:b/>
          <w:bCs/>
          <w:kern w:val="36"/>
          <w:sz w:val="48"/>
          <w:szCs w:val="48"/>
        </w:rPr>
      </w:pPr>
      <w:r w:rsidRPr="003571E1">
        <w:rPr>
          <w:rFonts w:ascii="Times New Roman" w:eastAsia="Times New Roman" w:hAnsi="Times New Roman" w:cs="Times New Roman"/>
          <w:b/>
          <w:bCs/>
          <w:kern w:val="36"/>
          <w:sz w:val="48"/>
          <w:szCs w:val="48"/>
        </w:rPr>
        <w:t xml:space="preserve">Educational Collapse in GB </w:t>
      </w:r>
    </w:p>
    <w:p w:rsidR="003571E1" w:rsidRPr="003571E1" w:rsidRDefault="003571E1" w:rsidP="003571E1">
      <w:pPr>
        <w:spacing w:before="100" w:beforeAutospacing="1" w:afterAutospacing="1" w:line="240" w:lineRule="auto"/>
        <w:outlineLvl w:val="1"/>
        <w:rPr>
          <w:rFonts w:ascii="Times New Roman" w:eastAsia="Times New Roman" w:hAnsi="Times New Roman" w:cs="Times New Roman"/>
          <w:b/>
          <w:bCs/>
          <w:sz w:val="36"/>
          <w:szCs w:val="36"/>
        </w:rPr>
      </w:pPr>
      <w:r w:rsidRPr="003571E1">
        <w:rPr>
          <w:rFonts w:ascii="Times New Roman" w:eastAsia="Times New Roman" w:hAnsi="Times New Roman" w:cs="Times New Roman"/>
          <w:b/>
          <w:bCs/>
          <w:sz w:val="36"/>
          <w:szCs w:val="36"/>
        </w:rPr>
        <w:t xml:space="preserve">Addressing the education crisis in GB requires </w:t>
      </w:r>
      <w:proofErr w:type="spellStart"/>
      <w:r w:rsidRPr="003571E1">
        <w:rPr>
          <w:rFonts w:ascii="Times New Roman" w:eastAsia="Times New Roman" w:hAnsi="Times New Roman" w:cs="Times New Roman"/>
          <w:b/>
          <w:bCs/>
          <w:sz w:val="36"/>
          <w:szCs w:val="36"/>
        </w:rPr>
        <w:t>compre-hensive</w:t>
      </w:r>
      <w:proofErr w:type="spellEnd"/>
      <w:r w:rsidRPr="003571E1">
        <w:rPr>
          <w:rFonts w:ascii="Times New Roman" w:eastAsia="Times New Roman" w:hAnsi="Times New Roman" w:cs="Times New Roman"/>
          <w:b/>
          <w:bCs/>
          <w:sz w:val="36"/>
          <w:szCs w:val="36"/>
        </w:rPr>
        <w:t xml:space="preserve"> and multi-dimensional reforms. </w:t>
      </w:r>
    </w:p>
    <w:p w:rsidR="003571E1" w:rsidRPr="003571E1" w:rsidRDefault="003571E1" w:rsidP="003571E1">
      <w:pPr>
        <w:spacing w:after="0" w:line="240" w:lineRule="auto"/>
        <w:rPr>
          <w:rFonts w:ascii="Times New Roman" w:eastAsia="Times New Roman" w:hAnsi="Times New Roman" w:cs="Times New Roman"/>
          <w:szCs w:val="24"/>
        </w:rPr>
      </w:pPr>
      <w:hyperlink r:id="rId4" w:history="1">
        <w:proofErr w:type="spellStart"/>
        <w:r w:rsidRPr="003571E1">
          <w:rPr>
            <w:rFonts w:ascii="Times New Roman" w:eastAsia="Times New Roman" w:hAnsi="Times New Roman" w:cs="Times New Roman"/>
            <w:color w:val="0000FF"/>
            <w:szCs w:val="24"/>
            <w:u w:val="single"/>
          </w:rPr>
          <w:t>Maqsood</w:t>
        </w:r>
        <w:proofErr w:type="spellEnd"/>
        <w:r w:rsidRPr="003571E1">
          <w:rPr>
            <w:rFonts w:ascii="Times New Roman" w:eastAsia="Times New Roman" w:hAnsi="Times New Roman" w:cs="Times New Roman"/>
            <w:color w:val="0000FF"/>
            <w:szCs w:val="24"/>
            <w:u w:val="single"/>
          </w:rPr>
          <w:t xml:space="preserve"> </w:t>
        </w:r>
        <w:proofErr w:type="spellStart"/>
        <w:r w:rsidRPr="003571E1">
          <w:rPr>
            <w:rFonts w:ascii="Times New Roman" w:eastAsia="Times New Roman" w:hAnsi="Times New Roman" w:cs="Times New Roman"/>
            <w:color w:val="0000FF"/>
            <w:szCs w:val="24"/>
            <w:u w:val="single"/>
          </w:rPr>
          <w:t>Hussain</w:t>
        </w:r>
        <w:proofErr w:type="spellEnd"/>
      </w:hyperlink>
      <w:r w:rsidRPr="003571E1">
        <w:rPr>
          <w:rFonts w:ascii="Times New Roman" w:eastAsia="Times New Roman" w:hAnsi="Times New Roman" w:cs="Times New Roman"/>
          <w:szCs w:val="24"/>
        </w:rPr>
        <w:t xml:space="preserve"> </w:t>
      </w:r>
    </w:p>
    <w:p w:rsidR="003571E1" w:rsidRPr="003571E1" w:rsidRDefault="003571E1" w:rsidP="003571E1">
      <w:pPr>
        <w:spacing w:after="0" w:line="240" w:lineRule="auto"/>
        <w:rPr>
          <w:rFonts w:ascii="Times New Roman" w:eastAsia="Times New Roman" w:hAnsi="Times New Roman" w:cs="Times New Roman"/>
          <w:szCs w:val="24"/>
        </w:rPr>
      </w:pPr>
      <w:r w:rsidRPr="003571E1">
        <w:rPr>
          <w:rFonts w:ascii="Times New Roman" w:eastAsia="Times New Roman" w:hAnsi="Times New Roman" w:cs="Times New Roman"/>
          <w:szCs w:val="24"/>
        </w:rPr>
        <w:t xml:space="preserve">February 15, 2025 </w:t>
      </w:r>
    </w:p>
    <w:p w:rsidR="003571E1" w:rsidRPr="003571E1" w:rsidRDefault="003571E1" w:rsidP="003571E1">
      <w:pPr>
        <w:spacing w:before="100" w:beforeAutospacing="1" w:afterAutospacing="1" w:line="240" w:lineRule="auto"/>
        <w:jc w:val="both"/>
        <w:rPr>
          <w:rFonts w:ascii="Times New Roman" w:eastAsia="Times New Roman" w:hAnsi="Times New Roman" w:cs="Times New Roman"/>
          <w:szCs w:val="24"/>
        </w:rPr>
      </w:pPr>
      <w:r w:rsidRPr="003571E1">
        <w:rPr>
          <w:rFonts w:ascii="Times New Roman" w:eastAsia="Times New Roman" w:hAnsi="Times New Roman" w:cs="Times New Roman"/>
          <w:szCs w:val="24"/>
        </w:rPr>
        <w:t>Despite multiple education policies over the years, the government has failed to implement sustainable reforms. The Education Reform Plan (2015-2025) aimed at increasing the literacy rate and improving school infrastructure, yet tangible progress remains limited. The absence of strict monitoring mechanisms allows inefficiencies to persist, with little oversight over schools, curriculum standards, and teacher performance. Furthermore, political instability in GB has resulted in budgetary constraints for the education sector. Compared to other provinces, GB receives a significantly lower allocation for education, despite its challenging geographical and socio-economic conditions. Without increased funding and policy-driven interventions, the disparities in educational outcomes will continue to widen.</w:t>
      </w:r>
    </w:p>
    <w:p w:rsidR="003571E1" w:rsidRPr="003571E1" w:rsidRDefault="003571E1" w:rsidP="003571E1">
      <w:pPr>
        <w:spacing w:before="100" w:beforeAutospacing="1" w:afterAutospacing="1" w:line="240" w:lineRule="auto"/>
        <w:jc w:val="both"/>
        <w:rPr>
          <w:rFonts w:ascii="Times New Roman" w:eastAsia="Times New Roman" w:hAnsi="Times New Roman" w:cs="Times New Roman"/>
          <w:szCs w:val="24"/>
        </w:rPr>
      </w:pPr>
      <w:r w:rsidRPr="003571E1">
        <w:rPr>
          <w:rFonts w:ascii="Times New Roman" w:eastAsia="Times New Roman" w:hAnsi="Times New Roman" w:cs="Times New Roman"/>
          <w:szCs w:val="24"/>
        </w:rPr>
        <w:t xml:space="preserve">Sweden is often cited as one of the best examples of an equitable and high-quality education system. Education in Sweden is free for all students, including foreign nationals. The state ensures equal resource allocation, preventing disparities between urban and rural schools. In contrast, Pakistan’s education system suffers from severe resource imbalances, particularly in regions like GB. Teachers in Sweden undergo rigorous training, requiring at least five years of university education before they can enter the profession. Regular teacher evaluations and professional development </w:t>
      </w:r>
      <w:proofErr w:type="spellStart"/>
      <w:r w:rsidRPr="003571E1">
        <w:rPr>
          <w:rFonts w:ascii="Times New Roman" w:eastAsia="Times New Roman" w:hAnsi="Times New Roman" w:cs="Times New Roman"/>
          <w:szCs w:val="24"/>
        </w:rPr>
        <w:t>programmes</w:t>
      </w:r>
      <w:proofErr w:type="spellEnd"/>
      <w:r w:rsidRPr="003571E1">
        <w:rPr>
          <w:rFonts w:ascii="Times New Roman" w:eastAsia="Times New Roman" w:hAnsi="Times New Roman" w:cs="Times New Roman"/>
          <w:szCs w:val="24"/>
        </w:rPr>
        <w:t xml:space="preserve"> ensure that educators remain well-equipped to teach effectively. Implementing a similar model in GB could significantly enhance teaching quality. Sweden follows a student-</w:t>
      </w:r>
      <w:proofErr w:type="spellStart"/>
      <w:r w:rsidRPr="003571E1">
        <w:rPr>
          <w:rFonts w:ascii="Times New Roman" w:eastAsia="Times New Roman" w:hAnsi="Times New Roman" w:cs="Times New Roman"/>
          <w:szCs w:val="24"/>
        </w:rPr>
        <w:t>centred</w:t>
      </w:r>
      <w:proofErr w:type="spellEnd"/>
      <w:r w:rsidRPr="003571E1">
        <w:rPr>
          <w:rFonts w:ascii="Times New Roman" w:eastAsia="Times New Roman" w:hAnsi="Times New Roman" w:cs="Times New Roman"/>
          <w:szCs w:val="24"/>
        </w:rPr>
        <w:t xml:space="preserve"> approach, focusing on critical thinking, problem-solving, and practical knowledge rather than rote </w:t>
      </w:r>
      <w:proofErr w:type="spellStart"/>
      <w:r w:rsidRPr="003571E1">
        <w:rPr>
          <w:rFonts w:ascii="Times New Roman" w:eastAsia="Times New Roman" w:hAnsi="Times New Roman" w:cs="Times New Roman"/>
          <w:szCs w:val="24"/>
        </w:rPr>
        <w:t>memorisation</w:t>
      </w:r>
      <w:proofErr w:type="spellEnd"/>
      <w:r w:rsidRPr="003571E1">
        <w:rPr>
          <w:rFonts w:ascii="Times New Roman" w:eastAsia="Times New Roman" w:hAnsi="Times New Roman" w:cs="Times New Roman"/>
          <w:szCs w:val="24"/>
        </w:rPr>
        <w:t xml:space="preserve">. This </w:t>
      </w:r>
      <w:proofErr w:type="gramStart"/>
      <w:r w:rsidRPr="003571E1">
        <w:rPr>
          <w:rFonts w:ascii="Times New Roman" w:eastAsia="Times New Roman" w:hAnsi="Times New Roman" w:cs="Times New Roman"/>
          <w:szCs w:val="24"/>
        </w:rPr>
        <w:t>contrasts</w:t>
      </w:r>
      <w:proofErr w:type="gramEnd"/>
      <w:r w:rsidRPr="003571E1">
        <w:rPr>
          <w:rFonts w:ascii="Times New Roman" w:eastAsia="Times New Roman" w:hAnsi="Times New Roman" w:cs="Times New Roman"/>
          <w:szCs w:val="24"/>
        </w:rPr>
        <w:t xml:space="preserve"> sharply with Pakistan’s outdated curriculum, which primarily </w:t>
      </w:r>
      <w:proofErr w:type="spellStart"/>
      <w:r w:rsidRPr="003571E1">
        <w:rPr>
          <w:rFonts w:ascii="Times New Roman" w:eastAsia="Times New Roman" w:hAnsi="Times New Roman" w:cs="Times New Roman"/>
          <w:szCs w:val="24"/>
        </w:rPr>
        <w:t>emphasises</w:t>
      </w:r>
      <w:proofErr w:type="spellEnd"/>
      <w:r w:rsidRPr="003571E1">
        <w:rPr>
          <w:rFonts w:ascii="Times New Roman" w:eastAsia="Times New Roman" w:hAnsi="Times New Roman" w:cs="Times New Roman"/>
          <w:szCs w:val="24"/>
        </w:rPr>
        <w:t xml:space="preserve"> </w:t>
      </w:r>
      <w:proofErr w:type="spellStart"/>
      <w:r w:rsidRPr="003571E1">
        <w:rPr>
          <w:rFonts w:ascii="Times New Roman" w:eastAsia="Times New Roman" w:hAnsi="Times New Roman" w:cs="Times New Roman"/>
          <w:szCs w:val="24"/>
        </w:rPr>
        <w:t>memorisation</w:t>
      </w:r>
      <w:proofErr w:type="spellEnd"/>
      <w:r w:rsidRPr="003571E1">
        <w:rPr>
          <w:rFonts w:ascii="Times New Roman" w:eastAsia="Times New Roman" w:hAnsi="Times New Roman" w:cs="Times New Roman"/>
          <w:szCs w:val="24"/>
        </w:rPr>
        <w:t xml:space="preserve"> without conceptual understanding. The Swedish government maintains strict oversight over school performance, ensuring that every institution meets quality standards. Introducing independent education audits in GB could help identify inefficiencies and enforce accountability.</w:t>
      </w:r>
    </w:p>
    <w:p w:rsidR="003571E1" w:rsidRPr="003571E1" w:rsidRDefault="003571E1" w:rsidP="003571E1">
      <w:pPr>
        <w:spacing w:before="100" w:beforeAutospacing="1" w:afterAutospacing="1" w:line="240" w:lineRule="auto"/>
        <w:jc w:val="both"/>
        <w:rPr>
          <w:rFonts w:ascii="Times New Roman" w:eastAsia="Times New Roman" w:hAnsi="Times New Roman" w:cs="Times New Roman"/>
          <w:szCs w:val="24"/>
        </w:rPr>
      </w:pPr>
      <w:r w:rsidRPr="003571E1">
        <w:rPr>
          <w:rFonts w:ascii="Times New Roman" w:eastAsia="Times New Roman" w:hAnsi="Times New Roman" w:cs="Times New Roman"/>
          <w:szCs w:val="24"/>
        </w:rPr>
        <w:t xml:space="preserve">The United States follows a </w:t>
      </w:r>
      <w:proofErr w:type="spellStart"/>
      <w:r w:rsidRPr="003571E1">
        <w:rPr>
          <w:rFonts w:ascii="Times New Roman" w:eastAsia="Times New Roman" w:hAnsi="Times New Roman" w:cs="Times New Roman"/>
          <w:szCs w:val="24"/>
        </w:rPr>
        <w:t>decentralised</w:t>
      </w:r>
      <w:proofErr w:type="spellEnd"/>
      <w:r w:rsidRPr="003571E1">
        <w:rPr>
          <w:rFonts w:ascii="Times New Roman" w:eastAsia="Times New Roman" w:hAnsi="Times New Roman" w:cs="Times New Roman"/>
          <w:szCs w:val="24"/>
        </w:rPr>
        <w:t xml:space="preserve"> education system, offering valuable insights into how regional disparities can be addressed. The U.S. invests heavily in education, with public schools receiving substantial federal and state funding. In contrast, the education budget for Pakistan in 2024-25 is estimated to be 1.91% of the country’s GDP—an increase from the previous year’s 1.5% but still insufficient to meet requirements. Allocating more funds to GB’s education sector is essential for sustainable improvements. The U.S. focuses on inclusive education, ensuring that </w:t>
      </w:r>
      <w:r w:rsidRPr="003571E1">
        <w:rPr>
          <w:rFonts w:ascii="Times New Roman" w:eastAsia="Times New Roman" w:hAnsi="Times New Roman" w:cs="Times New Roman"/>
          <w:szCs w:val="24"/>
        </w:rPr>
        <w:lastRenderedPageBreak/>
        <w:t xml:space="preserve">students from disadvantaged backgrounds receive extra academic support. Implementing remedial education </w:t>
      </w:r>
      <w:proofErr w:type="spellStart"/>
      <w:r w:rsidRPr="003571E1">
        <w:rPr>
          <w:rFonts w:ascii="Times New Roman" w:eastAsia="Times New Roman" w:hAnsi="Times New Roman" w:cs="Times New Roman"/>
          <w:szCs w:val="24"/>
        </w:rPr>
        <w:t>programmes</w:t>
      </w:r>
      <w:proofErr w:type="spellEnd"/>
      <w:r w:rsidRPr="003571E1">
        <w:rPr>
          <w:rFonts w:ascii="Times New Roman" w:eastAsia="Times New Roman" w:hAnsi="Times New Roman" w:cs="Times New Roman"/>
          <w:szCs w:val="24"/>
        </w:rPr>
        <w:t xml:space="preserve"> in GB could help struggling </w:t>
      </w:r>
      <w:proofErr w:type="gramStart"/>
      <w:r w:rsidRPr="003571E1">
        <w:rPr>
          <w:rFonts w:ascii="Times New Roman" w:eastAsia="Times New Roman" w:hAnsi="Times New Roman" w:cs="Times New Roman"/>
          <w:szCs w:val="24"/>
        </w:rPr>
        <w:t>students bridge</w:t>
      </w:r>
      <w:proofErr w:type="gramEnd"/>
      <w:r w:rsidRPr="003571E1">
        <w:rPr>
          <w:rFonts w:ascii="Times New Roman" w:eastAsia="Times New Roman" w:hAnsi="Times New Roman" w:cs="Times New Roman"/>
          <w:szCs w:val="24"/>
        </w:rPr>
        <w:t xml:space="preserve"> learning gaps. American schools encourage parental and community involvement, fostering a collaborative approach to education. In GB, increased community participation in school management could enhance accountability and student performance.</w:t>
      </w:r>
    </w:p>
    <w:p w:rsidR="003571E1" w:rsidRPr="003571E1" w:rsidRDefault="003571E1" w:rsidP="003571E1">
      <w:pPr>
        <w:spacing w:before="100" w:beforeAutospacing="1" w:afterAutospacing="1" w:line="240" w:lineRule="auto"/>
        <w:jc w:val="both"/>
        <w:rPr>
          <w:rFonts w:ascii="Times New Roman" w:eastAsia="Times New Roman" w:hAnsi="Times New Roman" w:cs="Times New Roman"/>
          <w:szCs w:val="24"/>
        </w:rPr>
      </w:pPr>
      <w:r w:rsidRPr="003571E1">
        <w:rPr>
          <w:rFonts w:ascii="Times New Roman" w:eastAsia="Times New Roman" w:hAnsi="Times New Roman" w:cs="Times New Roman"/>
          <w:szCs w:val="24"/>
        </w:rPr>
        <w:t xml:space="preserve">Addressing the education crisis in GB requires comprehensive and multi-dimensional reforms. The government must allocate a higher percentage of the provincial and federal budget to GB’s education sector and invest in school infrastructure, ensuring that all institutions have basic facilities. Teacher training and performance monitoring should be strengthened through mandatory teacher training </w:t>
      </w:r>
      <w:proofErr w:type="spellStart"/>
      <w:r w:rsidRPr="003571E1">
        <w:rPr>
          <w:rFonts w:ascii="Times New Roman" w:eastAsia="Times New Roman" w:hAnsi="Times New Roman" w:cs="Times New Roman"/>
          <w:szCs w:val="24"/>
        </w:rPr>
        <w:t>programmes</w:t>
      </w:r>
      <w:proofErr w:type="spellEnd"/>
      <w:r w:rsidRPr="003571E1">
        <w:rPr>
          <w:rFonts w:ascii="Times New Roman" w:eastAsia="Times New Roman" w:hAnsi="Times New Roman" w:cs="Times New Roman"/>
          <w:szCs w:val="24"/>
        </w:rPr>
        <w:t xml:space="preserve">, similar to Sweden’s five-year qualification requirement, and the introduction of SLO-based assessments for teachers to ensure competence. The curriculum must shift towards a conceptual learning model, reducing reliance on rote </w:t>
      </w:r>
      <w:proofErr w:type="spellStart"/>
      <w:r w:rsidRPr="003571E1">
        <w:rPr>
          <w:rFonts w:ascii="Times New Roman" w:eastAsia="Times New Roman" w:hAnsi="Times New Roman" w:cs="Times New Roman"/>
          <w:szCs w:val="24"/>
        </w:rPr>
        <w:t>memorisation</w:t>
      </w:r>
      <w:proofErr w:type="spellEnd"/>
      <w:r w:rsidRPr="003571E1">
        <w:rPr>
          <w:rFonts w:ascii="Times New Roman" w:eastAsia="Times New Roman" w:hAnsi="Times New Roman" w:cs="Times New Roman"/>
          <w:szCs w:val="24"/>
        </w:rPr>
        <w:t xml:space="preserve">. Technological tools, such as smart classrooms and online learning platforms, should be incorporated to enhance education quality. Strict governance and accountability measures are essential. Establishing an independent education commission to monitor school performance and enforcing teacher accountability through regular evaluations and performance-based incentives can drive improvement. Additionally, community participation and awareness campaigns should be encouraged through parent-teacher associations to enhance local engagement, and education awareness </w:t>
      </w:r>
      <w:proofErr w:type="spellStart"/>
      <w:r w:rsidRPr="003571E1">
        <w:rPr>
          <w:rFonts w:ascii="Times New Roman" w:eastAsia="Times New Roman" w:hAnsi="Times New Roman" w:cs="Times New Roman"/>
          <w:szCs w:val="24"/>
        </w:rPr>
        <w:t>programmes</w:t>
      </w:r>
      <w:proofErr w:type="spellEnd"/>
      <w:r w:rsidRPr="003571E1">
        <w:rPr>
          <w:rFonts w:ascii="Times New Roman" w:eastAsia="Times New Roman" w:hAnsi="Times New Roman" w:cs="Times New Roman"/>
          <w:szCs w:val="24"/>
        </w:rPr>
        <w:t xml:space="preserve"> should </w:t>
      </w:r>
      <w:proofErr w:type="spellStart"/>
      <w:r w:rsidRPr="003571E1">
        <w:rPr>
          <w:rFonts w:ascii="Times New Roman" w:eastAsia="Times New Roman" w:hAnsi="Times New Roman" w:cs="Times New Roman"/>
          <w:szCs w:val="24"/>
        </w:rPr>
        <w:t>emphasise</w:t>
      </w:r>
      <w:proofErr w:type="spellEnd"/>
      <w:r w:rsidRPr="003571E1">
        <w:rPr>
          <w:rFonts w:ascii="Times New Roman" w:eastAsia="Times New Roman" w:hAnsi="Times New Roman" w:cs="Times New Roman"/>
          <w:szCs w:val="24"/>
        </w:rPr>
        <w:t xml:space="preserve"> the importance of schooling, particularly in remote areas.</w:t>
      </w:r>
    </w:p>
    <w:p w:rsidR="003571E1" w:rsidRPr="003571E1" w:rsidRDefault="003571E1" w:rsidP="003571E1">
      <w:pPr>
        <w:spacing w:before="100" w:beforeAutospacing="1" w:afterAutospacing="1" w:line="240" w:lineRule="auto"/>
        <w:jc w:val="both"/>
        <w:rPr>
          <w:rFonts w:ascii="Times New Roman" w:eastAsia="Times New Roman" w:hAnsi="Times New Roman" w:cs="Times New Roman"/>
          <w:szCs w:val="24"/>
        </w:rPr>
      </w:pPr>
      <w:r w:rsidRPr="003571E1">
        <w:rPr>
          <w:rFonts w:ascii="Times New Roman" w:eastAsia="Times New Roman" w:hAnsi="Times New Roman" w:cs="Times New Roman"/>
          <w:szCs w:val="24"/>
        </w:rPr>
        <w:t xml:space="preserve">The stark educational disparities in </w:t>
      </w:r>
      <w:proofErr w:type="spellStart"/>
      <w:r w:rsidRPr="003571E1">
        <w:rPr>
          <w:rFonts w:ascii="Times New Roman" w:eastAsia="Times New Roman" w:hAnsi="Times New Roman" w:cs="Times New Roman"/>
          <w:szCs w:val="24"/>
        </w:rPr>
        <w:t>Gilgit-Baltistan</w:t>
      </w:r>
      <w:proofErr w:type="spellEnd"/>
      <w:r w:rsidRPr="003571E1">
        <w:rPr>
          <w:rFonts w:ascii="Times New Roman" w:eastAsia="Times New Roman" w:hAnsi="Times New Roman" w:cs="Times New Roman"/>
          <w:szCs w:val="24"/>
        </w:rPr>
        <w:t xml:space="preserve"> reflect systemic failures that, if left unaddressed, will deepen socio-economic inequalities in the region. The recent 8th-grade examination results serve as a wake-up call, highlighting the urgent need for reforms in infrastructure, teacher training, governance, and policy implementation. Lessons from countries like Sweden and the United States demonstrate that sustainable progress is achievable through equitable resource distribution, teacher competence, and strong governance structures. Unless immediate action is taken, the education crisis in GB will persist, </w:t>
      </w:r>
      <w:proofErr w:type="spellStart"/>
      <w:r w:rsidRPr="003571E1">
        <w:rPr>
          <w:rFonts w:ascii="Times New Roman" w:eastAsia="Times New Roman" w:hAnsi="Times New Roman" w:cs="Times New Roman"/>
          <w:szCs w:val="24"/>
        </w:rPr>
        <w:t>jeopardising</w:t>
      </w:r>
      <w:proofErr w:type="spellEnd"/>
      <w:r w:rsidRPr="003571E1">
        <w:rPr>
          <w:rFonts w:ascii="Times New Roman" w:eastAsia="Times New Roman" w:hAnsi="Times New Roman" w:cs="Times New Roman"/>
          <w:szCs w:val="24"/>
        </w:rPr>
        <w:t xml:space="preserve"> the future of countless students. The question remains: will the authorities implement the necessary reforms, or will another generation be left behind?</w:t>
      </w:r>
    </w:p>
    <w:p w:rsidR="003571E1" w:rsidRPr="003571E1" w:rsidRDefault="003571E1" w:rsidP="003571E1">
      <w:pPr>
        <w:spacing w:before="100" w:beforeAutospacing="1" w:afterAutospacing="1" w:line="240" w:lineRule="auto"/>
        <w:jc w:val="both"/>
        <w:rPr>
          <w:rFonts w:ascii="Times New Roman" w:eastAsia="Times New Roman" w:hAnsi="Times New Roman" w:cs="Times New Roman"/>
          <w:szCs w:val="24"/>
        </w:rPr>
      </w:pPr>
      <w:r w:rsidRPr="003571E1">
        <w:rPr>
          <w:rFonts w:ascii="Times New Roman" w:eastAsia="Times New Roman" w:hAnsi="Times New Roman" w:cs="Times New Roman"/>
          <w:szCs w:val="24"/>
        </w:rPr>
        <w:t xml:space="preserve">Over the past decade, teachers have been recruited through various channels, including TGTs, TGSTs, SSTs, and ESTs, with </w:t>
      </w:r>
      <w:proofErr w:type="spellStart"/>
      <w:r w:rsidRPr="003571E1">
        <w:rPr>
          <w:rFonts w:ascii="Times New Roman" w:eastAsia="Times New Roman" w:hAnsi="Times New Roman" w:cs="Times New Roman"/>
          <w:szCs w:val="24"/>
        </w:rPr>
        <w:t>MPhil</w:t>
      </w:r>
      <w:proofErr w:type="spellEnd"/>
      <w:r w:rsidRPr="003571E1">
        <w:rPr>
          <w:rFonts w:ascii="Times New Roman" w:eastAsia="Times New Roman" w:hAnsi="Times New Roman" w:cs="Times New Roman"/>
          <w:szCs w:val="24"/>
        </w:rPr>
        <w:t xml:space="preserve"> and PhD scholars also given opportunities to serve in the education sector. Yet, despite these measures, the results have not improved significantly—progress remains negligible. Comprehensive research and improvements are required to combat corruption, nepotism, and negligence.</w:t>
      </w:r>
    </w:p>
    <w:p w:rsidR="003571E1" w:rsidRPr="003571E1" w:rsidRDefault="003571E1" w:rsidP="003571E1">
      <w:pPr>
        <w:spacing w:before="100" w:beforeAutospacing="1" w:afterAutospacing="1" w:line="240" w:lineRule="auto"/>
        <w:rPr>
          <w:rFonts w:ascii="Times New Roman" w:eastAsia="Times New Roman" w:hAnsi="Times New Roman" w:cs="Times New Roman"/>
          <w:szCs w:val="24"/>
        </w:rPr>
      </w:pPr>
      <w:proofErr w:type="spellStart"/>
      <w:proofErr w:type="gramStart"/>
      <w:r w:rsidRPr="003571E1">
        <w:rPr>
          <w:rFonts w:ascii="Times New Roman" w:eastAsia="Times New Roman" w:hAnsi="Times New Roman" w:cs="Times New Roman"/>
          <w:b/>
          <w:bCs/>
          <w:szCs w:val="24"/>
        </w:rPr>
        <w:t>Maqsood</w:t>
      </w:r>
      <w:proofErr w:type="spellEnd"/>
      <w:r w:rsidRPr="003571E1">
        <w:rPr>
          <w:rFonts w:ascii="Times New Roman" w:eastAsia="Times New Roman" w:hAnsi="Times New Roman" w:cs="Times New Roman"/>
          <w:b/>
          <w:bCs/>
          <w:szCs w:val="24"/>
        </w:rPr>
        <w:t xml:space="preserve"> </w:t>
      </w:r>
      <w:proofErr w:type="spellStart"/>
      <w:r w:rsidRPr="003571E1">
        <w:rPr>
          <w:rFonts w:ascii="Times New Roman" w:eastAsia="Times New Roman" w:hAnsi="Times New Roman" w:cs="Times New Roman"/>
          <w:b/>
          <w:bCs/>
          <w:szCs w:val="24"/>
        </w:rPr>
        <w:t>Hussain</w:t>
      </w:r>
      <w:proofErr w:type="spellEnd"/>
      <w:r w:rsidRPr="003571E1">
        <w:rPr>
          <w:rFonts w:ascii="Times New Roman" w:eastAsia="Times New Roman" w:hAnsi="Times New Roman" w:cs="Times New Roman"/>
          <w:szCs w:val="24"/>
        </w:rPr>
        <w:br/>
        <w:t xml:space="preserve">The writer a student at </w:t>
      </w:r>
      <w:proofErr w:type="spellStart"/>
      <w:r w:rsidRPr="003571E1">
        <w:rPr>
          <w:rFonts w:ascii="Times New Roman" w:eastAsia="Times New Roman" w:hAnsi="Times New Roman" w:cs="Times New Roman"/>
          <w:szCs w:val="24"/>
        </w:rPr>
        <w:t>Quaid</w:t>
      </w:r>
      <w:proofErr w:type="spellEnd"/>
      <w:r w:rsidRPr="003571E1">
        <w:rPr>
          <w:rFonts w:ascii="Times New Roman" w:eastAsia="Times New Roman" w:hAnsi="Times New Roman" w:cs="Times New Roman"/>
          <w:szCs w:val="24"/>
        </w:rPr>
        <w:t>-e-</w:t>
      </w:r>
      <w:proofErr w:type="spellStart"/>
      <w:r w:rsidRPr="003571E1">
        <w:rPr>
          <w:rFonts w:ascii="Times New Roman" w:eastAsia="Times New Roman" w:hAnsi="Times New Roman" w:cs="Times New Roman"/>
          <w:szCs w:val="24"/>
        </w:rPr>
        <w:t>Azam</w:t>
      </w:r>
      <w:proofErr w:type="spellEnd"/>
      <w:r w:rsidRPr="003571E1">
        <w:rPr>
          <w:rFonts w:ascii="Times New Roman" w:eastAsia="Times New Roman" w:hAnsi="Times New Roman" w:cs="Times New Roman"/>
          <w:szCs w:val="24"/>
        </w:rPr>
        <w:t xml:space="preserve"> University, originally from </w:t>
      </w:r>
      <w:proofErr w:type="spellStart"/>
      <w:r w:rsidRPr="003571E1">
        <w:rPr>
          <w:rFonts w:ascii="Times New Roman" w:eastAsia="Times New Roman" w:hAnsi="Times New Roman" w:cs="Times New Roman"/>
          <w:szCs w:val="24"/>
        </w:rPr>
        <w:t>Skardu</w:t>
      </w:r>
      <w:proofErr w:type="spellEnd"/>
      <w:r w:rsidRPr="003571E1">
        <w:rPr>
          <w:rFonts w:ascii="Times New Roman" w:eastAsia="Times New Roman" w:hAnsi="Times New Roman" w:cs="Times New Roman"/>
          <w:szCs w:val="24"/>
        </w:rPr>
        <w:t xml:space="preserve">, </w:t>
      </w:r>
      <w:proofErr w:type="spellStart"/>
      <w:r w:rsidRPr="003571E1">
        <w:rPr>
          <w:rFonts w:ascii="Times New Roman" w:eastAsia="Times New Roman" w:hAnsi="Times New Roman" w:cs="Times New Roman"/>
          <w:szCs w:val="24"/>
        </w:rPr>
        <w:t>Gilgit-Baltistan</w:t>
      </w:r>
      <w:proofErr w:type="spellEnd"/>
      <w:r w:rsidRPr="003571E1">
        <w:rPr>
          <w:rFonts w:ascii="Times New Roman" w:eastAsia="Times New Roman" w:hAnsi="Times New Roman" w:cs="Times New Roman"/>
          <w:szCs w:val="24"/>
        </w:rPr>
        <w:t>.</w:t>
      </w:r>
      <w:proofErr w:type="gram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571E1"/>
    <w:rsid w:val="00075954"/>
    <w:rsid w:val="000F3610"/>
    <w:rsid w:val="0018508C"/>
    <w:rsid w:val="001D21CD"/>
    <w:rsid w:val="00240259"/>
    <w:rsid w:val="002F5C52"/>
    <w:rsid w:val="0031501C"/>
    <w:rsid w:val="003256B7"/>
    <w:rsid w:val="003571E1"/>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7BF3"/>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571E1"/>
    <w:rPr>
      <w:color w:val="0000FF"/>
      <w:u w:val="single"/>
    </w:rPr>
  </w:style>
  <w:style w:type="paragraph" w:styleId="NormalWeb">
    <w:name w:val="Normal (Web)"/>
    <w:basedOn w:val="Normal"/>
    <w:uiPriority w:val="99"/>
    <w:semiHidden/>
    <w:unhideWhenUsed/>
    <w:rsid w:val="003571E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27911394">
      <w:bodyDiv w:val="1"/>
      <w:marLeft w:val="0"/>
      <w:marRight w:val="0"/>
      <w:marTop w:val="0"/>
      <w:marBottom w:val="0"/>
      <w:divBdr>
        <w:top w:val="none" w:sz="0" w:space="0" w:color="auto"/>
        <w:left w:val="none" w:sz="0" w:space="0" w:color="auto"/>
        <w:bottom w:val="none" w:sz="0" w:space="0" w:color="auto"/>
        <w:right w:val="none" w:sz="0" w:space="0" w:color="auto"/>
      </w:divBdr>
      <w:divsChild>
        <w:div w:id="679048216">
          <w:marLeft w:val="0"/>
          <w:marRight w:val="0"/>
          <w:marTop w:val="0"/>
          <w:marBottom w:val="0"/>
          <w:divBdr>
            <w:top w:val="none" w:sz="0" w:space="0" w:color="auto"/>
            <w:left w:val="none" w:sz="0" w:space="0" w:color="auto"/>
            <w:bottom w:val="none" w:sz="0" w:space="0" w:color="auto"/>
            <w:right w:val="none" w:sz="0" w:space="0" w:color="auto"/>
          </w:divBdr>
        </w:div>
        <w:div w:id="505899648">
          <w:marLeft w:val="0"/>
          <w:marRight w:val="0"/>
          <w:marTop w:val="0"/>
          <w:marBottom w:val="0"/>
          <w:divBdr>
            <w:top w:val="none" w:sz="0" w:space="0" w:color="auto"/>
            <w:left w:val="none" w:sz="0" w:space="0" w:color="auto"/>
            <w:bottom w:val="none" w:sz="0" w:space="0" w:color="auto"/>
            <w:right w:val="none" w:sz="0" w:space="0" w:color="auto"/>
          </w:divBdr>
          <w:divsChild>
            <w:div w:id="1648322361">
              <w:marLeft w:val="0"/>
              <w:marRight w:val="0"/>
              <w:marTop w:val="0"/>
              <w:marBottom w:val="0"/>
              <w:divBdr>
                <w:top w:val="none" w:sz="0" w:space="0" w:color="auto"/>
                <w:left w:val="none" w:sz="0" w:space="0" w:color="auto"/>
                <w:bottom w:val="none" w:sz="0" w:space="0" w:color="auto"/>
                <w:right w:val="none" w:sz="0" w:space="0" w:color="auto"/>
              </w:divBdr>
              <w:divsChild>
                <w:div w:id="903612763">
                  <w:marLeft w:val="0"/>
                  <w:marRight w:val="0"/>
                  <w:marTop w:val="0"/>
                  <w:marBottom w:val="0"/>
                  <w:divBdr>
                    <w:top w:val="none" w:sz="0" w:space="0" w:color="auto"/>
                    <w:left w:val="none" w:sz="0" w:space="0" w:color="auto"/>
                    <w:bottom w:val="none" w:sz="0" w:space="0" w:color="auto"/>
                    <w:right w:val="none" w:sz="0" w:space="0" w:color="auto"/>
                  </w:divBdr>
                  <w:divsChild>
                    <w:div w:id="474881888">
                      <w:marLeft w:val="0"/>
                      <w:marRight w:val="0"/>
                      <w:marTop w:val="0"/>
                      <w:marBottom w:val="0"/>
                      <w:divBdr>
                        <w:top w:val="none" w:sz="0" w:space="0" w:color="auto"/>
                        <w:left w:val="none" w:sz="0" w:space="0" w:color="auto"/>
                        <w:bottom w:val="none" w:sz="0" w:space="0" w:color="auto"/>
                        <w:right w:val="none" w:sz="0" w:space="0" w:color="auto"/>
                      </w:divBdr>
                      <w:divsChild>
                        <w:div w:id="1412965622">
                          <w:marLeft w:val="0"/>
                          <w:marRight w:val="0"/>
                          <w:marTop w:val="0"/>
                          <w:marBottom w:val="0"/>
                          <w:divBdr>
                            <w:top w:val="none" w:sz="0" w:space="0" w:color="auto"/>
                            <w:left w:val="none" w:sz="0" w:space="0" w:color="auto"/>
                            <w:bottom w:val="none" w:sz="0" w:space="0" w:color="auto"/>
                            <w:right w:val="none" w:sz="0" w:space="0" w:color="auto"/>
                          </w:divBdr>
                        </w:div>
                        <w:div w:id="148787971">
                          <w:marLeft w:val="0"/>
                          <w:marRight w:val="0"/>
                          <w:marTop w:val="0"/>
                          <w:marBottom w:val="0"/>
                          <w:divBdr>
                            <w:top w:val="none" w:sz="0" w:space="0" w:color="auto"/>
                            <w:left w:val="none" w:sz="0" w:space="0" w:color="auto"/>
                            <w:bottom w:val="none" w:sz="0" w:space="0" w:color="auto"/>
                            <w:right w:val="none" w:sz="0" w:space="0" w:color="auto"/>
                          </w:divBdr>
                        </w:div>
                        <w:div w:id="6718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4278">
          <w:marLeft w:val="0"/>
          <w:marRight w:val="0"/>
          <w:marTop w:val="0"/>
          <w:marBottom w:val="0"/>
          <w:divBdr>
            <w:top w:val="none" w:sz="0" w:space="0" w:color="auto"/>
            <w:left w:val="none" w:sz="0" w:space="0" w:color="auto"/>
            <w:bottom w:val="none" w:sz="0" w:space="0" w:color="auto"/>
            <w:right w:val="none" w:sz="0" w:space="0" w:color="auto"/>
          </w:divBdr>
          <w:divsChild>
            <w:div w:id="1012293155">
              <w:marLeft w:val="0"/>
              <w:marRight w:val="0"/>
              <w:marTop w:val="0"/>
              <w:marBottom w:val="0"/>
              <w:divBdr>
                <w:top w:val="none" w:sz="0" w:space="0" w:color="auto"/>
                <w:left w:val="none" w:sz="0" w:space="0" w:color="auto"/>
                <w:bottom w:val="none" w:sz="0" w:space="0" w:color="auto"/>
                <w:right w:val="none" w:sz="0" w:space="0" w:color="auto"/>
              </w:divBdr>
              <w:divsChild>
                <w:div w:id="1922442810">
                  <w:marLeft w:val="0"/>
                  <w:marRight w:val="0"/>
                  <w:marTop w:val="0"/>
                  <w:marBottom w:val="0"/>
                  <w:divBdr>
                    <w:top w:val="none" w:sz="0" w:space="0" w:color="auto"/>
                    <w:left w:val="none" w:sz="0" w:space="0" w:color="auto"/>
                    <w:bottom w:val="none" w:sz="0" w:space="0" w:color="auto"/>
                    <w:right w:val="none" w:sz="0" w:space="0" w:color="auto"/>
                  </w:divBdr>
                  <w:divsChild>
                    <w:div w:id="1281885998">
                      <w:marLeft w:val="0"/>
                      <w:marRight w:val="0"/>
                      <w:marTop w:val="0"/>
                      <w:marBottom w:val="0"/>
                      <w:divBdr>
                        <w:top w:val="none" w:sz="0" w:space="0" w:color="auto"/>
                        <w:left w:val="none" w:sz="0" w:space="0" w:color="auto"/>
                        <w:bottom w:val="none" w:sz="0" w:space="0" w:color="auto"/>
                        <w:right w:val="none" w:sz="0" w:space="0" w:color="auto"/>
                      </w:divBdr>
                    </w:div>
                  </w:divsChild>
                </w:div>
                <w:div w:id="1002855959">
                  <w:marLeft w:val="0"/>
                  <w:marRight w:val="0"/>
                  <w:marTop w:val="0"/>
                  <w:marBottom w:val="0"/>
                  <w:divBdr>
                    <w:top w:val="none" w:sz="0" w:space="0" w:color="auto"/>
                    <w:left w:val="none" w:sz="0" w:space="0" w:color="auto"/>
                    <w:bottom w:val="none" w:sz="0" w:space="0" w:color="auto"/>
                    <w:right w:val="none" w:sz="0" w:space="0" w:color="auto"/>
                  </w:divBdr>
                  <w:divsChild>
                    <w:div w:id="555630067">
                      <w:marLeft w:val="0"/>
                      <w:marRight w:val="0"/>
                      <w:marTop w:val="0"/>
                      <w:marBottom w:val="0"/>
                      <w:divBdr>
                        <w:top w:val="none" w:sz="0" w:space="0" w:color="auto"/>
                        <w:left w:val="none" w:sz="0" w:space="0" w:color="auto"/>
                        <w:bottom w:val="none" w:sz="0" w:space="0" w:color="auto"/>
                        <w:right w:val="none" w:sz="0" w:space="0" w:color="auto"/>
                      </w:divBdr>
                    </w:div>
                  </w:divsChild>
                </w:div>
                <w:div w:id="2047606998">
                  <w:marLeft w:val="0"/>
                  <w:marRight w:val="0"/>
                  <w:marTop w:val="0"/>
                  <w:marBottom w:val="0"/>
                  <w:divBdr>
                    <w:top w:val="none" w:sz="0" w:space="0" w:color="auto"/>
                    <w:left w:val="none" w:sz="0" w:space="0" w:color="auto"/>
                    <w:bottom w:val="none" w:sz="0" w:space="0" w:color="auto"/>
                    <w:right w:val="none" w:sz="0" w:space="0" w:color="auto"/>
                  </w:divBdr>
                  <w:divsChild>
                    <w:div w:id="1140659308">
                      <w:marLeft w:val="0"/>
                      <w:marRight w:val="0"/>
                      <w:marTop w:val="0"/>
                      <w:marBottom w:val="0"/>
                      <w:divBdr>
                        <w:top w:val="none" w:sz="0" w:space="0" w:color="auto"/>
                        <w:left w:val="none" w:sz="0" w:space="0" w:color="auto"/>
                        <w:bottom w:val="none" w:sz="0" w:space="0" w:color="auto"/>
                        <w:right w:val="none" w:sz="0" w:space="0" w:color="auto"/>
                      </w:divBdr>
                    </w:div>
                  </w:divsChild>
                </w:div>
                <w:div w:id="1650015998">
                  <w:marLeft w:val="0"/>
                  <w:marRight w:val="0"/>
                  <w:marTop w:val="0"/>
                  <w:marBottom w:val="0"/>
                  <w:divBdr>
                    <w:top w:val="none" w:sz="0" w:space="0" w:color="auto"/>
                    <w:left w:val="none" w:sz="0" w:space="0" w:color="auto"/>
                    <w:bottom w:val="none" w:sz="0" w:space="0" w:color="auto"/>
                    <w:right w:val="none" w:sz="0" w:space="0" w:color="auto"/>
                  </w:divBdr>
                  <w:divsChild>
                    <w:div w:id="6106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qsoo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5008</Characters>
  <Application>Microsoft Office Word</Application>
  <DocSecurity>0</DocSecurity>
  <Lines>41</Lines>
  <Paragraphs>11</Paragraphs>
  <ScaleCrop>false</ScaleCrop>
  <Company>Grizli777</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2025-02-25T06:51:00Z</dcterms:created>
  <dcterms:modified xsi:type="dcterms:W3CDTF">2025-02-25T06:59:00Z</dcterms:modified>
</cp:coreProperties>
</file>