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682" w:rsidRPr="00EC3682" w:rsidRDefault="00EC3682" w:rsidP="00EC3682">
      <w:pPr>
        <w:spacing w:before="100" w:beforeAutospacing="1" w:afterAutospacing="1" w:line="240" w:lineRule="auto"/>
        <w:outlineLvl w:val="0"/>
        <w:rPr>
          <w:rFonts w:ascii="Times New Roman" w:eastAsia="Times New Roman" w:hAnsi="Times New Roman" w:cs="Times New Roman"/>
          <w:b/>
          <w:bCs/>
          <w:kern w:val="36"/>
          <w:sz w:val="48"/>
          <w:szCs w:val="48"/>
        </w:rPr>
      </w:pPr>
      <w:r w:rsidRPr="00EC3682">
        <w:rPr>
          <w:rFonts w:ascii="Times New Roman" w:eastAsia="Times New Roman" w:hAnsi="Times New Roman" w:cs="Times New Roman"/>
          <w:b/>
          <w:bCs/>
          <w:kern w:val="36"/>
          <w:sz w:val="48"/>
          <w:szCs w:val="48"/>
        </w:rPr>
        <w:t>To keep climate ambition alive</w:t>
      </w:r>
    </w:p>
    <w:p w:rsidR="00EC3682" w:rsidRPr="00EC3682" w:rsidRDefault="00EC3682" w:rsidP="00EC3682">
      <w:pPr>
        <w:spacing w:after="0" w:line="240" w:lineRule="auto"/>
        <w:rPr>
          <w:rFonts w:ascii="Times New Roman" w:eastAsia="Times New Roman" w:hAnsi="Times New Roman" w:cs="Times New Roman"/>
          <w:szCs w:val="24"/>
        </w:rPr>
      </w:pPr>
      <w:proofErr w:type="spellStart"/>
      <w:r w:rsidRPr="00EC3682">
        <w:rPr>
          <w:rFonts w:ascii="Times New Roman" w:eastAsia="Times New Roman" w:hAnsi="Times New Roman" w:cs="Times New Roman"/>
          <w:szCs w:val="24"/>
        </w:rPr>
        <w:t>Saleha</w:t>
      </w:r>
      <w:proofErr w:type="spellEnd"/>
      <w:r w:rsidRPr="00EC3682">
        <w:rPr>
          <w:rFonts w:ascii="Times New Roman" w:eastAsia="Times New Roman" w:hAnsi="Times New Roman" w:cs="Times New Roman"/>
          <w:szCs w:val="24"/>
        </w:rPr>
        <w:t xml:space="preserve"> </w:t>
      </w:r>
      <w:proofErr w:type="spellStart"/>
      <w:r w:rsidRPr="00EC3682">
        <w:rPr>
          <w:rFonts w:ascii="Times New Roman" w:eastAsia="Times New Roman" w:hAnsi="Times New Roman" w:cs="Times New Roman"/>
          <w:szCs w:val="24"/>
        </w:rPr>
        <w:t>Qureshi</w:t>
      </w:r>
      <w:proofErr w:type="spellEnd"/>
      <w:r w:rsidRPr="00EC3682">
        <w:rPr>
          <w:rFonts w:ascii="Times New Roman" w:eastAsia="Times New Roman" w:hAnsi="Times New Roman" w:cs="Times New Roman"/>
          <w:szCs w:val="24"/>
        </w:rPr>
        <w:t xml:space="preserve"> </w:t>
      </w:r>
    </w:p>
    <w:p w:rsidR="00EC3682" w:rsidRPr="00EC3682" w:rsidRDefault="00EC3682" w:rsidP="00EC3682">
      <w:pPr>
        <w:spacing w:after="0"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Wednesday, May 21, 2025</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 xml:space="preserve">The year 2025 was meant to be a year of renewed climate ambition. The world had a roadmap with the third round of Nationally Determined Contributions (NDCs) due and COP30 on the horizon in Brazil. But instead of converging on solutions, geopolitical fractures are widening, threatening the very foundation of the Paris Agreement. </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As the world crossed the February 2025 deadline for submitting Nationally Determined Contributions (NDCs 3.0), the spirit of the Paris Agreement appears to be faltering. The recent withdrawal of the US from key international climate forums is a sharp reversal under its latest leadership and has sent a chilling signal through the global climate community. And it’s not just Washington; a quiet disillusionment is setting across capitals from Brasilia to Delhi. This retreat comes at a critical moment, with over 120 countries still due to update their NDCs, according to UNFCCC tracking.</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 xml:space="preserve">This erosion of momentum comes at a time when the world should be rallying towards COP30, a pivotal milestone set to take place in Brazil later this year. COP30, scheduled in Belem, Brazil, is the first major summit after the Global </w:t>
      </w:r>
      <w:proofErr w:type="spellStart"/>
      <w:r w:rsidRPr="00EC3682">
        <w:rPr>
          <w:rFonts w:ascii="Times New Roman" w:eastAsia="Times New Roman" w:hAnsi="Times New Roman" w:cs="Times New Roman"/>
          <w:szCs w:val="24"/>
        </w:rPr>
        <w:t>Stocktake</w:t>
      </w:r>
      <w:proofErr w:type="spellEnd"/>
      <w:r w:rsidRPr="00EC3682">
        <w:rPr>
          <w:rFonts w:ascii="Times New Roman" w:eastAsia="Times New Roman" w:hAnsi="Times New Roman" w:cs="Times New Roman"/>
          <w:szCs w:val="24"/>
        </w:rPr>
        <w:t xml:space="preserve"> and is responsible for converting assessment into action. It was expected to </w:t>
      </w:r>
      <w:proofErr w:type="spellStart"/>
      <w:r w:rsidRPr="00EC3682">
        <w:rPr>
          <w:rFonts w:ascii="Times New Roman" w:eastAsia="Times New Roman" w:hAnsi="Times New Roman" w:cs="Times New Roman"/>
          <w:szCs w:val="24"/>
        </w:rPr>
        <w:t>catalyse</w:t>
      </w:r>
      <w:proofErr w:type="spellEnd"/>
      <w:r w:rsidRPr="00EC3682">
        <w:rPr>
          <w:rFonts w:ascii="Times New Roman" w:eastAsia="Times New Roman" w:hAnsi="Times New Roman" w:cs="Times New Roman"/>
          <w:szCs w:val="24"/>
        </w:rPr>
        <w:t xml:space="preserve"> climate finance delivery, strengthen carbon pricing cooperation, and address implementation shortfalls. Yet the mood is drifting from ambition to damage control. Instead of being a moment of renewed ambition and solidarity, the road to COP30 feels increasingly uncertain. Once the flagship forum to anchor climate progress, the COP process now risks becoming a symbolic ritual, its political leverage weakened by fractured alliances and wavering commitments.</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 xml:space="preserve">The timing could not be worse. In the Global South, the crisis is no longer an abstract threat; it is reality. South Asia recorded its hottest March in over a century this year, with brutal </w:t>
      </w:r>
      <w:proofErr w:type="spellStart"/>
      <w:r w:rsidRPr="00EC3682">
        <w:rPr>
          <w:rFonts w:ascii="Times New Roman" w:eastAsia="Times New Roman" w:hAnsi="Times New Roman" w:cs="Times New Roman"/>
          <w:szCs w:val="24"/>
        </w:rPr>
        <w:t>heatwaves</w:t>
      </w:r>
      <w:proofErr w:type="spellEnd"/>
      <w:r w:rsidRPr="00EC3682">
        <w:rPr>
          <w:rFonts w:ascii="Times New Roman" w:eastAsia="Times New Roman" w:hAnsi="Times New Roman" w:cs="Times New Roman"/>
          <w:szCs w:val="24"/>
        </w:rPr>
        <w:t xml:space="preserve"> pushing thermometers past 47 C. Widespread hailstorms and drought have decimated crops, displaced millions, and pushed food and water systems to the brink. According to the UN, over 40 million people faced climate-induced resource insecurity in 2024 alone.</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 xml:space="preserve">For countries already struggling with fragile economies and post-pandemic recoveries, the retreat of global climate leadership feels like betrayal. The Paris Agreement was built on a simple promise: while ambition would be nationally determined, solidarity would be globally assured. The first round of NDCs in 2015 marked an unprecedented convergence around climate goals. Despite the COVID-19 pandemic, the 2020 updates (NDCs 2.0) showed modest ambition </w:t>
      </w:r>
      <w:r w:rsidRPr="00EC3682">
        <w:rPr>
          <w:rFonts w:ascii="Times New Roman" w:eastAsia="Times New Roman" w:hAnsi="Times New Roman" w:cs="Times New Roman"/>
          <w:szCs w:val="24"/>
        </w:rPr>
        <w:lastRenderedPageBreak/>
        <w:t>increases. But NDCs 3.0 are unfolding in a fractured global context, casting doubt on collective progress. Today, that assurance is eroding fast.</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The risk is now crystal clear. Today, that assurance is eroding fast. Despite repeated pledges, the OECD’s longstanding $100 billion annual climate finance commitment due since 2020 remains unmet, undermining trust between the Global North and Global South.</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 xml:space="preserve">Without a major course correction, NDCs 3.0 will become less of a rallying point and more of a fragmented, uneven patchwork. Some countries will delay submission. For instance, Indonesia has backtracked on its earlier coal </w:t>
      </w:r>
      <w:proofErr w:type="spellStart"/>
      <w:r w:rsidRPr="00EC3682">
        <w:rPr>
          <w:rFonts w:ascii="Times New Roman" w:eastAsia="Times New Roman" w:hAnsi="Times New Roman" w:cs="Times New Roman"/>
          <w:szCs w:val="24"/>
        </w:rPr>
        <w:t>phaseout</w:t>
      </w:r>
      <w:proofErr w:type="spellEnd"/>
      <w:r w:rsidRPr="00EC3682">
        <w:rPr>
          <w:rFonts w:ascii="Times New Roman" w:eastAsia="Times New Roman" w:hAnsi="Times New Roman" w:cs="Times New Roman"/>
          <w:szCs w:val="24"/>
        </w:rPr>
        <w:t xml:space="preserve"> timeline, while India’s latest update </w:t>
      </w:r>
      <w:proofErr w:type="spellStart"/>
      <w:r w:rsidRPr="00EC3682">
        <w:rPr>
          <w:rFonts w:ascii="Times New Roman" w:eastAsia="Times New Roman" w:hAnsi="Times New Roman" w:cs="Times New Roman"/>
          <w:szCs w:val="24"/>
        </w:rPr>
        <w:t>emphasises</w:t>
      </w:r>
      <w:proofErr w:type="spellEnd"/>
      <w:r w:rsidRPr="00EC3682">
        <w:rPr>
          <w:rFonts w:ascii="Times New Roman" w:eastAsia="Times New Roman" w:hAnsi="Times New Roman" w:cs="Times New Roman"/>
          <w:szCs w:val="24"/>
        </w:rPr>
        <w:t xml:space="preserve"> energy security over mitigation targets. In countries like Pakistan, the fiscal strain and energy crisis have delayed policy reforms needed to align with 1.5 C. Others will water down ambition. And the gap between those vulnerable to climate impacts and those capable of funding resilience will only widen.</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Yet despite this grim outlook, there remains a window of opportunity if the right players step up.</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Waiting for Washington to re-engage for the Global South is no longer a viable strategy. Instead, countries must look inward and to each other, forging regional and economic alliances that anchor climate ambition in developmental needs. Already, frameworks like the Vulnerable Twenty (V20) Group, AOSIS, and the African Union’s Green Growth Initiatives offer models for how developing nations can pool diplomatic capital and financing demands.</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 xml:space="preserve">In this new world order, NDCs must serve dual purposes: as blueprints for </w:t>
      </w:r>
      <w:proofErr w:type="spellStart"/>
      <w:r w:rsidRPr="00EC3682">
        <w:rPr>
          <w:rFonts w:ascii="Times New Roman" w:eastAsia="Times New Roman" w:hAnsi="Times New Roman" w:cs="Times New Roman"/>
          <w:szCs w:val="24"/>
        </w:rPr>
        <w:t>decarbonisation</w:t>
      </w:r>
      <w:proofErr w:type="spellEnd"/>
      <w:r w:rsidRPr="00EC3682">
        <w:rPr>
          <w:rFonts w:ascii="Times New Roman" w:eastAsia="Times New Roman" w:hAnsi="Times New Roman" w:cs="Times New Roman"/>
          <w:szCs w:val="24"/>
        </w:rPr>
        <w:t xml:space="preserve">, yes, but also as national development plans, linked explicitly to energy access, job creation and food security. Climate diplomacy must become </w:t>
      </w:r>
      <w:proofErr w:type="gramStart"/>
      <w:r w:rsidRPr="00EC3682">
        <w:rPr>
          <w:rFonts w:ascii="Times New Roman" w:eastAsia="Times New Roman" w:hAnsi="Times New Roman" w:cs="Times New Roman"/>
          <w:szCs w:val="24"/>
        </w:rPr>
        <w:t>a development</w:t>
      </w:r>
      <w:proofErr w:type="gramEnd"/>
      <w:r w:rsidRPr="00EC3682">
        <w:rPr>
          <w:rFonts w:ascii="Times New Roman" w:eastAsia="Times New Roman" w:hAnsi="Times New Roman" w:cs="Times New Roman"/>
          <w:szCs w:val="24"/>
        </w:rPr>
        <w:t xml:space="preserve"> diplomacy.</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 xml:space="preserve">South-South cooperation must deepen. Emerging economies need to tap into voluntary carbon markets now valued at over $2 billion in 2024, according to Ecosystem Marketplace. Launch regional emissions trading systems, and use carbon finance to mitigate emissions and build resilience. The other pillar that must hold is Europe. With the US stepping back, Europe faces a stark choice: assume a leadership mantle it did not seek or watch the climate regime it helped build </w:t>
      </w:r>
      <w:proofErr w:type="gramStart"/>
      <w:r w:rsidRPr="00EC3682">
        <w:rPr>
          <w:rFonts w:ascii="Times New Roman" w:eastAsia="Times New Roman" w:hAnsi="Times New Roman" w:cs="Times New Roman"/>
          <w:szCs w:val="24"/>
        </w:rPr>
        <w:t>unravel</w:t>
      </w:r>
      <w:proofErr w:type="gramEnd"/>
      <w:r w:rsidRPr="00EC3682">
        <w:rPr>
          <w:rFonts w:ascii="Times New Roman" w:eastAsia="Times New Roman" w:hAnsi="Times New Roman" w:cs="Times New Roman"/>
          <w:szCs w:val="24"/>
        </w:rPr>
        <w:t>.</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The European Union, which has long championed the Green Deal, carbon markets, and climate finance, must now move beyond rhetoric. Europe must decisively bridge the growing ambition gap: scaling up climate finance delivery, expanding access to adaptation funds, and providing technical support to developing nations racing to meet NDC requirements.</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 xml:space="preserve">Just as importantly, Europe must champion new forms of diplomacy: mini-lateral coalitions, regional green deals, and peer-to-peer partnerships between cities, industries, and civil societies. </w:t>
      </w:r>
      <w:r w:rsidRPr="00EC3682">
        <w:rPr>
          <w:rFonts w:ascii="Times New Roman" w:eastAsia="Times New Roman" w:hAnsi="Times New Roman" w:cs="Times New Roman"/>
          <w:szCs w:val="24"/>
        </w:rPr>
        <w:lastRenderedPageBreak/>
        <w:t xml:space="preserve">In an era of fragmented geopolitics, </w:t>
      </w:r>
      <w:proofErr w:type="spellStart"/>
      <w:r w:rsidRPr="00EC3682">
        <w:rPr>
          <w:rFonts w:ascii="Times New Roman" w:eastAsia="Times New Roman" w:hAnsi="Times New Roman" w:cs="Times New Roman"/>
          <w:szCs w:val="24"/>
        </w:rPr>
        <w:t>decentralised</w:t>
      </w:r>
      <w:proofErr w:type="spellEnd"/>
      <w:r w:rsidRPr="00EC3682">
        <w:rPr>
          <w:rFonts w:ascii="Times New Roman" w:eastAsia="Times New Roman" w:hAnsi="Times New Roman" w:cs="Times New Roman"/>
          <w:szCs w:val="24"/>
        </w:rPr>
        <w:t xml:space="preserve"> climate action is no longer a luxury but a necessity.</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The challenge ahead demands a different kind of diplomacy that is faster, more flexible and more grounded in mutual interests. Climate action must be reframed not merely as an environmental imperative, but as a path to economic sovereignty, energy security and future prosperity.</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 xml:space="preserve">Instead of relying on grand, universal declarations, the coming years must be defined by targeted, strategic agreements, such as Africa-Europe green hydrogen partnerships, South Asia-Pacific carbon market linkages, and </w:t>
      </w:r>
      <w:proofErr w:type="spellStart"/>
      <w:r w:rsidRPr="00EC3682">
        <w:rPr>
          <w:rFonts w:ascii="Times New Roman" w:eastAsia="Times New Roman" w:hAnsi="Times New Roman" w:cs="Times New Roman"/>
          <w:szCs w:val="24"/>
        </w:rPr>
        <w:t>Asean</w:t>
      </w:r>
      <w:proofErr w:type="spellEnd"/>
      <w:r w:rsidRPr="00EC3682">
        <w:rPr>
          <w:rFonts w:ascii="Times New Roman" w:eastAsia="Times New Roman" w:hAnsi="Times New Roman" w:cs="Times New Roman"/>
          <w:szCs w:val="24"/>
        </w:rPr>
        <w:t>-led electric vehicle supply chain initiatives. Examples already emerging include the EU-Africa Green Hydrogen Compact, ASEAN-led battery supply chains and the Latin American Voluntary Carbon Market Platform. These illustrate how mini-lateral diplomacy can complement the weakening central process.</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 xml:space="preserve">This ‘patchwork multilateralism’ might seem messy compared to the </w:t>
      </w:r>
      <w:proofErr w:type="gramStart"/>
      <w:r w:rsidRPr="00EC3682">
        <w:rPr>
          <w:rFonts w:ascii="Times New Roman" w:eastAsia="Times New Roman" w:hAnsi="Times New Roman" w:cs="Times New Roman"/>
          <w:szCs w:val="24"/>
        </w:rPr>
        <w:t>universalist</w:t>
      </w:r>
      <w:proofErr w:type="gramEnd"/>
      <w:r w:rsidRPr="00EC3682">
        <w:rPr>
          <w:rFonts w:ascii="Times New Roman" w:eastAsia="Times New Roman" w:hAnsi="Times New Roman" w:cs="Times New Roman"/>
          <w:szCs w:val="24"/>
        </w:rPr>
        <w:t xml:space="preserve"> aspirations of 2015, but it might be the only way forward. NDCs 3.0 will be a global test – not just of national ambition but of whether the world’s most vulnerable and the </w:t>
      </w:r>
      <w:proofErr w:type="gramStart"/>
      <w:r w:rsidRPr="00EC3682">
        <w:rPr>
          <w:rFonts w:ascii="Times New Roman" w:eastAsia="Times New Roman" w:hAnsi="Times New Roman" w:cs="Times New Roman"/>
          <w:szCs w:val="24"/>
        </w:rPr>
        <w:t>world’s</w:t>
      </w:r>
      <w:proofErr w:type="gramEnd"/>
      <w:r w:rsidRPr="00EC3682">
        <w:rPr>
          <w:rFonts w:ascii="Times New Roman" w:eastAsia="Times New Roman" w:hAnsi="Times New Roman" w:cs="Times New Roman"/>
          <w:szCs w:val="24"/>
        </w:rPr>
        <w:t xml:space="preserve"> most capable can still find common cause in the climate fight.</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 xml:space="preserve">To re-anchor the global climate process, three priorities are essential: one, launching a Global South Climate Finance Compact to scale public-private flows; two, </w:t>
      </w:r>
      <w:proofErr w:type="spellStart"/>
      <w:r w:rsidRPr="00EC3682">
        <w:rPr>
          <w:rFonts w:ascii="Times New Roman" w:eastAsia="Times New Roman" w:hAnsi="Times New Roman" w:cs="Times New Roman"/>
          <w:szCs w:val="24"/>
        </w:rPr>
        <w:t>institutionalising</w:t>
      </w:r>
      <w:proofErr w:type="spellEnd"/>
      <w:r w:rsidRPr="00EC3682">
        <w:rPr>
          <w:rFonts w:ascii="Times New Roman" w:eastAsia="Times New Roman" w:hAnsi="Times New Roman" w:cs="Times New Roman"/>
          <w:szCs w:val="24"/>
        </w:rPr>
        <w:t xml:space="preserve"> an annual Adaptation COP to focus on resilience gaps; and three, supporting regional carbon market frameworks that integrate development co-benefits.</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The collapse of American climate leadership was a shock, but the erosion of global climate ambition is not inevitable. It is a political and moral choice. For the Global South and Europe, the path forward lies in adapting diplomacy, deepening regional cooperation, and holding the 1.5 C line not through declarations, but through deals, delivery and dignity.</w:t>
      </w:r>
    </w:p>
    <w:p w:rsidR="00EC3682" w:rsidRPr="00EC3682" w:rsidRDefault="00EC3682" w:rsidP="00EC3682">
      <w:pPr>
        <w:spacing w:before="100" w:beforeAutospacing="1" w:afterAutospacing="1" w:line="240" w:lineRule="auto"/>
        <w:rPr>
          <w:rFonts w:ascii="Times New Roman" w:eastAsia="Times New Roman" w:hAnsi="Times New Roman" w:cs="Times New Roman"/>
          <w:szCs w:val="24"/>
        </w:rPr>
      </w:pPr>
      <w:r w:rsidRPr="00EC3682">
        <w:rPr>
          <w:rFonts w:ascii="Times New Roman" w:eastAsia="Times New Roman" w:hAnsi="Times New Roman" w:cs="Times New Roman"/>
          <w:szCs w:val="24"/>
        </w:rPr>
        <w:t xml:space="preserve">The writer leads the Pakistan Industrial </w:t>
      </w:r>
      <w:proofErr w:type="spellStart"/>
      <w:r w:rsidRPr="00EC3682">
        <w:rPr>
          <w:rFonts w:ascii="Times New Roman" w:eastAsia="Times New Roman" w:hAnsi="Times New Roman" w:cs="Times New Roman"/>
          <w:szCs w:val="24"/>
        </w:rPr>
        <w:t>Decarbonization</w:t>
      </w:r>
      <w:proofErr w:type="spellEnd"/>
      <w:r w:rsidRPr="00EC3682">
        <w:rPr>
          <w:rFonts w:ascii="Times New Roman" w:eastAsia="Times New Roman" w:hAnsi="Times New Roman" w:cs="Times New Roman"/>
          <w:szCs w:val="24"/>
        </w:rPr>
        <w:t xml:space="preserve"> Program at the Sustainable Development Policy Institute (SDPI). She </w:t>
      </w:r>
      <w:proofErr w:type="gramStart"/>
      <w:r w:rsidRPr="00EC3682">
        <w:rPr>
          <w:rFonts w:ascii="Times New Roman" w:eastAsia="Times New Roman" w:hAnsi="Times New Roman" w:cs="Times New Roman"/>
          <w:szCs w:val="24"/>
        </w:rPr>
        <w:t>tweets/posts</w:t>
      </w:r>
      <w:proofErr w:type="gramEnd"/>
      <w:r w:rsidRPr="00EC3682">
        <w:rPr>
          <w:rFonts w:ascii="Times New Roman" w:eastAsia="Times New Roman" w:hAnsi="Times New Roman" w:cs="Times New Roman"/>
          <w:szCs w:val="24"/>
        </w:rPr>
        <w:t xml:space="preserve"> @</w:t>
      </w:r>
      <w:proofErr w:type="spellStart"/>
      <w:r w:rsidRPr="00EC3682">
        <w:rPr>
          <w:rFonts w:ascii="Times New Roman" w:eastAsia="Times New Roman" w:hAnsi="Times New Roman" w:cs="Times New Roman"/>
          <w:szCs w:val="24"/>
        </w:rPr>
        <w:t>SalehaSqureshi</w:t>
      </w:r>
      <w:proofErr w:type="spellEnd"/>
      <w:r w:rsidRPr="00EC3682">
        <w:rPr>
          <w:rFonts w:ascii="Times New Roman" w:eastAsia="Times New Roman" w:hAnsi="Times New Roman" w:cs="Times New Roman"/>
          <w:szCs w:val="24"/>
        </w:rPr>
        <w:t xml:space="preserve"> and can be reached at: Saleha@sdpi.org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D443A"/>
    <w:multiLevelType w:val="multilevel"/>
    <w:tmpl w:val="698C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C368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3682"/>
    <w:rsid w:val="00ED3CB6"/>
    <w:rsid w:val="00F12DC3"/>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C368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C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6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5529248">
      <w:bodyDiv w:val="1"/>
      <w:marLeft w:val="0"/>
      <w:marRight w:val="0"/>
      <w:marTop w:val="0"/>
      <w:marBottom w:val="0"/>
      <w:divBdr>
        <w:top w:val="none" w:sz="0" w:space="0" w:color="auto"/>
        <w:left w:val="none" w:sz="0" w:space="0" w:color="auto"/>
        <w:bottom w:val="none" w:sz="0" w:space="0" w:color="auto"/>
        <w:right w:val="none" w:sz="0" w:space="0" w:color="auto"/>
      </w:divBdr>
      <w:divsChild>
        <w:div w:id="477575404">
          <w:marLeft w:val="0"/>
          <w:marRight w:val="0"/>
          <w:marTop w:val="0"/>
          <w:marBottom w:val="0"/>
          <w:divBdr>
            <w:top w:val="none" w:sz="0" w:space="0" w:color="auto"/>
            <w:left w:val="none" w:sz="0" w:space="0" w:color="auto"/>
            <w:bottom w:val="none" w:sz="0" w:space="0" w:color="auto"/>
            <w:right w:val="none" w:sz="0" w:space="0" w:color="auto"/>
          </w:divBdr>
        </w:div>
        <w:div w:id="1473013494">
          <w:marLeft w:val="0"/>
          <w:marRight w:val="0"/>
          <w:marTop w:val="0"/>
          <w:marBottom w:val="0"/>
          <w:divBdr>
            <w:top w:val="none" w:sz="0" w:space="0" w:color="auto"/>
            <w:left w:val="none" w:sz="0" w:space="0" w:color="auto"/>
            <w:bottom w:val="none" w:sz="0" w:space="0" w:color="auto"/>
            <w:right w:val="none" w:sz="0" w:space="0" w:color="auto"/>
          </w:divBdr>
          <w:divsChild>
            <w:div w:id="1322343929">
              <w:marLeft w:val="0"/>
              <w:marRight w:val="0"/>
              <w:marTop w:val="0"/>
              <w:marBottom w:val="0"/>
              <w:divBdr>
                <w:top w:val="none" w:sz="0" w:space="0" w:color="auto"/>
                <w:left w:val="none" w:sz="0" w:space="0" w:color="auto"/>
                <w:bottom w:val="none" w:sz="0" w:space="0" w:color="auto"/>
                <w:right w:val="none" w:sz="0" w:space="0" w:color="auto"/>
              </w:divBdr>
            </w:div>
            <w:div w:id="832572893">
              <w:marLeft w:val="0"/>
              <w:marRight w:val="0"/>
              <w:marTop w:val="0"/>
              <w:marBottom w:val="0"/>
              <w:divBdr>
                <w:top w:val="none" w:sz="0" w:space="0" w:color="auto"/>
                <w:left w:val="none" w:sz="0" w:space="0" w:color="auto"/>
                <w:bottom w:val="none" w:sz="0" w:space="0" w:color="auto"/>
                <w:right w:val="none" w:sz="0" w:space="0" w:color="auto"/>
              </w:divBdr>
            </w:div>
            <w:div w:id="1791050412">
              <w:marLeft w:val="0"/>
              <w:marRight w:val="0"/>
              <w:marTop w:val="0"/>
              <w:marBottom w:val="0"/>
              <w:divBdr>
                <w:top w:val="none" w:sz="0" w:space="0" w:color="auto"/>
                <w:left w:val="none" w:sz="0" w:space="0" w:color="auto"/>
                <w:bottom w:val="none" w:sz="0" w:space="0" w:color="auto"/>
                <w:right w:val="none" w:sz="0" w:space="0" w:color="auto"/>
              </w:divBdr>
            </w:div>
          </w:divsChild>
        </w:div>
        <w:div w:id="271518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6483</Characters>
  <Application>Microsoft Office Word</Application>
  <DocSecurity>0</DocSecurity>
  <Lines>54</Lines>
  <Paragraphs>15</Paragraphs>
  <ScaleCrop>false</ScaleCrop>
  <Company>Grizli777</Company>
  <LinksUpToDate>false</LinksUpToDate>
  <CharactersWithSpaces>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2025-05-24T07:23:00Z</dcterms:created>
  <dcterms:modified xsi:type="dcterms:W3CDTF">2025-05-24T07:24:00Z</dcterms:modified>
</cp:coreProperties>
</file>