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99" w:rsidRPr="00027699" w:rsidRDefault="00027699" w:rsidP="00027699">
      <w:pPr>
        <w:spacing w:before="100" w:beforeAutospacing="1" w:afterAutospacing="1" w:line="240" w:lineRule="auto"/>
        <w:outlineLvl w:val="0"/>
        <w:rPr>
          <w:rFonts w:ascii="Times New Roman" w:eastAsia="Times New Roman" w:hAnsi="Times New Roman" w:cs="Times New Roman"/>
          <w:b/>
          <w:bCs/>
          <w:kern w:val="36"/>
          <w:sz w:val="48"/>
          <w:szCs w:val="48"/>
        </w:rPr>
      </w:pPr>
      <w:r w:rsidRPr="00027699">
        <w:rPr>
          <w:rFonts w:ascii="Times New Roman" w:eastAsia="Times New Roman" w:hAnsi="Times New Roman" w:cs="Times New Roman"/>
          <w:b/>
          <w:bCs/>
          <w:kern w:val="36"/>
          <w:sz w:val="48"/>
          <w:szCs w:val="48"/>
        </w:rPr>
        <w:t xml:space="preserve">Laws Exist, but Water Rules Us </w:t>
      </w:r>
    </w:p>
    <w:p w:rsidR="00027699" w:rsidRPr="00027699" w:rsidRDefault="00027699" w:rsidP="00027699">
      <w:pPr>
        <w:spacing w:before="100" w:beforeAutospacing="1" w:afterAutospacing="1" w:line="240" w:lineRule="auto"/>
        <w:outlineLvl w:val="1"/>
        <w:rPr>
          <w:rFonts w:ascii="Times New Roman" w:eastAsia="Times New Roman" w:hAnsi="Times New Roman" w:cs="Times New Roman"/>
          <w:b/>
          <w:bCs/>
          <w:sz w:val="36"/>
          <w:szCs w:val="36"/>
        </w:rPr>
      </w:pPr>
      <w:proofErr w:type="gramStart"/>
      <w:r w:rsidRPr="00027699">
        <w:rPr>
          <w:rFonts w:ascii="Times New Roman" w:eastAsia="Times New Roman" w:hAnsi="Times New Roman" w:cs="Times New Roman"/>
          <w:b/>
          <w:bCs/>
          <w:sz w:val="36"/>
          <w:szCs w:val="36"/>
        </w:rPr>
        <w:t>Pakistan has the laws, the reports, and the knowledge to prevent flood devastation.</w:t>
      </w:r>
      <w:proofErr w:type="gramEnd"/>
      <w:r w:rsidRPr="00027699">
        <w:rPr>
          <w:rFonts w:ascii="Times New Roman" w:eastAsia="Times New Roman" w:hAnsi="Times New Roman" w:cs="Times New Roman"/>
          <w:b/>
          <w:bCs/>
          <w:sz w:val="36"/>
          <w:szCs w:val="36"/>
        </w:rPr>
        <w:t xml:space="preserve"> What it lacks is the political will to enforce them. </w:t>
      </w:r>
    </w:p>
    <w:p w:rsidR="00027699" w:rsidRPr="00027699" w:rsidRDefault="00027699" w:rsidP="00027699">
      <w:pPr>
        <w:spacing w:after="0" w:line="240" w:lineRule="auto"/>
        <w:rPr>
          <w:rFonts w:ascii="Times New Roman" w:eastAsia="Times New Roman" w:hAnsi="Times New Roman" w:cs="Times New Roman"/>
          <w:szCs w:val="24"/>
        </w:rPr>
      </w:pPr>
      <w:hyperlink r:id="rId4" w:history="1">
        <w:proofErr w:type="spellStart"/>
        <w:r w:rsidRPr="00027699">
          <w:rPr>
            <w:rFonts w:ascii="Times New Roman" w:eastAsia="Times New Roman" w:hAnsi="Times New Roman" w:cs="Times New Roman"/>
            <w:color w:val="0000FF"/>
            <w:szCs w:val="24"/>
            <w:u w:val="single"/>
          </w:rPr>
          <w:t>Mohsin</w:t>
        </w:r>
        <w:proofErr w:type="spellEnd"/>
        <w:r w:rsidRPr="00027699">
          <w:rPr>
            <w:rFonts w:ascii="Times New Roman" w:eastAsia="Times New Roman" w:hAnsi="Times New Roman" w:cs="Times New Roman"/>
            <w:color w:val="0000FF"/>
            <w:szCs w:val="24"/>
            <w:u w:val="single"/>
          </w:rPr>
          <w:t xml:space="preserve"> </w:t>
        </w:r>
        <w:proofErr w:type="spellStart"/>
        <w:r w:rsidRPr="00027699">
          <w:rPr>
            <w:rFonts w:ascii="Times New Roman" w:eastAsia="Times New Roman" w:hAnsi="Times New Roman" w:cs="Times New Roman"/>
            <w:color w:val="0000FF"/>
            <w:szCs w:val="24"/>
            <w:u w:val="single"/>
          </w:rPr>
          <w:t>Leghari</w:t>
        </w:r>
        <w:proofErr w:type="spellEnd"/>
      </w:hyperlink>
      <w:r w:rsidRPr="00027699">
        <w:rPr>
          <w:rFonts w:ascii="Times New Roman" w:eastAsia="Times New Roman" w:hAnsi="Times New Roman" w:cs="Times New Roman"/>
          <w:szCs w:val="24"/>
        </w:rPr>
        <w:t xml:space="preserve"> </w:t>
      </w:r>
    </w:p>
    <w:p w:rsidR="00027699" w:rsidRPr="00027699" w:rsidRDefault="00027699" w:rsidP="00027699">
      <w:pPr>
        <w:spacing w:after="0" w:line="240" w:lineRule="auto"/>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September 02, 2025 </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Floods are no longer an aberration in Pakistan; they are a cycle. Every few years, swollen rivers swallow homes, wash away crops, and push millions into displacement. From the Indus super floods of 2010 to the climate catastrophe of 2022 and now the inundations of 2025, we see the same story repeated with eerie precision. Yet what is most tragic is not the water itself, but the governance failure behind it. Pakistan has had reports, recommendations, and even legislation to prevent these disasters. Still, year after year, the waters return to remind us that paper reforms have not translated into protection on the ground.</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As of late August, the National Disaster Management Authority (NDMA) reports at least 739 fatalities since the onset of monsoon in late June, with nearly 250,000 people displaced and over 1.2 million affected across the eastern districts of Punjab, Pakistan — particularly Sialkot, </w:t>
      </w:r>
      <w:proofErr w:type="spellStart"/>
      <w:r w:rsidRPr="00027699">
        <w:rPr>
          <w:rFonts w:ascii="Times New Roman" w:eastAsia="Times New Roman" w:hAnsi="Times New Roman" w:cs="Times New Roman"/>
          <w:szCs w:val="24"/>
        </w:rPr>
        <w:t>Narowal</w:t>
      </w:r>
      <w:proofErr w:type="spellEnd"/>
      <w:r w:rsidRPr="00027699">
        <w:rPr>
          <w:rFonts w:ascii="Times New Roman" w:eastAsia="Times New Roman" w:hAnsi="Times New Roman" w:cs="Times New Roman"/>
          <w:szCs w:val="24"/>
        </w:rPr>
        <w:t xml:space="preserve">, Gujranwala, and Lahore. These areas, sitting along the Ravi and Chenab rivers, have been battered by a combination of river overflows and overwhelmed </w:t>
      </w:r>
      <w:proofErr w:type="spellStart"/>
      <w:r w:rsidRPr="00027699">
        <w:rPr>
          <w:rFonts w:ascii="Times New Roman" w:eastAsia="Times New Roman" w:hAnsi="Times New Roman" w:cs="Times New Roman"/>
          <w:szCs w:val="24"/>
        </w:rPr>
        <w:t>nullahs</w:t>
      </w:r>
      <w:proofErr w:type="spellEnd"/>
      <w:r w:rsidRPr="00027699">
        <w:rPr>
          <w:rFonts w:ascii="Times New Roman" w:eastAsia="Times New Roman" w:hAnsi="Times New Roman" w:cs="Times New Roman"/>
          <w:szCs w:val="24"/>
        </w:rPr>
        <w:t xml:space="preserve"> (drainage channels).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Downstream in </w:t>
      </w:r>
      <w:proofErr w:type="spellStart"/>
      <w:r w:rsidRPr="00027699">
        <w:rPr>
          <w:rFonts w:ascii="Times New Roman" w:eastAsia="Times New Roman" w:hAnsi="Times New Roman" w:cs="Times New Roman"/>
          <w:szCs w:val="24"/>
        </w:rPr>
        <w:t>Sindh</w:t>
      </w:r>
      <w:proofErr w:type="spellEnd"/>
      <w:r w:rsidRPr="00027699">
        <w:rPr>
          <w:rFonts w:ascii="Times New Roman" w:eastAsia="Times New Roman" w:hAnsi="Times New Roman" w:cs="Times New Roman"/>
          <w:szCs w:val="24"/>
        </w:rPr>
        <w:t>, authorities brace for potentially catastrophic river flows as the surging Ravi and Chenab converge into the Indus. While figures such as “one million cusecs” remain unconfirmed, forecasts suggest dangerous volumes approaching historic flood levels.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Meanwhile in Karachi, Pakistan’s economic hub far from the river basins, heavy monsoon rains have paralyzed the city. Although the death toll here is in the dozens, not hundreds, clogged </w:t>
      </w:r>
      <w:proofErr w:type="spellStart"/>
      <w:r w:rsidRPr="00027699">
        <w:rPr>
          <w:rFonts w:ascii="Times New Roman" w:eastAsia="Times New Roman" w:hAnsi="Times New Roman" w:cs="Times New Roman"/>
          <w:szCs w:val="24"/>
        </w:rPr>
        <w:t>nullahs</w:t>
      </w:r>
      <w:proofErr w:type="spellEnd"/>
      <w:r w:rsidRPr="00027699">
        <w:rPr>
          <w:rFonts w:ascii="Times New Roman" w:eastAsia="Times New Roman" w:hAnsi="Times New Roman" w:cs="Times New Roman"/>
          <w:szCs w:val="24"/>
        </w:rPr>
        <w:t>, encroached waterways, and collapsed infrastructure have left large sections submerged, crippling commerce and mobility.</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The Pakistan Meteorological Department (PMD) continues to warn of heavy rainfall into early September, underscoring that this disaster is still unfolding.</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In the aftermath of the 2010 floods, the Punjab government constituted a judicial inquiry led by Justice </w:t>
      </w:r>
      <w:proofErr w:type="spellStart"/>
      <w:r w:rsidRPr="00027699">
        <w:rPr>
          <w:rFonts w:ascii="Times New Roman" w:eastAsia="Times New Roman" w:hAnsi="Times New Roman" w:cs="Times New Roman"/>
          <w:szCs w:val="24"/>
        </w:rPr>
        <w:t>Syed</w:t>
      </w:r>
      <w:proofErr w:type="spellEnd"/>
      <w:r w:rsidRPr="00027699">
        <w:rPr>
          <w:rFonts w:ascii="Times New Roman" w:eastAsia="Times New Roman" w:hAnsi="Times New Roman" w:cs="Times New Roman"/>
          <w:szCs w:val="24"/>
        </w:rPr>
        <w:t xml:space="preserve"> </w:t>
      </w:r>
      <w:proofErr w:type="spellStart"/>
      <w:r w:rsidRPr="00027699">
        <w:rPr>
          <w:rFonts w:ascii="Times New Roman" w:eastAsia="Times New Roman" w:hAnsi="Times New Roman" w:cs="Times New Roman"/>
          <w:szCs w:val="24"/>
        </w:rPr>
        <w:t>Mansoor</w:t>
      </w:r>
      <w:proofErr w:type="spellEnd"/>
      <w:r w:rsidRPr="00027699">
        <w:rPr>
          <w:rFonts w:ascii="Times New Roman" w:eastAsia="Times New Roman" w:hAnsi="Times New Roman" w:cs="Times New Roman"/>
          <w:szCs w:val="24"/>
        </w:rPr>
        <w:t xml:space="preserve"> Ali Shah. His report, tellingly titled A Rude Awakening, laid bare the rot in our flood governance. It found the Federal Flood Commission acting like a “post office,” </w:t>
      </w:r>
      <w:r w:rsidRPr="00027699">
        <w:rPr>
          <w:rFonts w:ascii="Times New Roman" w:eastAsia="Times New Roman" w:hAnsi="Times New Roman" w:cs="Times New Roman"/>
          <w:szCs w:val="24"/>
        </w:rPr>
        <w:lastRenderedPageBreak/>
        <w:t>rubber-stamping projects without developing a national flood management plan. The Punjab Irrigation Department was condemned for lacking vision and expertise. Worst of all, the Commission revealed that flood protection works were often built to shield elite-owned lands, leaving poor farming villages exposed to devastation.</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The Commission’s recommendations were clear: adopt a comprehensive national flood management plan; enforce floodplain zoning; base embankments on scientific </w:t>
      </w:r>
      <w:proofErr w:type="spellStart"/>
      <w:r w:rsidRPr="00027699">
        <w:rPr>
          <w:rFonts w:ascii="Times New Roman" w:eastAsia="Times New Roman" w:hAnsi="Times New Roman" w:cs="Times New Roman"/>
          <w:szCs w:val="24"/>
        </w:rPr>
        <w:t>modelling</w:t>
      </w:r>
      <w:proofErr w:type="spellEnd"/>
      <w:r w:rsidRPr="00027699">
        <w:rPr>
          <w:rFonts w:ascii="Times New Roman" w:eastAsia="Times New Roman" w:hAnsi="Times New Roman" w:cs="Times New Roman"/>
          <w:szCs w:val="24"/>
        </w:rPr>
        <w:t xml:space="preserve"> rather than political diktat; create early warning systems the public can understand; and, crucially, hold negligent officials accountable. It was a blueprint for resilience. But like many reports in Pakistan, it was quietly shelved. Some of the very officials faulted in the report were promoted rather than punished. The cycle of impunity was left intact.</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Fifteen years later, as emergency evacuations unfold in Punjab’s eastern districts and </w:t>
      </w:r>
      <w:proofErr w:type="spellStart"/>
      <w:r w:rsidRPr="00027699">
        <w:rPr>
          <w:rFonts w:ascii="Times New Roman" w:eastAsia="Times New Roman" w:hAnsi="Times New Roman" w:cs="Times New Roman"/>
          <w:szCs w:val="24"/>
        </w:rPr>
        <w:t>Sindh</w:t>
      </w:r>
      <w:proofErr w:type="spellEnd"/>
      <w:r w:rsidRPr="00027699">
        <w:rPr>
          <w:rFonts w:ascii="Times New Roman" w:eastAsia="Times New Roman" w:hAnsi="Times New Roman" w:cs="Times New Roman"/>
          <w:szCs w:val="24"/>
        </w:rPr>
        <w:t xml:space="preserve"> braces for rising flows, Justice Shah’s warnings echo with painful accuracy. The same governance failures he identified continue to claim lives.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In the years that followed, Punjab did what few expected: it passed strong laws.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The Floodplain Regulation Act (2016) created three floodplain zones: FPZ-1 (no settlement), FPZ-2 (resilient housing only), and FPZ-3 (regulated development). It empowered the state to remove encroachments from riverbeds, override conflicting municipal laws, and enforce flood-resilient building codes like elevated plinths and stilted structures.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Then </w:t>
      </w:r>
      <w:proofErr w:type="gramStart"/>
      <w:r w:rsidRPr="00027699">
        <w:rPr>
          <w:rFonts w:ascii="Times New Roman" w:eastAsia="Times New Roman" w:hAnsi="Times New Roman" w:cs="Times New Roman"/>
          <w:szCs w:val="24"/>
        </w:rPr>
        <w:t>came</w:t>
      </w:r>
      <w:proofErr w:type="gramEnd"/>
      <w:r w:rsidRPr="00027699">
        <w:rPr>
          <w:rFonts w:ascii="Times New Roman" w:eastAsia="Times New Roman" w:hAnsi="Times New Roman" w:cs="Times New Roman"/>
          <w:szCs w:val="24"/>
        </w:rPr>
        <w:t xml:space="preserve"> the Irrigation, Drainage &amp; Rivers Act (2023). This law requires embankments to be designed on hydrological </w:t>
      </w:r>
      <w:proofErr w:type="spellStart"/>
      <w:r w:rsidRPr="00027699">
        <w:rPr>
          <w:rFonts w:ascii="Times New Roman" w:eastAsia="Times New Roman" w:hAnsi="Times New Roman" w:cs="Times New Roman"/>
          <w:szCs w:val="24"/>
        </w:rPr>
        <w:t>modelling</w:t>
      </w:r>
      <w:proofErr w:type="spellEnd"/>
      <w:r w:rsidRPr="00027699">
        <w:rPr>
          <w:rFonts w:ascii="Times New Roman" w:eastAsia="Times New Roman" w:hAnsi="Times New Roman" w:cs="Times New Roman"/>
          <w:szCs w:val="24"/>
        </w:rPr>
        <w:t xml:space="preserve">, obliges the government to prepare a Provincial Flood Risk Strategy, and mandates annual flood protection plans with inundation maps, bund thresholds, and evacuation protocols. It </w:t>
      </w:r>
      <w:proofErr w:type="spellStart"/>
      <w:r w:rsidRPr="00027699">
        <w:rPr>
          <w:rFonts w:ascii="Times New Roman" w:eastAsia="Times New Roman" w:hAnsi="Times New Roman" w:cs="Times New Roman"/>
          <w:szCs w:val="24"/>
        </w:rPr>
        <w:t>authorises</w:t>
      </w:r>
      <w:proofErr w:type="spellEnd"/>
      <w:r w:rsidRPr="00027699">
        <w:rPr>
          <w:rFonts w:ascii="Times New Roman" w:eastAsia="Times New Roman" w:hAnsi="Times New Roman" w:cs="Times New Roman"/>
          <w:szCs w:val="24"/>
        </w:rPr>
        <w:t xml:space="preserve"> controlled breaches (fuse plugs) and empowers Deputy Commissioners to order evacuations. In short, Punjab legislated many of the very reforms the 2011 Commission demanded.</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On paper, it looks like progress. In practice, the floods of 2022 and 2025 tell us otherwise.</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The problem is not ignorance. It is non-implementation.</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Floodplain zoning is a dead letter. Despite FPRA’s clear prohibitions, FPZ-1 — where no settlements should exist — remains dotted with encroachments, often protected by political influence. Removal is selective: the poor are evicted, while influential encroachments stand untouched. The current mass evacuations in Punjab’s border belt and low-lying </w:t>
      </w:r>
      <w:proofErr w:type="spellStart"/>
      <w:r w:rsidRPr="00027699">
        <w:rPr>
          <w:rFonts w:ascii="Times New Roman" w:eastAsia="Times New Roman" w:hAnsi="Times New Roman" w:cs="Times New Roman"/>
          <w:szCs w:val="24"/>
        </w:rPr>
        <w:t>riverine</w:t>
      </w:r>
      <w:proofErr w:type="spellEnd"/>
      <w:r w:rsidRPr="00027699">
        <w:rPr>
          <w:rFonts w:ascii="Times New Roman" w:eastAsia="Times New Roman" w:hAnsi="Times New Roman" w:cs="Times New Roman"/>
          <w:szCs w:val="24"/>
        </w:rPr>
        <w:t xml:space="preserve"> areas reveal that vulnerable communities continue to live in high-risk zones that should have been cleared years ago.</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lastRenderedPageBreak/>
        <w:t xml:space="preserve">Scientific standards are ignored. PIDRA’s requirement for hydrological </w:t>
      </w:r>
      <w:proofErr w:type="spellStart"/>
      <w:r w:rsidRPr="00027699">
        <w:rPr>
          <w:rFonts w:ascii="Times New Roman" w:eastAsia="Times New Roman" w:hAnsi="Times New Roman" w:cs="Times New Roman"/>
          <w:szCs w:val="24"/>
        </w:rPr>
        <w:t>modelling</w:t>
      </w:r>
      <w:proofErr w:type="spellEnd"/>
      <w:r w:rsidRPr="00027699">
        <w:rPr>
          <w:rFonts w:ascii="Times New Roman" w:eastAsia="Times New Roman" w:hAnsi="Times New Roman" w:cs="Times New Roman"/>
          <w:szCs w:val="24"/>
        </w:rPr>
        <w:t xml:space="preserve"> in embankment design is often sidelined by quick political fixes. Bunds are raised or repaired under pressure rather than evidence. When breaches are ordered, they too reflect inequity: protecting elite estates while inundating vulnerable villages.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Early warnings don’t reach people. Forecast bulletins circulate in bureaucratic English, but rarely translate into public-friendly alerts. Communities discover danger only when floodwaters knock at their doors. Even now, as meteorological warnings predict heavy rainfall through September, the gap between technical forecasts and community-level preparedness remains dangerously wide.</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Accountability is absent. Neither FPRA nor PIDRA created independent oversight. No audit boards, no citizen watchdogs, no parliamentary scrutiny. The same irrigation bureaucracy faults flagged in 2011 remain judge, jury, and operator of the system. Without consequences for negligence, laws risk becoming mere rhetoric.</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Relief still trumps preparedness. Annual flood protection plans, mandated under PIDRA, are drafted but not </w:t>
      </w:r>
      <w:proofErr w:type="spellStart"/>
      <w:r w:rsidRPr="00027699">
        <w:rPr>
          <w:rFonts w:ascii="Times New Roman" w:eastAsia="Times New Roman" w:hAnsi="Times New Roman" w:cs="Times New Roman"/>
          <w:szCs w:val="24"/>
        </w:rPr>
        <w:t>operationalised</w:t>
      </w:r>
      <w:proofErr w:type="spellEnd"/>
      <w:r w:rsidRPr="00027699">
        <w:rPr>
          <w:rFonts w:ascii="Times New Roman" w:eastAsia="Times New Roman" w:hAnsi="Times New Roman" w:cs="Times New Roman"/>
          <w:szCs w:val="24"/>
        </w:rPr>
        <w:t xml:space="preserve">. Managed aquifer recharge, promised under FPRA, remains a pilot idea rather than a provincial strategy. Pakistan continues to manage floods reactively — </w:t>
      </w:r>
      <w:proofErr w:type="spellStart"/>
      <w:r w:rsidRPr="00027699">
        <w:rPr>
          <w:rFonts w:ascii="Times New Roman" w:eastAsia="Times New Roman" w:hAnsi="Times New Roman" w:cs="Times New Roman"/>
          <w:szCs w:val="24"/>
        </w:rPr>
        <w:t>mobilising</w:t>
      </w:r>
      <w:proofErr w:type="spellEnd"/>
      <w:r w:rsidRPr="00027699">
        <w:rPr>
          <w:rFonts w:ascii="Times New Roman" w:eastAsia="Times New Roman" w:hAnsi="Times New Roman" w:cs="Times New Roman"/>
          <w:szCs w:val="24"/>
        </w:rPr>
        <w:t xml:space="preserve"> aid once rivers burst, rather than reducing risk before they do.</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The consequences are visible in the current floods. Villages that should have been cleared from FPZ-1 have once again been swept away. Housing colonies built on Lahore’s riverbed — developments that should never have been approved under existing floodplain regulations — now face evacuation as the Ravi threatens to reclaim its natural course. In Sialkot, decades of </w:t>
      </w:r>
      <w:proofErr w:type="spellStart"/>
      <w:r w:rsidRPr="00027699">
        <w:rPr>
          <w:rFonts w:ascii="Times New Roman" w:eastAsia="Times New Roman" w:hAnsi="Times New Roman" w:cs="Times New Roman"/>
          <w:szCs w:val="24"/>
        </w:rPr>
        <w:t>nullah</w:t>
      </w:r>
      <w:proofErr w:type="spellEnd"/>
      <w:r w:rsidRPr="00027699">
        <w:rPr>
          <w:rFonts w:ascii="Times New Roman" w:eastAsia="Times New Roman" w:hAnsi="Times New Roman" w:cs="Times New Roman"/>
          <w:szCs w:val="24"/>
        </w:rPr>
        <w:t xml:space="preserve"> encroachment have turned the city’s natural drainage system into a deadly maze where families drown in what should have been free-flowing waterways. Farmers already staggering under debt now face washed-out crops.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The urban impact has been equally devastating. Karachi, though recording dozens of deaths rather than hundreds, has been paralyzed by inundation. Lahore and Sialkot, meanwhile, remain under immediate threat from rising Ravi and Chenab waters combined with collapsed urban drainage. This represents not just human tragedy but economic catastrophe, as multiple commercial </w:t>
      </w:r>
      <w:proofErr w:type="spellStart"/>
      <w:r w:rsidRPr="00027699">
        <w:rPr>
          <w:rFonts w:ascii="Times New Roman" w:eastAsia="Times New Roman" w:hAnsi="Times New Roman" w:cs="Times New Roman"/>
          <w:szCs w:val="24"/>
        </w:rPr>
        <w:t>centres</w:t>
      </w:r>
      <w:proofErr w:type="spellEnd"/>
      <w:r w:rsidRPr="00027699">
        <w:rPr>
          <w:rFonts w:ascii="Times New Roman" w:eastAsia="Times New Roman" w:hAnsi="Times New Roman" w:cs="Times New Roman"/>
          <w:szCs w:val="24"/>
        </w:rPr>
        <w:t xml:space="preserve"> face paralysis that ripples through national commerce.</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This is not simply a natural disaster. It is a policy-made disaster. We cannot keep blaming climate change alone. While climate extremes have intensified rainfall and river flows, our failure to enforce our own laws and implement our own strategies has turned hazard into catastrophe.</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lastRenderedPageBreak/>
        <w:t xml:space="preserve">What Pakistan needs is not another report, nor another law. It needs enforcement, accountability, and courage. Independent oversight: Establish an independent flood oversight commission to audit embankments, zoning, and preparedness annually. Tie promotions and postings of irrigation officials to compliance with these audits. Enforce zoning without fear or </w:t>
      </w:r>
      <w:proofErr w:type="spellStart"/>
      <w:r w:rsidRPr="00027699">
        <w:rPr>
          <w:rFonts w:ascii="Times New Roman" w:eastAsia="Times New Roman" w:hAnsi="Times New Roman" w:cs="Times New Roman"/>
          <w:szCs w:val="24"/>
        </w:rPr>
        <w:t>favour</w:t>
      </w:r>
      <w:proofErr w:type="spellEnd"/>
      <w:r w:rsidRPr="00027699">
        <w:rPr>
          <w:rFonts w:ascii="Times New Roman" w:eastAsia="Times New Roman" w:hAnsi="Times New Roman" w:cs="Times New Roman"/>
          <w:szCs w:val="24"/>
        </w:rPr>
        <w:t xml:space="preserve">: Remove encroachments in FPZ-1, whether they belong to a landless squatter or a politically connected landlord. Laws that target only the weak undermine both justice and resilience. Translate warnings into action: Make early warnings public-friendly, community-linked, and broadcast through radio, SMS, mosques, and local committees. Evacuations should be rehearsed, not improvised. Turn floods into assets: </w:t>
      </w:r>
      <w:proofErr w:type="spellStart"/>
      <w:r w:rsidRPr="00027699">
        <w:rPr>
          <w:rFonts w:ascii="Times New Roman" w:eastAsia="Times New Roman" w:hAnsi="Times New Roman" w:cs="Times New Roman"/>
          <w:szCs w:val="24"/>
        </w:rPr>
        <w:t>Operationalise</w:t>
      </w:r>
      <w:proofErr w:type="spellEnd"/>
      <w:r w:rsidRPr="00027699">
        <w:rPr>
          <w:rFonts w:ascii="Times New Roman" w:eastAsia="Times New Roman" w:hAnsi="Times New Roman" w:cs="Times New Roman"/>
          <w:szCs w:val="24"/>
        </w:rPr>
        <w:t xml:space="preserve"> FPRA’s provisions for managed aquifer recharge. Use excess floodwater to replenish groundwater, turning destruction into opportunity. Close the accountability gap: Parliament must demand annual flood governance reports, not just post-disaster aid appeals. Without oversight, implementation will continue to wither.</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Emergency reforms for immediate implementation: Audit all FPZ-1 settlements and begin systematic, equitable relocation programs. Mandate real-time hydrological monitoring systems with community-level early warning protocols. Establish flood preparedness drills in all high-risk districts. Create transparent public databases of flood protection infrastructure and their scientific basis.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 xml:space="preserve">As the 2025 floods unfold with devastating predictability — 739 deaths, nearly a quarter-million displaced, over a million affected, and major cities crippled — the choice before us is starker than ever. We can continue this cycle of disaster, relief, and neglect, or we can finally </w:t>
      </w:r>
      <w:proofErr w:type="spellStart"/>
      <w:r w:rsidRPr="00027699">
        <w:rPr>
          <w:rFonts w:ascii="Times New Roman" w:eastAsia="Times New Roman" w:hAnsi="Times New Roman" w:cs="Times New Roman"/>
          <w:szCs w:val="24"/>
        </w:rPr>
        <w:t>honour</w:t>
      </w:r>
      <w:proofErr w:type="spellEnd"/>
      <w:r w:rsidRPr="00027699">
        <w:rPr>
          <w:rFonts w:ascii="Times New Roman" w:eastAsia="Times New Roman" w:hAnsi="Times New Roman" w:cs="Times New Roman"/>
          <w:szCs w:val="24"/>
        </w:rPr>
        <w:t xml:space="preserve"> the memory of those we’ve lost by implementing the protections we already possess.</w:t>
      </w:r>
    </w:p>
    <w:p w:rsidR="00027699" w:rsidRPr="00027699" w:rsidRDefault="00027699" w:rsidP="00027699">
      <w:pPr>
        <w:spacing w:before="100" w:beforeAutospacing="1" w:afterAutospacing="1" w:line="240" w:lineRule="auto"/>
        <w:jc w:val="both"/>
        <w:rPr>
          <w:rFonts w:ascii="Times New Roman" w:eastAsia="Times New Roman" w:hAnsi="Times New Roman" w:cs="Times New Roman"/>
          <w:szCs w:val="24"/>
        </w:rPr>
      </w:pPr>
      <w:r w:rsidRPr="00027699">
        <w:rPr>
          <w:rFonts w:ascii="Times New Roman" w:eastAsia="Times New Roman" w:hAnsi="Times New Roman" w:cs="Times New Roman"/>
          <w:szCs w:val="24"/>
        </w:rPr>
        <w:t>The waters of 2025 carry the same message as those of 2010 and 2022: we have the laws, we have the knowledge, and we have the moral obligation to act. What we lack is the political will to choose prevention over politics, accountability over impunity, and the long-term safety of our people over short-term convenience.</w:t>
      </w:r>
    </w:p>
    <w:p w:rsidR="00027699" w:rsidRPr="00027699" w:rsidRDefault="00027699" w:rsidP="00027699">
      <w:pPr>
        <w:spacing w:before="100" w:beforeAutospacing="1" w:afterAutospacing="1" w:line="240" w:lineRule="auto"/>
        <w:rPr>
          <w:rFonts w:ascii="Times New Roman" w:eastAsia="Times New Roman" w:hAnsi="Times New Roman" w:cs="Times New Roman"/>
          <w:szCs w:val="24"/>
        </w:rPr>
      </w:pPr>
      <w:proofErr w:type="spellStart"/>
      <w:r w:rsidRPr="00027699">
        <w:rPr>
          <w:rFonts w:ascii="Times New Roman" w:eastAsia="Times New Roman" w:hAnsi="Times New Roman" w:cs="Times New Roman"/>
          <w:b/>
          <w:bCs/>
          <w:szCs w:val="24"/>
        </w:rPr>
        <w:t>Mohsin</w:t>
      </w:r>
      <w:proofErr w:type="spellEnd"/>
      <w:r w:rsidRPr="00027699">
        <w:rPr>
          <w:rFonts w:ascii="Times New Roman" w:eastAsia="Times New Roman" w:hAnsi="Times New Roman" w:cs="Times New Roman"/>
          <w:b/>
          <w:bCs/>
          <w:szCs w:val="24"/>
        </w:rPr>
        <w:t xml:space="preserve"> </w:t>
      </w:r>
      <w:proofErr w:type="spellStart"/>
      <w:r w:rsidRPr="00027699">
        <w:rPr>
          <w:rFonts w:ascii="Times New Roman" w:eastAsia="Times New Roman" w:hAnsi="Times New Roman" w:cs="Times New Roman"/>
          <w:b/>
          <w:bCs/>
          <w:szCs w:val="24"/>
        </w:rPr>
        <w:t>Leghari</w:t>
      </w:r>
      <w:proofErr w:type="spellEnd"/>
      <w:r w:rsidRPr="00027699">
        <w:rPr>
          <w:rFonts w:ascii="Times New Roman" w:eastAsia="Times New Roman" w:hAnsi="Times New Roman" w:cs="Times New Roman"/>
          <w:szCs w:val="24"/>
        </w:rPr>
        <w:br/>
        <w:t>The writer is a former Senator, MPA, MNA, and former Minister of Irrigation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27699"/>
    <w:rsid w:val="0002769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27699"/>
    <w:rPr>
      <w:color w:val="0000FF"/>
      <w:u w:val="single"/>
    </w:rPr>
  </w:style>
  <w:style w:type="paragraph" w:styleId="NormalWeb">
    <w:name w:val="Normal (Web)"/>
    <w:basedOn w:val="Normal"/>
    <w:uiPriority w:val="99"/>
    <w:semiHidden/>
    <w:unhideWhenUsed/>
    <w:rsid w:val="0002769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0479366">
      <w:bodyDiv w:val="1"/>
      <w:marLeft w:val="0"/>
      <w:marRight w:val="0"/>
      <w:marTop w:val="0"/>
      <w:marBottom w:val="0"/>
      <w:divBdr>
        <w:top w:val="none" w:sz="0" w:space="0" w:color="auto"/>
        <w:left w:val="none" w:sz="0" w:space="0" w:color="auto"/>
        <w:bottom w:val="none" w:sz="0" w:space="0" w:color="auto"/>
        <w:right w:val="none" w:sz="0" w:space="0" w:color="auto"/>
      </w:divBdr>
      <w:divsChild>
        <w:div w:id="567345690">
          <w:marLeft w:val="0"/>
          <w:marRight w:val="0"/>
          <w:marTop w:val="0"/>
          <w:marBottom w:val="0"/>
          <w:divBdr>
            <w:top w:val="none" w:sz="0" w:space="0" w:color="auto"/>
            <w:left w:val="none" w:sz="0" w:space="0" w:color="auto"/>
            <w:bottom w:val="none" w:sz="0" w:space="0" w:color="auto"/>
            <w:right w:val="none" w:sz="0" w:space="0" w:color="auto"/>
          </w:divBdr>
        </w:div>
        <w:div w:id="1719040991">
          <w:marLeft w:val="0"/>
          <w:marRight w:val="0"/>
          <w:marTop w:val="0"/>
          <w:marBottom w:val="0"/>
          <w:divBdr>
            <w:top w:val="none" w:sz="0" w:space="0" w:color="auto"/>
            <w:left w:val="none" w:sz="0" w:space="0" w:color="auto"/>
            <w:bottom w:val="none" w:sz="0" w:space="0" w:color="auto"/>
            <w:right w:val="none" w:sz="0" w:space="0" w:color="auto"/>
          </w:divBdr>
          <w:divsChild>
            <w:div w:id="2092046924">
              <w:marLeft w:val="0"/>
              <w:marRight w:val="0"/>
              <w:marTop w:val="0"/>
              <w:marBottom w:val="0"/>
              <w:divBdr>
                <w:top w:val="none" w:sz="0" w:space="0" w:color="auto"/>
                <w:left w:val="none" w:sz="0" w:space="0" w:color="auto"/>
                <w:bottom w:val="none" w:sz="0" w:space="0" w:color="auto"/>
                <w:right w:val="none" w:sz="0" w:space="0" w:color="auto"/>
              </w:divBdr>
              <w:divsChild>
                <w:div w:id="339550440">
                  <w:marLeft w:val="0"/>
                  <w:marRight w:val="0"/>
                  <w:marTop w:val="0"/>
                  <w:marBottom w:val="0"/>
                  <w:divBdr>
                    <w:top w:val="none" w:sz="0" w:space="0" w:color="auto"/>
                    <w:left w:val="none" w:sz="0" w:space="0" w:color="auto"/>
                    <w:bottom w:val="none" w:sz="0" w:space="0" w:color="auto"/>
                    <w:right w:val="none" w:sz="0" w:space="0" w:color="auto"/>
                  </w:divBdr>
                  <w:divsChild>
                    <w:div w:id="103621511">
                      <w:marLeft w:val="0"/>
                      <w:marRight w:val="0"/>
                      <w:marTop w:val="0"/>
                      <w:marBottom w:val="0"/>
                      <w:divBdr>
                        <w:top w:val="none" w:sz="0" w:space="0" w:color="auto"/>
                        <w:left w:val="none" w:sz="0" w:space="0" w:color="auto"/>
                        <w:bottom w:val="none" w:sz="0" w:space="0" w:color="auto"/>
                        <w:right w:val="none" w:sz="0" w:space="0" w:color="auto"/>
                      </w:divBdr>
                      <w:divsChild>
                        <w:div w:id="704058975">
                          <w:marLeft w:val="0"/>
                          <w:marRight w:val="0"/>
                          <w:marTop w:val="0"/>
                          <w:marBottom w:val="0"/>
                          <w:divBdr>
                            <w:top w:val="none" w:sz="0" w:space="0" w:color="auto"/>
                            <w:left w:val="none" w:sz="0" w:space="0" w:color="auto"/>
                            <w:bottom w:val="none" w:sz="0" w:space="0" w:color="auto"/>
                            <w:right w:val="none" w:sz="0" w:space="0" w:color="auto"/>
                          </w:divBdr>
                        </w:div>
                        <w:div w:id="913392531">
                          <w:marLeft w:val="0"/>
                          <w:marRight w:val="0"/>
                          <w:marTop w:val="0"/>
                          <w:marBottom w:val="0"/>
                          <w:divBdr>
                            <w:top w:val="none" w:sz="0" w:space="0" w:color="auto"/>
                            <w:left w:val="none" w:sz="0" w:space="0" w:color="auto"/>
                            <w:bottom w:val="none" w:sz="0" w:space="0" w:color="auto"/>
                            <w:right w:val="none" w:sz="0" w:space="0" w:color="auto"/>
                          </w:divBdr>
                        </w:div>
                        <w:div w:id="18808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77395">
          <w:marLeft w:val="0"/>
          <w:marRight w:val="0"/>
          <w:marTop w:val="0"/>
          <w:marBottom w:val="0"/>
          <w:divBdr>
            <w:top w:val="none" w:sz="0" w:space="0" w:color="auto"/>
            <w:left w:val="none" w:sz="0" w:space="0" w:color="auto"/>
            <w:bottom w:val="none" w:sz="0" w:space="0" w:color="auto"/>
            <w:right w:val="none" w:sz="0" w:space="0" w:color="auto"/>
          </w:divBdr>
          <w:divsChild>
            <w:div w:id="495341650">
              <w:marLeft w:val="0"/>
              <w:marRight w:val="0"/>
              <w:marTop w:val="0"/>
              <w:marBottom w:val="0"/>
              <w:divBdr>
                <w:top w:val="none" w:sz="0" w:space="0" w:color="auto"/>
                <w:left w:val="none" w:sz="0" w:space="0" w:color="auto"/>
                <w:bottom w:val="none" w:sz="0" w:space="0" w:color="auto"/>
                <w:right w:val="none" w:sz="0" w:space="0" w:color="auto"/>
              </w:divBdr>
              <w:divsChild>
                <w:div w:id="1466924960">
                  <w:marLeft w:val="0"/>
                  <w:marRight w:val="0"/>
                  <w:marTop w:val="0"/>
                  <w:marBottom w:val="0"/>
                  <w:divBdr>
                    <w:top w:val="none" w:sz="0" w:space="0" w:color="auto"/>
                    <w:left w:val="none" w:sz="0" w:space="0" w:color="auto"/>
                    <w:bottom w:val="none" w:sz="0" w:space="0" w:color="auto"/>
                    <w:right w:val="none" w:sz="0" w:space="0" w:color="auto"/>
                  </w:divBdr>
                  <w:divsChild>
                    <w:div w:id="1256402779">
                      <w:marLeft w:val="0"/>
                      <w:marRight w:val="0"/>
                      <w:marTop w:val="0"/>
                      <w:marBottom w:val="0"/>
                      <w:divBdr>
                        <w:top w:val="none" w:sz="0" w:space="0" w:color="auto"/>
                        <w:left w:val="none" w:sz="0" w:space="0" w:color="auto"/>
                        <w:bottom w:val="none" w:sz="0" w:space="0" w:color="auto"/>
                        <w:right w:val="none" w:sz="0" w:space="0" w:color="auto"/>
                      </w:divBdr>
                    </w:div>
                  </w:divsChild>
                </w:div>
                <w:div w:id="466775615">
                  <w:marLeft w:val="0"/>
                  <w:marRight w:val="0"/>
                  <w:marTop w:val="0"/>
                  <w:marBottom w:val="0"/>
                  <w:divBdr>
                    <w:top w:val="none" w:sz="0" w:space="0" w:color="auto"/>
                    <w:left w:val="none" w:sz="0" w:space="0" w:color="auto"/>
                    <w:bottom w:val="none" w:sz="0" w:space="0" w:color="auto"/>
                    <w:right w:val="none" w:sz="0" w:space="0" w:color="auto"/>
                  </w:divBdr>
                  <w:divsChild>
                    <w:div w:id="1158349144">
                      <w:marLeft w:val="0"/>
                      <w:marRight w:val="0"/>
                      <w:marTop w:val="0"/>
                      <w:marBottom w:val="0"/>
                      <w:divBdr>
                        <w:top w:val="none" w:sz="0" w:space="0" w:color="auto"/>
                        <w:left w:val="none" w:sz="0" w:space="0" w:color="auto"/>
                        <w:bottom w:val="none" w:sz="0" w:space="0" w:color="auto"/>
                        <w:right w:val="none" w:sz="0" w:space="0" w:color="auto"/>
                      </w:divBdr>
                    </w:div>
                  </w:divsChild>
                </w:div>
                <w:div w:id="1349328661">
                  <w:marLeft w:val="0"/>
                  <w:marRight w:val="0"/>
                  <w:marTop w:val="0"/>
                  <w:marBottom w:val="0"/>
                  <w:divBdr>
                    <w:top w:val="none" w:sz="0" w:space="0" w:color="auto"/>
                    <w:left w:val="none" w:sz="0" w:space="0" w:color="auto"/>
                    <w:bottom w:val="none" w:sz="0" w:space="0" w:color="auto"/>
                    <w:right w:val="none" w:sz="0" w:space="0" w:color="auto"/>
                  </w:divBdr>
                  <w:divsChild>
                    <w:div w:id="345013355">
                      <w:marLeft w:val="0"/>
                      <w:marRight w:val="0"/>
                      <w:marTop w:val="0"/>
                      <w:marBottom w:val="0"/>
                      <w:divBdr>
                        <w:top w:val="none" w:sz="0" w:space="0" w:color="auto"/>
                        <w:left w:val="none" w:sz="0" w:space="0" w:color="auto"/>
                        <w:bottom w:val="none" w:sz="0" w:space="0" w:color="auto"/>
                        <w:right w:val="none" w:sz="0" w:space="0" w:color="auto"/>
                      </w:divBdr>
                    </w:div>
                  </w:divsChild>
                </w:div>
                <w:div w:id="1989238944">
                  <w:marLeft w:val="0"/>
                  <w:marRight w:val="0"/>
                  <w:marTop w:val="0"/>
                  <w:marBottom w:val="0"/>
                  <w:divBdr>
                    <w:top w:val="none" w:sz="0" w:space="0" w:color="auto"/>
                    <w:left w:val="none" w:sz="0" w:space="0" w:color="auto"/>
                    <w:bottom w:val="none" w:sz="0" w:space="0" w:color="auto"/>
                    <w:right w:val="none" w:sz="0" w:space="0" w:color="auto"/>
                  </w:divBdr>
                  <w:divsChild>
                    <w:div w:id="1798720153">
                      <w:marLeft w:val="0"/>
                      <w:marRight w:val="0"/>
                      <w:marTop w:val="0"/>
                      <w:marBottom w:val="0"/>
                      <w:divBdr>
                        <w:top w:val="none" w:sz="0" w:space="0" w:color="auto"/>
                        <w:left w:val="none" w:sz="0" w:space="0" w:color="auto"/>
                        <w:bottom w:val="none" w:sz="0" w:space="0" w:color="auto"/>
                        <w:right w:val="none" w:sz="0" w:space="0" w:color="auto"/>
                      </w:divBdr>
                    </w:div>
                  </w:divsChild>
                </w:div>
                <w:div w:id="1882286525">
                  <w:marLeft w:val="0"/>
                  <w:marRight w:val="0"/>
                  <w:marTop w:val="0"/>
                  <w:marBottom w:val="0"/>
                  <w:divBdr>
                    <w:top w:val="none" w:sz="0" w:space="0" w:color="auto"/>
                    <w:left w:val="none" w:sz="0" w:space="0" w:color="auto"/>
                    <w:bottom w:val="none" w:sz="0" w:space="0" w:color="auto"/>
                    <w:right w:val="none" w:sz="0" w:space="0" w:color="auto"/>
                  </w:divBdr>
                  <w:divsChild>
                    <w:div w:id="19189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1493</Words>
  <Characters>8516</Characters>
  <Application>Microsoft Office Word</Application>
  <DocSecurity>0</DocSecurity>
  <Lines>70</Lines>
  <Paragraphs>19</Paragraphs>
  <ScaleCrop>false</ScaleCrop>
  <Company>Grizli777</Company>
  <LinksUpToDate>false</LinksUpToDate>
  <CharactersWithSpaces>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2025-09-11T04:55:00Z</dcterms:created>
  <dcterms:modified xsi:type="dcterms:W3CDTF">2025-09-11T05:04:00Z</dcterms:modified>
</cp:coreProperties>
</file>