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362" w:rsidRPr="004A0362" w:rsidRDefault="004A0362" w:rsidP="004A0362">
      <w:pPr>
        <w:spacing w:before="100" w:beforeAutospacing="1" w:afterAutospacing="1" w:line="240" w:lineRule="auto"/>
        <w:jc w:val="both"/>
        <w:outlineLvl w:val="1"/>
        <w:rPr>
          <w:rFonts w:ascii="Times New Roman" w:eastAsia="Times New Roman" w:hAnsi="Times New Roman" w:cs="Times New Roman"/>
          <w:b/>
          <w:bCs/>
          <w:sz w:val="36"/>
          <w:szCs w:val="36"/>
        </w:rPr>
      </w:pPr>
      <w:r w:rsidRPr="004A0362">
        <w:rPr>
          <w:rFonts w:ascii="Times New Roman" w:eastAsia="Times New Roman" w:hAnsi="Times New Roman" w:cs="Times New Roman"/>
          <w:b/>
          <w:bCs/>
          <w:sz w:val="36"/>
          <w:szCs w:val="36"/>
        </w:rPr>
        <w:fldChar w:fldCharType="begin"/>
      </w:r>
      <w:r w:rsidRPr="004A0362">
        <w:rPr>
          <w:rFonts w:ascii="Times New Roman" w:eastAsia="Times New Roman" w:hAnsi="Times New Roman" w:cs="Times New Roman"/>
          <w:b/>
          <w:bCs/>
          <w:sz w:val="36"/>
          <w:szCs w:val="36"/>
        </w:rPr>
        <w:instrText xml:space="preserve"> HYPERLINK "https://www.dawn.com/news/1937817/climate-disaster-lessons" </w:instrText>
      </w:r>
      <w:r w:rsidRPr="004A0362">
        <w:rPr>
          <w:rFonts w:ascii="Times New Roman" w:eastAsia="Times New Roman" w:hAnsi="Times New Roman" w:cs="Times New Roman"/>
          <w:b/>
          <w:bCs/>
          <w:sz w:val="36"/>
          <w:szCs w:val="36"/>
        </w:rPr>
        <w:fldChar w:fldCharType="separate"/>
      </w:r>
      <w:r w:rsidRPr="004A0362">
        <w:rPr>
          <w:rFonts w:ascii="Times New Roman" w:eastAsia="Times New Roman" w:hAnsi="Times New Roman" w:cs="Times New Roman"/>
          <w:b/>
          <w:bCs/>
          <w:color w:val="0000FF"/>
          <w:sz w:val="36"/>
          <w:szCs w:val="36"/>
          <w:u w:val="single"/>
        </w:rPr>
        <w:t xml:space="preserve">Climate disaster lessons </w:t>
      </w:r>
      <w:r w:rsidRPr="004A0362">
        <w:rPr>
          <w:rFonts w:ascii="Times New Roman" w:eastAsia="Times New Roman" w:hAnsi="Times New Roman" w:cs="Times New Roman"/>
          <w:b/>
          <w:bCs/>
          <w:sz w:val="36"/>
          <w:szCs w:val="36"/>
        </w:rPr>
        <w:fldChar w:fldCharType="end"/>
      </w:r>
    </w:p>
    <w:p w:rsidR="004A0362" w:rsidRPr="004A0362" w:rsidRDefault="004A0362" w:rsidP="004A0362">
      <w:pPr>
        <w:spacing w:after="0" w:line="240" w:lineRule="auto"/>
        <w:jc w:val="both"/>
        <w:rPr>
          <w:rFonts w:ascii="Times New Roman" w:eastAsia="Times New Roman" w:hAnsi="Times New Roman" w:cs="Times New Roman"/>
          <w:szCs w:val="24"/>
        </w:rPr>
      </w:pPr>
      <w:hyperlink r:id="rId4" w:history="1">
        <w:r w:rsidRPr="004A0362">
          <w:rPr>
            <w:rFonts w:ascii="Times New Roman" w:eastAsia="Times New Roman" w:hAnsi="Times New Roman" w:cs="Times New Roman"/>
            <w:color w:val="0000FF"/>
            <w:szCs w:val="24"/>
            <w:u w:val="single"/>
          </w:rPr>
          <w:t xml:space="preserve">Ali </w:t>
        </w:r>
        <w:proofErr w:type="spellStart"/>
        <w:r w:rsidRPr="004A0362">
          <w:rPr>
            <w:rFonts w:ascii="Times New Roman" w:eastAsia="Times New Roman" w:hAnsi="Times New Roman" w:cs="Times New Roman"/>
            <w:color w:val="0000FF"/>
            <w:szCs w:val="24"/>
            <w:u w:val="single"/>
          </w:rPr>
          <w:t>Tauqeer</w:t>
        </w:r>
        <w:proofErr w:type="spellEnd"/>
        <w:r w:rsidRPr="004A0362">
          <w:rPr>
            <w:rFonts w:ascii="Times New Roman" w:eastAsia="Times New Roman" w:hAnsi="Times New Roman" w:cs="Times New Roman"/>
            <w:color w:val="0000FF"/>
            <w:szCs w:val="24"/>
            <w:u w:val="single"/>
          </w:rPr>
          <w:t xml:space="preserve"> Sheikh</w:t>
        </w:r>
      </w:hyperlink>
      <w:r w:rsidRPr="004A0362">
        <w:rPr>
          <w:rFonts w:ascii="Times New Roman" w:eastAsia="Times New Roman" w:hAnsi="Times New Roman" w:cs="Times New Roman"/>
          <w:szCs w:val="24"/>
        </w:rPr>
        <w:t xml:space="preserve"> Published August 28, 2025 </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 xml:space="preserve">THE timing of Prime Minister </w:t>
      </w:r>
      <w:proofErr w:type="spellStart"/>
      <w:r w:rsidRPr="004A0362">
        <w:rPr>
          <w:rFonts w:ascii="Times New Roman" w:eastAsia="Times New Roman" w:hAnsi="Times New Roman" w:cs="Times New Roman"/>
          <w:szCs w:val="24"/>
        </w:rPr>
        <w:t>Shehbaz</w:t>
      </w:r>
      <w:proofErr w:type="spellEnd"/>
      <w:r w:rsidRPr="004A0362">
        <w:rPr>
          <w:rFonts w:ascii="Times New Roman" w:eastAsia="Times New Roman" w:hAnsi="Times New Roman" w:cs="Times New Roman"/>
          <w:szCs w:val="24"/>
        </w:rPr>
        <w:t xml:space="preserve"> Sharif’s </w:t>
      </w:r>
      <w:hyperlink r:id="rId5" w:history="1">
        <w:r w:rsidRPr="004A0362">
          <w:rPr>
            <w:rFonts w:ascii="Times New Roman" w:eastAsia="Times New Roman" w:hAnsi="Times New Roman" w:cs="Times New Roman"/>
            <w:color w:val="0000FF"/>
            <w:szCs w:val="24"/>
            <w:u w:val="single"/>
          </w:rPr>
          <w:t>lament</w:t>
        </w:r>
      </w:hyperlink>
      <w:r w:rsidRPr="004A0362">
        <w:rPr>
          <w:rFonts w:ascii="Times New Roman" w:eastAsia="Times New Roman" w:hAnsi="Times New Roman" w:cs="Times New Roman"/>
          <w:szCs w:val="24"/>
        </w:rPr>
        <w:t xml:space="preserve"> that Pakistan has not drawn any lessons from previous climate-triggered disasters coincides with the launch of the </w:t>
      </w:r>
      <w:hyperlink r:id="rId6" w:history="1">
        <w:r w:rsidRPr="004A0362">
          <w:rPr>
            <w:rFonts w:ascii="Times New Roman" w:eastAsia="Times New Roman" w:hAnsi="Times New Roman" w:cs="Times New Roman"/>
            <w:color w:val="0000FF"/>
            <w:szCs w:val="24"/>
            <w:u w:val="single"/>
          </w:rPr>
          <w:t>11th National Finance Commission</w:t>
        </w:r>
      </w:hyperlink>
      <w:r w:rsidRPr="004A0362">
        <w:rPr>
          <w:rFonts w:ascii="Times New Roman" w:eastAsia="Times New Roman" w:hAnsi="Times New Roman" w:cs="Times New Roman"/>
          <w:szCs w:val="24"/>
        </w:rPr>
        <w:t xml:space="preserve"> on the distribution of resources between the federal and provincial governments.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 xml:space="preserve">Both exercises will need to converge on the local sources of Pakistan’s climate vulnerability and financing. The seesawing between the federation and provinces over the distribution of finances has cast a dark shadow over national climate and economic vulnerabilities. With the cost of reconstruction, development, debt and </w:t>
      </w:r>
      <w:proofErr w:type="spellStart"/>
      <w:r w:rsidRPr="004A0362">
        <w:rPr>
          <w:rFonts w:ascii="Times New Roman" w:eastAsia="Times New Roman" w:hAnsi="Times New Roman" w:cs="Times New Roman"/>
          <w:szCs w:val="24"/>
        </w:rPr>
        <w:t>defence</w:t>
      </w:r>
      <w:proofErr w:type="spellEnd"/>
      <w:r w:rsidRPr="004A0362">
        <w:rPr>
          <w:rFonts w:ascii="Times New Roman" w:eastAsia="Times New Roman" w:hAnsi="Times New Roman" w:cs="Times New Roman"/>
          <w:szCs w:val="24"/>
        </w:rPr>
        <w:t xml:space="preserve"> increasing, the resource trickle is dwindling further. Are there any lessons in the NFC awards to help respond to the PM’s lament?</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Climate vulnerability at the district level has three basic drivers: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b/>
          <w:bCs/>
          <w:szCs w:val="24"/>
        </w:rPr>
        <w:t>Population growth:</w:t>
      </w:r>
      <w:r w:rsidRPr="004A0362">
        <w:rPr>
          <w:rFonts w:ascii="Times New Roman" w:eastAsia="Times New Roman" w:hAnsi="Times New Roman" w:cs="Times New Roman"/>
          <w:szCs w:val="24"/>
        </w:rPr>
        <w:t xml:space="preserve"> In what constitutes Pakistan today, the population has exploded from 33.7 million in 1951 to 242.7m in 2025, and is projected to reach 380-403m by 2050, making it the world’s third most populous nation. This demographic explosion, coupled with economic stagnation and declining per capita income, creates escalating climate vulnerability.</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 xml:space="preserve">Currently, 108m people, or 42.3 per cent of the population, according to a recent </w:t>
      </w:r>
      <w:hyperlink r:id="rId7" w:history="1">
        <w:r w:rsidRPr="004A0362">
          <w:rPr>
            <w:rFonts w:ascii="Times New Roman" w:eastAsia="Times New Roman" w:hAnsi="Times New Roman" w:cs="Times New Roman"/>
            <w:color w:val="0000FF"/>
            <w:szCs w:val="24"/>
            <w:u w:val="single"/>
          </w:rPr>
          <w:t>World Bank study</w:t>
        </w:r>
      </w:hyperlink>
      <w:r w:rsidRPr="004A0362">
        <w:rPr>
          <w:rFonts w:ascii="Times New Roman" w:eastAsia="Times New Roman" w:hAnsi="Times New Roman" w:cs="Times New Roman"/>
          <w:szCs w:val="24"/>
        </w:rPr>
        <w:t>, live below the poverty line with limited adaptive capacity.</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 xml:space="preserve">Under business-as-usual scenarios, 190-200m people could be in poverty by 2050 — nearly half the projected population. In brief, every other child born in Pakistan will now be born to families below the poverty line — leaving them unable to afford climate adaptation and disaster recovery. This vast population spread in the high-risk areas of 169 districts with about 1,200 </w:t>
      </w:r>
      <w:proofErr w:type="spellStart"/>
      <w:r w:rsidRPr="004A0362">
        <w:rPr>
          <w:rFonts w:ascii="Times New Roman" w:eastAsia="Times New Roman" w:hAnsi="Times New Roman" w:cs="Times New Roman"/>
          <w:szCs w:val="24"/>
        </w:rPr>
        <w:t>tehsils</w:t>
      </w:r>
      <w:proofErr w:type="spellEnd"/>
      <w:r w:rsidRPr="004A0362">
        <w:rPr>
          <w:rFonts w:ascii="Times New Roman" w:eastAsia="Times New Roman" w:hAnsi="Times New Roman" w:cs="Times New Roman"/>
          <w:szCs w:val="24"/>
        </w:rPr>
        <w:t xml:space="preserve"> represents Pakistan’s most critical vulnerability driver.</w:t>
      </w:r>
    </w:p>
    <w:p w:rsidR="004A0362" w:rsidRPr="004A0362" w:rsidRDefault="004A0362" w:rsidP="004A0362">
      <w:pPr>
        <w:spacing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Are there any lessons in the NFC awards to help respond to the PM’s lament?</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b/>
          <w:bCs/>
          <w:szCs w:val="24"/>
        </w:rPr>
        <w:t>Disproportionate exposure:</w:t>
      </w:r>
      <w:r w:rsidRPr="004A0362">
        <w:rPr>
          <w:rFonts w:ascii="Times New Roman" w:eastAsia="Times New Roman" w:hAnsi="Times New Roman" w:cs="Times New Roman"/>
          <w:szCs w:val="24"/>
        </w:rPr>
        <w:t xml:space="preserve"> The second key driver is the disproportionate concentration of the poor in high-risk areas. Data shows that in recent years, 18-26 districts have faced </w:t>
      </w:r>
      <w:hyperlink r:id="rId8" w:history="1">
        <w:r w:rsidRPr="004A0362">
          <w:rPr>
            <w:rFonts w:ascii="Times New Roman" w:eastAsia="Times New Roman" w:hAnsi="Times New Roman" w:cs="Times New Roman"/>
            <w:color w:val="0000FF"/>
            <w:szCs w:val="24"/>
            <w:u w:val="single"/>
          </w:rPr>
          <w:t>droughts</w:t>
        </w:r>
      </w:hyperlink>
      <w:r w:rsidRPr="004A0362">
        <w:rPr>
          <w:rFonts w:ascii="Times New Roman" w:eastAsia="Times New Roman" w:hAnsi="Times New Roman" w:cs="Times New Roman"/>
          <w:szCs w:val="24"/>
        </w:rPr>
        <w:t xml:space="preserve"> in </w:t>
      </w:r>
      <w:proofErr w:type="spellStart"/>
      <w:r w:rsidRPr="004A0362">
        <w:rPr>
          <w:rFonts w:ascii="Times New Roman" w:eastAsia="Times New Roman" w:hAnsi="Times New Roman" w:cs="Times New Roman"/>
          <w:szCs w:val="24"/>
        </w:rPr>
        <w:t>Balochistan</w:t>
      </w:r>
      <w:proofErr w:type="spellEnd"/>
      <w:r w:rsidRPr="004A0362">
        <w:rPr>
          <w:rFonts w:ascii="Times New Roman" w:eastAsia="Times New Roman" w:hAnsi="Times New Roman" w:cs="Times New Roman"/>
          <w:szCs w:val="24"/>
        </w:rPr>
        <w:t xml:space="preserve"> and </w:t>
      </w:r>
      <w:proofErr w:type="spellStart"/>
      <w:r w:rsidRPr="004A0362">
        <w:rPr>
          <w:rFonts w:ascii="Times New Roman" w:eastAsia="Times New Roman" w:hAnsi="Times New Roman" w:cs="Times New Roman"/>
          <w:szCs w:val="24"/>
        </w:rPr>
        <w:t>Sindh</w:t>
      </w:r>
      <w:proofErr w:type="spellEnd"/>
      <w:r w:rsidRPr="004A0362">
        <w:rPr>
          <w:rFonts w:ascii="Times New Roman" w:eastAsia="Times New Roman" w:hAnsi="Times New Roman" w:cs="Times New Roman"/>
          <w:szCs w:val="24"/>
        </w:rPr>
        <w:t xml:space="preserve">, 18 faced </w:t>
      </w:r>
      <w:hyperlink r:id="rId9" w:history="1">
        <w:r w:rsidRPr="004A0362">
          <w:rPr>
            <w:rFonts w:ascii="Times New Roman" w:eastAsia="Times New Roman" w:hAnsi="Times New Roman" w:cs="Times New Roman"/>
            <w:color w:val="0000FF"/>
            <w:szCs w:val="24"/>
            <w:u w:val="single"/>
          </w:rPr>
          <w:t>glacial lake outburst floods</w:t>
        </w:r>
      </w:hyperlink>
      <w:r w:rsidRPr="004A0362">
        <w:rPr>
          <w:rFonts w:ascii="Times New Roman" w:eastAsia="Times New Roman" w:hAnsi="Times New Roman" w:cs="Times New Roman"/>
          <w:szCs w:val="24"/>
        </w:rPr>
        <w:t xml:space="preserve"> in </w:t>
      </w:r>
      <w:proofErr w:type="spellStart"/>
      <w:r w:rsidRPr="004A0362">
        <w:rPr>
          <w:rFonts w:ascii="Times New Roman" w:eastAsia="Times New Roman" w:hAnsi="Times New Roman" w:cs="Times New Roman"/>
          <w:szCs w:val="24"/>
        </w:rPr>
        <w:t>Gilgit-Baltistan</w:t>
      </w:r>
      <w:proofErr w:type="spellEnd"/>
      <w:r w:rsidRPr="004A0362">
        <w:rPr>
          <w:rFonts w:ascii="Times New Roman" w:eastAsia="Times New Roman" w:hAnsi="Times New Roman" w:cs="Times New Roman"/>
          <w:szCs w:val="24"/>
        </w:rPr>
        <w:t xml:space="preserve"> and KP, six faced tropical storms in </w:t>
      </w:r>
      <w:proofErr w:type="spellStart"/>
      <w:r w:rsidRPr="004A0362">
        <w:rPr>
          <w:rFonts w:ascii="Times New Roman" w:eastAsia="Times New Roman" w:hAnsi="Times New Roman" w:cs="Times New Roman"/>
          <w:szCs w:val="24"/>
        </w:rPr>
        <w:t>Sindh</w:t>
      </w:r>
      <w:proofErr w:type="spellEnd"/>
      <w:r w:rsidRPr="004A0362">
        <w:rPr>
          <w:rFonts w:ascii="Times New Roman" w:eastAsia="Times New Roman" w:hAnsi="Times New Roman" w:cs="Times New Roman"/>
          <w:szCs w:val="24"/>
        </w:rPr>
        <w:t xml:space="preserve"> and </w:t>
      </w:r>
      <w:proofErr w:type="spellStart"/>
      <w:r w:rsidRPr="004A0362">
        <w:rPr>
          <w:rFonts w:ascii="Times New Roman" w:eastAsia="Times New Roman" w:hAnsi="Times New Roman" w:cs="Times New Roman"/>
          <w:szCs w:val="24"/>
        </w:rPr>
        <w:t>Balochistan</w:t>
      </w:r>
      <w:proofErr w:type="spellEnd"/>
      <w:r w:rsidRPr="004A0362">
        <w:rPr>
          <w:rFonts w:ascii="Times New Roman" w:eastAsia="Times New Roman" w:hAnsi="Times New Roman" w:cs="Times New Roman"/>
          <w:szCs w:val="24"/>
        </w:rPr>
        <w:t xml:space="preserve"> and 84 districts were hit by floods across the provinces, not to mention urban flooding, forest fires, landslides and cloudbursts. Each district is exposed to two or more types of climate disasters.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lastRenderedPageBreak/>
        <w:t xml:space="preserve">The vulnerable populations are clustered in regions that are most susceptible to climate shocks, including low-lying floodplains, </w:t>
      </w:r>
      <w:proofErr w:type="spellStart"/>
      <w:r w:rsidRPr="004A0362">
        <w:rPr>
          <w:rFonts w:ascii="Times New Roman" w:eastAsia="Times New Roman" w:hAnsi="Times New Roman" w:cs="Times New Roman"/>
          <w:szCs w:val="24"/>
        </w:rPr>
        <w:t>marginalised</w:t>
      </w:r>
      <w:proofErr w:type="spellEnd"/>
      <w:r w:rsidRPr="004A0362">
        <w:rPr>
          <w:rFonts w:ascii="Times New Roman" w:eastAsia="Times New Roman" w:hAnsi="Times New Roman" w:cs="Times New Roman"/>
          <w:szCs w:val="24"/>
        </w:rPr>
        <w:t xml:space="preserve"> farmland and </w:t>
      </w:r>
      <w:proofErr w:type="spellStart"/>
      <w:r w:rsidRPr="004A0362">
        <w:rPr>
          <w:rFonts w:ascii="Times New Roman" w:eastAsia="Times New Roman" w:hAnsi="Times New Roman" w:cs="Times New Roman"/>
          <w:szCs w:val="24"/>
        </w:rPr>
        <w:t>unauthorised</w:t>
      </w:r>
      <w:proofErr w:type="spellEnd"/>
      <w:r w:rsidRPr="004A0362">
        <w:rPr>
          <w:rFonts w:ascii="Times New Roman" w:eastAsia="Times New Roman" w:hAnsi="Times New Roman" w:cs="Times New Roman"/>
          <w:szCs w:val="24"/>
        </w:rPr>
        <w:t xml:space="preserve"> settlements on riverbeds and urban peripheries. This geographical alignment guarantees that in the event of a climate disaster, the poor are hit first and the hardest, as their settlements are the most exposed and least resilient.</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b/>
          <w:bCs/>
          <w:szCs w:val="24"/>
        </w:rPr>
        <w:t>Limited adaptive capacity:</w:t>
      </w:r>
      <w:r w:rsidRPr="004A0362">
        <w:rPr>
          <w:rFonts w:ascii="Times New Roman" w:eastAsia="Times New Roman" w:hAnsi="Times New Roman" w:cs="Times New Roman"/>
          <w:szCs w:val="24"/>
        </w:rPr>
        <w:t xml:space="preserve"> Finally, low per capita income severely limits the adaptive capacity of our population. With a 2024 GDP per capita of just $1,485, and projections suggesting a decline to $1,200-$1,300 by 2050, the poor have virtually no financial buffer to absorb climate shocks.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The massive economic losses from climate events further drain resources, making it nearly impossible for individuals to invest in their assets: housing, livestock, standing crops, lives and microenterprises. This lack of financial capacity creates a vicious cycle of poverty and disaster.</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Against this backdrop, what lessons can be drawn to respond to the PM’s remarks?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b/>
          <w:bCs/>
          <w:szCs w:val="24"/>
        </w:rPr>
        <w:t>Incremental changes:</w:t>
      </w:r>
      <w:r w:rsidRPr="004A0362">
        <w:rPr>
          <w:rFonts w:ascii="Times New Roman" w:eastAsia="Times New Roman" w:hAnsi="Times New Roman" w:cs="Times New Roman"/>
          <w:szCs w:val="24"/>
        </w:rPr>
        <w:t xml:space="preserve"> Some answers by policy managers can be inferred: more resources for infrastructure to fill the financial gaps for recovery, reconstruction and rehabilitation from previous disasters; </w:t>
      </w:r>
      <w:hyperlink r:id="rId10" w:history="1">
        <w:r w:rsidRPr="004A0362">
          <w:rPr>
            <w:rFonts w:ascii="Times New Roman" w:eastAsia="Times New Roman" w:hAnsi="Times New Roman" w:cs="Times New Roman"/>
            <w:color w:val="0000FF"/>
            <w:szCs w:val="24"/>
            <w:u w:val="single"/>
          </w:rPr>
          <w:t>early warning systems</w:t>
        </w:r>
      </w:hyperlink>
      <w:r w:rsidRPr="004A0362">
        <w:rPr>
          <w:rFonts w:ascii="Times New Roman" w:eastAsia="Times New Roman" w:hAnsi="Times New Roman" w:cs="Times New Roman"/>
          <w:szCs w:val="24"/>
        </w:rPr>
        <w:t xml:space="preserve">; financing for the staggering 1,071 pending PC-1s; and </w:t>
      </w:r>
      <w:proofErr w:type="spellStart"/>
      <w:r w:rsidRPr="004A0362">
        <w:rPr>
          <w:rFonts w:ascii="Times New Roman" w:eastAsia="Times New Roman" w:hAnsi="Times New Roman" w:cs="Times New Roman"/>
          <w:szCs w:val="24"/>
        </w:rPr>
        <w:t>upgradation</w:t>
      </w:r>
      <w:proofErr w:type="spellEnd"/>
      <w:r w:rsidRPr="004A0362">
        <w:rPr>
          <w:rFonts w:ascii="Times New Roman" w:eastAsia="Times New Roman" w:hAnsi="Times New Roman" w:cs="Times New Roman"/>
          <w:szCs w:val="24"/>
        </w:rPr>
        <w:t xml:space="preserve"> of equipment or building new infrastructure. Other important elements include improved inter-agency cooperation, capacity-building, and access to international climate finance.</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Many of these won’t be new lessons, but it is still important for each agency to develop and share its lessons. While these needs are necessary for government efficiency, where are the transformative lessons?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b/>
          <w:bCs/>
          <w:szCs w:val="24"/>
        </w:rPr>
        <w:t>Transformative changes:</w:t>
      </w:r>
      <w:r w:rsidRPr="004A0362">
        <w:rPr>
          <w:rFonts w:ascii="Times New Roman" w:eastAsia="Times New Roman" w:hAnsi="Times New Roman" w:cs="Times New Roman"/>
          <w:szCs w:val="24"/>
        </w:rPr>
        <w:t xml:space="preserve"> Several initiatives remain trapped in approval processes: promoting </w:t>
      </w:r>
      <w:hyperlink r:id="rId11" w:history="1">
        <w:r w:rsidRPr="004A0362">
          <w:rPr>
            <w:rFonts w:ascii="Times New Roman" w:eastAsia="Times New Roman" w:hAnsi="Times New Roman" w:cs="Times New Roman"/>
            <w:color w:val="0000FF"/>
            <w:szCs w:val="24"/>
            <w:u w:val="single"/>
          </w:rPr>
          <w:t>land-use planning</w:t>
        </w:r>
      </w:hyperlink>
      <w:r w:rsidRPr="004A0362">
        <w:rPr>
          <w:rFonts w:ascii="Times New Roman" w:eastAsia="Times New Roman" w:hAnsi="Times New Roman" w:cs="Times New Roman"/>
          <w:szCs w:val="24"/>
        </w:rPr>
        <w:t xml:space="preserve"> to guide human settlements away from low-lying flood-prone regions to designated safer areas; adaptive social protection to invest precious resources in damage prevention rather than post-disaster recovery; creation of sub-national disaster risk financing facilities; adoption of resilient construction standards; mandatory insurance for public sector infrastructure in PC-1 proposals; risk transfer and insurance mechanisms to prevent governments from harvesting unspent funds from development projects; and earnest implementation of climate risk screening for public sector portfolios.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 xml:space="preserve">The delays in their </w:t>
      </w:r>
      <w:proofErr w:type="spellStart"/>
      <w:r w:rsidRPr="004A0362">
        <w:rPr>
          <w:rFonts w:ascii="Times New Roman" w:eastAsia="Times New Roman" w:hAnsi="Times New Roman" w:cs="Times New Roman"/>
          <w:szCs w:val="24"/>
        </w:rPr>
        <w:t>operationalisation</w:t>
      </w:r>
      <w:proofErr w:type="spellEnd"/>
      <w:r w:rsidRPr="004A0362">
        <w:rPr>
          <w:rFonts w:ascii="Times New Roman" w:eastAsia="Times New Roman" w:hAnsi="Times New Roman" w:cs="Times New Roman"/>
          <w:szCs w:val="24"/>
        </w:rPr>
        <w:t xml:space="preserve"> and absence of </w:t>
      </w:r>
      <w:proofErr w:type="spellStart"/>
      <w:r w:rsidRPr="004A0362">
        <w:rPr>
          <w:rFonts w:ascii="Times New Roman" w:eastAsia="Times New Roman" w:hAnsi="Times New Roman" w:cs="Times New Roman"/>
          <w:szCs w:val="24"/>
        </w:rPr>
        <w:t>prioritisation</w:t>
      </w:r>
      <w:proofErr w:type="spellEnd"/>
      <w:r w:rsidRPr="004A0362">
        <w:rPr>
          <w:rFonts w:ascii="Times New Roman" w:eastAsia="Times New Roman" w:hAnsi="Times New Roman" w:cs="Times New Roman"/>
          <w:szCs w:val="24"/>
        </w:rPr>
        <w:t xml:space="preserve"> erode the synergistic impact necessary for transformative change. All of them, however, establish project-level, not policy-level, programmatic and strategic direction for our safe journey into the future.</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b/>
          <w:bCs/>
          <w:szCs w:val="24"/>
        </w:rPr>
        <w:lastRenderedPageBreak/>
        <w:t>Four transformative lessons:</w:t>
      </w:r>
      <w:r w:rsidRPr="004A0362">
        <w:rPr>
          <w:rFonts w:ascii="Times New Roman" w:eastAsia="Times New Roman" w:hAnsi="Times New Roman" w:cs="Times New Roman"/>
          <w:szCs w:val="24"/>
        </w:rPr>
        <w:t xml:space="preserve"> Pakistan’s climate adaptation demands structural governance transformation. Top-down interventions have failed to generate ownership. Globally, bottom-up initiatives by elected local governments increase implementation and accountability systems. Four key lessons emerge from entrusting district-level decision-making.</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 xml:space="preserve">First, local communities, and not distant bureaucrats, must manage </w:t>
      </w:r>
      <w:hyperlink r:id="rId12" w:history="1">
        <w:r w:rsidRPr="004A0362">
          <w:rPr>
            <w:rFonts w:ascii="Times New Roman" w:eastAsia="Times New Roman" w:hAnsi="Times New Roman" w:cs="Times New Roman"/>
            <w:color w:val="0000FF"/>
            <w:szCs w:val="24"/>
            <w:u w:val="single"/>
          </w:rPr>
          <w:t>land-use planning</w:t>
        </w:r>
      </w:hyperlink>
      <w:r w:rsidRPr="004A0362">
        <w:rPr>
          <w:rFonts w:ascii="Times New Roman" w:eastAsia="Times New Roman" w:hAnsi="Times New Roman" w:cs="Times New Roman"/>
          <w:szCs w:val="24"/>
        </w:rPr>
        <w:t xml:space="preserve"> at the </w:t>
      </w:r>
      <w:proofErr w:type="spellStart"/>
      <w:r w:rsidRPr="004A0362">
        <w:rPr>
          <w:rFonts w:ascii="Times New Roman" w:eastAsia="Times New Roman" w:hAnsi="Times New Roman" w:cs="Times New Roman"/>
          <w:szCs w:val="24"/>
        </w:rPr>
        <w:t>tehsil</w:t>
      </w:r>
      <w:proofErr w:type="spellEnd"/>
      <w:r w:rsidRPr="004A0362">
        <w:rPr>
          <w:rFonts w:ascii="Times New Roman" w:eastAsia="Times New Roman" w:hAnsi="Times New Roman" w:cs="Times New Roman"/>
          <w:szCs w:val="24"/>
        </w:rPr>
        <w:t xml:space="preserve"> and district levels. Second, locally developed zoning laws must protect </w:t>
      </w:r>
      <w:proofErr w:type="spellStart"/>
      <w:r w:rsidRPr="004A0362">
        <w:rPr>
          <w:rFonts w:ascii="Times New Roman" w:eastAsia="Times New Roman" w:hAnsi="Times New Roman" w:cs="Times New Roman"/>
          <w:i/>
          <w:iCs/>
          <w:szCs w:val="24"/>
        </w:rPr>
        <w:t>shamilaat</w:t>
      </w:r>
      <w:proofErr w:type="spellEnd"/>
      <w:r w:rsidRPr="004A0362">
        <w:rPr>
          <w:rFonts w:ascii="Times New Roman" w:eastAsia="Times New Roman" w:hAnsi="Times New Roman" w:cs="Times New Roman"/>
          <w:szCs w:val="24"/>
        </w:rPr>
        <w:t xml:space="preserve">, communal and state lands from vested interests and ban high-risk development. Third, reclamation of the </w:t>
      </w:r>
      <w:hyperlink r:id="rId13" w:history="1">
        <w:r w:rsidRPr="004A0362">
          <w:rPr>
            <w:rFonts w:ascii="Times New Roman" w:eastAsia="Times New Roman" w:hAnsi="Times New Roman" w:cs="Times New Roman"/>
            <w:color w:val="0000FF"/>
            <w:szCs w:val="24"/>
            <w:u w:val="single"/>
          </w:rPr>
          <w:t>encroached commons</w:t>
        </w:r>
      </w:hyperlink>
      <w:r w:rsidRPr="004A0362">
        <w:rPr>
          <w:rFonts w:ascii="Times New Roman" w:eastAsia="Times New Roman" w:hAnsi="Times New Roman" w:cs="Times New Roman"/>
          <w:szCs w:val="24"/>
        </w:rPr>
        <w:t xml:space="preserve"> must be achieved through local-level resilience management action plans that restore the natural flood management capacity. Fourth, districts must develop asset inventories as revenue sources using credible valuation mechanisms for </w:t>
      </w:r>
      <w:proofErr w:type="spellStart"/>
      <w:r w:rsidRPr="004A0362">
        <w:rPr>
          <w:rFonts w:ascii="Times New Roman" w:eastAsia="Times New Roman" w:hAnsi="Times New Roman" w:cs="Times New Roman"/>
          <w:szCs w:val="24"/>
        </w:rPr>
        <w:t>standardised</w:t>
      </w:r>
      <w:proofErr w:type="spellEnd"/>
      <w:r w:rsidRPr="004A0362">
        <w:rPr>
          <w:rFonts w:ascii="Times New Roman" w:eastAsia="Times New Roman" w:hAnsi="Times New Roman" w:cs="Times New Roman"/>
          <w:szCs w:val="24"/>
        </w:rPr>
        <w:t xml:space="preserve"> property assessments.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Given this scale, it’s the right time to establish a ‘National Reclamation Commission’ to develop a national framework and provincial guidelines for local actions.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b/>
          <w:bCs/>
          <w:szCs w:val="24"/>
        </w:rPr>
        <w:t>Learning challenge</w:t>
      </w:r>
      <w:r w:rsidRPr="004A0362">
        <w:rPr>
          <w:rFonts w:ascii="Times New Roman" w:eastAsia="Times New Roman" w:hAnsi="Times New Roman" w:cs="Times New Roman"/>
          <w:szCs w:val="24"/>
        </w:rPr>
        <w:t xml:space="preserve">: Learning is expensive. To learn from climate disasters, Pakistan must ‘unlearn’ destructive practices: ending floodplain encroachment and not treating communal lands as private profit </w:t>
      </w:r>
      <w:proofErr w:type="spellStart"/>
      <w:r w:rsidRPr="004A0362">
        <w:rPr>
          <w:rFonts w:ascii="Times New Roman" w:eastAsia="Times New Roman" w:hAnsi="Times New Roman" w:cs="Times New Roman"/>
          <w:szCs w:val="24"/>
        </w:rPr>
        <w:t>centres</w:t>
      </w:r>
      <w:proofErr w:type="spellEnd"/>
      <w:r w:rsidRPr="004A0362">
        <w:rPr>
          <w:rFonts w:ascii="Times New Roman" w:eastAsia="Times New Roman" w:hAnsi="Times New Roman" w:cs="Times New Roman"/>
          <w:szCs w:val="24"/>
        </w:rPr>
        <w:t>. This process can be negotiated but requires decisive political pushback against powerful networks.</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Despite decades of disasters, Pakistan repeats its mistakes: allowing encroachment, enabling elite capture, treating prevention as an expense rather than an investment. Lessons remain unlearned because learning requires confronting power, not merely studying flood patterns or providing relief assistance.</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szCs w:val="24"/>
        </w:rPr>
        <w:t>True climate adaptation demands political consensus and the courage to implement what we already know but refuse to do. Let the NFC award spearhead this transformation.</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i/>
          <w:iCs/>
          <w:szCs w:val="24"/>
        </w:rPr>
        <w:t>The writer is a climate change and sustainable development expert.</w:t>
      </w:r>
    </w:p>
    <w:p w:rsidR="004A0362" w:rsidRPr="004A0362" w:rsidRDefault="004A0362" w:rsidP="004A0362">
      <w:pPr>
        <w:spacing w:before="100" w:beforeAutospacing="1" w:afterAutospacing="1" w:line="240" w:lineRule="auto"/>
        <w:jc w:val="both"/>
        <w:rPr>
          <w:rFonts w:ascii="Times New Roman" w:eastAsia="Times New Roman" w:hAnsi="Times New Roman" w:cs="Times New Roman"/>
          <w:szCs w:val="24"/>
        </w:rPr>
      </w:pPr>
      <w:r w:rsidRPr="004A0362">
        <w:rPr>
          <w:rFonts w:ascii="Times New Roman" w:eastAsia="Times New Roman" w:hAnsi="Times New Roman" w:cs="Times New Roman"/>
          <w:i/>
          <w:iCs/>
          <w:szCs w:val="24"/>
        </w:rPr>
        <w:t>Published in Dawn, August 28th, 2025</w:t>
      </w:r>
    </w:p>
    <w:p w:rsidR="007C1BCF" w:rsidRDefault="007C1BCF" w:rsidP="004A036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A0362"/>
    <w:rsid w:val="00075954"/>
    <w:rsid w:val="000F3610"/>
    <w:rsid w:val="0018508C"/>
    <w:rsid w:val="001D21CD"/>
    <w:rsid w:val="00240259"/>
    <w:rsid w:val="002F5C52"/>
    <w:rsid w:val="0031501C"/>
    <w:rsid w:val="003256B7"/>
    <w:rsid w:val="0036064A"/>
    <w:rsid w:val="00383BB2"/>
    <w:rsid w:val="003C2C58"/>
    <w:rsid w:val="00441D95"/>
    <w:rsid w:val="004A0362"/>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A0362"/>
    <w:rPr>
      <w:color w:val="0000FF"/>
      <w:u w:val="single"/>
    </w:rPr>
  </w:style>
  <w:style w:type="character" w:customStyle="1" w:styleId="storybyline">
    <w:name w:val="story__byline"/>
    <w:basedOn w:val="DefaultParagraphFont"/>
    <w:rsid w:val="004A0362"/>
  </w:style>
  <w:style w:type="character" w:customStyle="1" w:styleId="storytime">
    <w:name w:val="story__time"/>
    <w:basedOn w:val="DefaultParagraphFont"/>
    <w:rsid w:val="004A0362"/>
  </w:style>
  <w:style w:type="character" w:customStyle="1" w:styleId="timestamp--published">
    <w:name w:val="timestamp--published"/>
    <w:basedOn w:val="DefaultParagraphFont"/>
    <w:rsid w:val="004A0362"/>
  </w:style>
  <w:style w:type="character" w:customStyle="1" w:styleId="timestamp--label">
    <w:name w:val="timestamp--label"/>
    <w:basedOn w:val="DefaultParagraphFont"/>
    <w:rsid w:val="004A0362"/>
  </w:style>
  <w:style w:type="character" w:customStyle="1" w:styleId="timestamp--date">
    <w:name w:val="timestamp--date"/>
    <w:basedOn w:val="DefaultParagraphFont"/>
    <w:rsid w:val="004A0362"/>
  </w:style>
  <w:style w:type="character" w:customStyle="1" w:styleId="mt-05">
    <w:name w:val="mt-0.5"/>
    <w:basedOn w:val="DefaultParagraphFont"/>
    <w:rsid w:val="004A0362"/>
  </w:style>
  <w:style w:type="character" w:customStyle="1" w:styleId="hidden">
    <w:name w:val="hidden"/>
    <w:basedOn w:val="DefaultParagraphFont"/>
    <w:rsid w:val="004A0362"/>
  </w:style>
  <w:style w:type="paragraph" w:styleId="NormalWeb">
    <w:name w:val="Normal (Web)"/>
    <w:basedOn w:val="Normal"/>
    <w:uiPriority w:val="99"/>
    <w:semiHidden/>
    <w:unhideWhenUsed/>
    <w:rsid w:val="004A036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A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73197">
      <w:bodyDiv w:val="1"/>
      <w:marLeft w:val="0"/>
      <w:marRight w:val="0"/>
      <w:marTop w:val="0"/>
      <w:marBottom w:val="0"/>
      <w:divBdr>
        <w:top w:val="none" w:sz="0" w:space="0" w:color="auto"/>
        <w:left w:val="none" w:sz="0" w:space="0" w:color="auto"/>
        <w:bottom w:val="none" w:sz="0" w:space="0" w:color="auto"/>
        <w:right w:val="none" w:sz="0" w:space="0" w:color="auto"/>
      </w:divBdr>
      <w:divsChild>
        <w:div w:id="477694181">
          <w:marLeft w:val="0"/>
          <w:marRight w:val="0"/>
          <w:marTop w:val="0"/>
          <w:marBottom w:val="0"/>
          <w:divBdr>
            <w:top w:val="none" w:sz="0" w:space="0" w:color="auto"/>
            <w:left w:val="none" w:sz="0" w:space="0" w:color="auto"/>
            <w:bottom w:val="none" w:sz="0" w:space="0" w:color="auto"/>
            <w:right w:val="none" w:sz="0" w:space="0" w:color="auto"/>
          </w:divBdr>
        </w:div>
        <w:div w:id="1282149622">
          <w:marLeft w:val="0"/>
          <w:marRight w:val="0"/>
          <w:marTop w:val="0"/>
          <w:marBottom w:val="0"/>
          <w:divBdr>
            <w:top w:val="none" w:sz="0" w:space="0" w:color="auto"/>
            <w:left w:val="none" w:sz="0" w:space="0" w:color="auto"/>
            <w:bottom w:val="none" w:sz="0" w:space="0" w:color="auto"/>
            <w:right w:val="none" w:sz="0" w:space="0" w:color="auto"/>
          </w:divBdr>
          <w:divsChild>
            <w:div w:id="1009217537">
              <w:marLeft w:val="0"/>
              <w:marRight w:val="0"/>
              <w:marTop w:val="0"/>
              <w:marBottom w:val="0"/>
              <w:divBdr>
                <w:top w:val="none" w:sz="0" w:space="0" w:color="auto"/>
                <w:left w:val="none" w:sz="0" w:space="0" w:color="auto"/>
                <w:bottom w:val="none" w:sz="0" w:space="0" w:color="auto"/>
                <w:right w:val="none" w:sz="0" w:space="0" w:color="auto"/>
              </w:divBdr>
            </w:div>
            <w:div w:id="161430330">
              <w:marLeft w:val="0"/>
              <w:marRight w:val="0"/>
              <w:marTop w:val="0"/>
              <w:marBottom w:val="0"/>
              <w:divBdr>
                <w:top w:val="none" w:sz="0" w:space="0" w:color="auto"/>
                <w:left w:val="none" w:sz="0" w:space="0" w:color="auto"/>
                <w:bottom w:val="none" w:sz="0" w:space="0" w:color="auto"/>
                <w:right w:val="none" w:sz="0" w:space="0" w:color="auto"/>
              </w:divBdr>
            </w:div>
            <w:div w:id="1015422143">
              <w:marLeft w:val="0"/>
              <w:marRight w:val="0"/>
              <w:marTop w:val="0"/>
              <w:marBottom w:val="0"/>
              <w:divBdr>
                <w:top w:val="none" w:sz="0" w:space="0" w:color="auto"/>
                <w:left w:val="none" w:sz="0" w:space="0" w:color="auto"/>
                <w:bottom w:val="none" w:sz="0" w:space="0" w:color="auto"/>
                <w:right w:val="none" w:sz="0" w:space="0" w:color="auto"/>
              </w:divBdr>
            </w:div>
            <w:div w:id="1313221473">
              <w:marLeft w:val="0"/>
              <w:marRight w:val="0"/>
              <w:marTop w:val="0"/>
              <w:marBottom w:val="0"/>
              <w:divBdr>
                <w:top w:val="none" w:sz="0" w:space="0" w:color="auto"/>
                <w:left w:val="none" w:sz="0" w:space="0" w:color="auto"/>
                <w:bottom w:val="none" w:sz="0" w:space="0" w:color="auto"/>
                <w:right w:val="none" w:sz="0" w:space="0" w:color="auto"/>
              </w:divBdr>
            </w:div>
            <w:div w:id="810367352">
              <w:marLeft w:val="0"/>
              <w:marRight w:val="0"/>
              <w:marTop w:val="0"/>
              <w:marBottom w:val="0"/>
              <w:divBdr>
                <w:top w:val="none" w:sz="0" w:space="0" w:color="auto"/>
                <w:left w:val="none" w:sz="0" w:space="0" w:color="auto"/>
                <w:bottom w:val="none" w:sz="0" w:space="0" w:color="auto"/>
                <w:right w:val="none" w:sz="0" w:space="0" w:color="auto"/>
              </w:divBdr>
            </w:div>
            <w:div w:id="1533835911">
              <w:marLeft w:val="0"/>
              <w:marRight w:val="0"/>
              <w:marTop w:val="0"/>
              <w:marBottom w:val="0"/>
              <w:divBdr>
                <w:top w:val="none" w:sz="0" w:space="0" w:color="auto"/>
                <w:left w:val="none" w:sz="0" w:space="0" w:color="auto"/>
                <w:bottom w:val="none" w:sz="0" w:space="0" w:color="auto"/>
                <w:right w:val="none" w:sz="0" w:space="0" w:color="auto"/>
              </w:divBdr>
            </w:div>
          </w:divsChild>
        </w:div>
        <w:div w:id="1302616719">
          <w:marLeft w:val="0"/>
          <w:marRight w:val="0"/>
          <w:marTop w:val="0"/>
          <w:marBottom w:val="0"/>
          <w:divBdr>
            <w:top w:val="none" w:sz="0" w:space="0" w:color="auto"/>
            <w:left w:val="none" w:sz="0" w:space="0" w:color="auto"/>
            <w:bottom w:val="none" w:sz="0" w:space="0" w:color="auto"/>
            <w:right w:val="none" w:sz="0" w:space="0" w:color="auto"/>
          </w:divBdr>
          <w:divsChild>
            <w:div w:id="1410662419">
              <w:marLeft w:val="0"/>
              <w:marRight w:val="0"/>
              <w:marTop w:val="0"/>
              <w:marBottom w:val="0"/>
              <w:divBdr>
                <w:top w:val="none" w:sz="0" w:space="0" w:color="auto"/>
                <w:left w:val="none" w:sz="0" w:space="0" w:color="auto"/>
                <w:bottom w:val="none" w:sz="0" w:space="0" w:color="auto"/>
                <w:right w:val="none" w:sz="0" w:space="0" w:color="auto"/>
              </w:divBdr>
            </w:div>
          </w:divsChild>
        </w:div>
        <w:div w:id="1156189652">
          <w:marLeft w:val="0"/>
          <w:marRight w:val="0"/>
          <w:marTop w:val="0"/>
          <w:marBottom w:val="0"/>
          <w:divBdr>
            <w:top w:val="none" w:sz="0" w:space="0" w:color="auto"/>
            <w:left w:val="none" w:sz="0" w:space="0" w:color="auto"/>
            <w:bottom w:val="none" w:sz="0" w:space="0" w:color="auto"/>
            <w:right w:val="none" w:sz="0" w:space="0" w:color="auto"/>
          </w:divBdr>
        </w:div>
        <w:div w:id="667054938">
          <w:marLeft w:val="0"/>
          <w:marRight w:val="0"/>
          <w:marTop w:val="0"/>
          <w:marBottom w:val="0"/>
          <w:divBdr>
            <w:top w:val="none" w:sz="0" w:space="0" w:color="auto"/>
            <w:left w:val="none" w:sz="0" w:space="0" w:color="auto"/>
            <w:bottom w:val="none" w:sz="0" w:space="0" w:color="auto"/>
            <w:right w:val="none" w:sz="0" w:space="0" w:color="auto"/>
          </w:divBdr>
          <w:divsChild>
            <w:div w:id="3870462">
              <w:marLeft w:val="0"/>
              <w:marRight w:val="0"/>
              <w:marTop w:val="0"/>
              <w:marBottom w:val="0"/>
              <w:divBdr>
                <w:top w:val="none" w:sz="0" w:space="0" w:color="auto"/>
                <w:left w:val="none" w:sz="0" w:space="0" w:color="auto"/>
                <w:bottom w:val="none" w:sz="0" w:space="0" w:color="auto"/>
                <w:right w:val="none" w:sz="0" w:space="0" w:color="auto"/>
              </w:divBdr>
            </w:div>
          </w:divsChild>
        </w:div>
        <w:div w:id="1574393512">
          <w:marLeft w:val="0"/>
          <w:marRight w:val="0"/>
          <w:marTop w:val="0"/>
          <w:marBottom w:val="0"/>
          <w:divBdr>
            <w:top w:val="none" w:sz="0" w:space="0" w:color="auto"/>
            <w:left w:val="none" w:sz="0" w:space="0" w:color="auto"/>
            <w:bottom w:val="none" w:sz="0" w:space="0" w:color="auto"/>
            <w:right w:val="none" w:sz="0" w:space="0" w:color="auto"/>
          </w:divBdr>
        </w:div>
        <w:div w:id="4549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0113/met-office-warns-of-drought-in-three-provinces" TargetMode="External"/><Relationship Id="rId13" Type="http://schemas.openxmlformats.org/officeDocument/2006/relationships/hyperlink" Target="https://www.dawn.com/news/1926126/encroachments-on-islamabads-saidpur-nullah-behind-mondays-urban-flooding" TargetMode="External"/><Relationship Id="rId3" Type="http://schemas.openxmlformats.org/officeDocument/2006/relationships/webSettings" Target="webSettings.xml"/><Relationship Id="rId7" Type="http://schemas.openxmlformats.org/officeDocument/2006/relationships/hyperlink" Target="https://www.dawn.com/news/1915759" TargetMode="External"/><Relationship Id="rId12" Type="http://schemas.openxmlformats.org/officeDocument/2006/relationships/hyperlink" Target="https://www.dawn.com/news/1707737/poor-planning-of-land-use-blamed-for-significant-damages-caused-by-floo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4294" TargetMode="External"/><Relationship Id="rId11" Type="http://schemas.openxmlformats.org/officeDocument/2006/relationships/hyperlink" Target="https://www.dawn.com/news/1707737/poor-planning-of-land-use-blamed-for-significant-damages-caused-by-floods" TargetMode="External"/><Relationship Id="rId5" Type="http://schemas.openxmlformats.org/officeDocument/2006/relationships/hyperlink" Target="https://www.dawn.com/news/1932203" TargetMode="External"/><Relationship Id="rId15" Type="http://schemas.openxmlformats.org/officeDocument/2006/relationships/theme" Target="theme/theme1.xml"/><Relationship Id="rId10" Type="http://schemas.openxmlformats.org/officeDocument/2006/relationships/hyperlink" Target="https://www.dawn.com/news/1876819/early-warning-system-ready-to-tackle-climate-change-issue" TargetMode="External"/><Relationship Id="rId4" Type="http://schemas.openxmlformats.org/officeDocument/2006/relationships/hyperlink" Target="https://www.dawn.com/authors/4987/ali-tauqeer-sheikh" TargetMode="External"/><Relationship Id="rId9" Type="http://schemas.openxmlformats.org/officeDocument/2006/relationships/hyperlink" Target="https://www.dawn.com/news/1933779/200-people-rescued-after-glacial-burst-in-gilgit-baltistans-ghizer-rescue-11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6925</Characters>
  <Application>Microsoft Office Word</Application>
  <DocSecurity>0</DocSecurity>
  <Lines>57</Lines>
  <Paragraphs>16</Paragraphs>
  <ScaleCrop>false</ScaleCrop>
  <Company>Grizli777</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2025-09-10T04:03:00Z</dcterms:created>
  <dcterms:modified xsi:type="dcterms:W3CDTF">2025-09-10T04:09:00Z</dcterms:modified>
</cp:coreProperties>
</file>