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CAC" w:rsidRPr="00511CAC" w:rsidRDefault="00511CAC" w:rsidP="00511CAC">
      <w:pPr>
        <w:spacing w:before="100" w:beforeAutospacing="1" w:afterAutospacing="1" w:line="240" w:lineRule="auto"/>
        <w:outlineLvl w:val="0"/>
        <w:rPr>
          <w:rFonts w:ascii="Times New Roman" w:eastAsia="Times New Roman" w:hAnsi="Times New Roman" w:cs="Times New Roman"/>
          <w:b/>
          <w:bCs/>
          <w:kern w:val="36"/>
          <w:sz w:val="48"/>
          <w:szCs w:val="48"/>
        </w:rPr>
      </w:pPr>
      <w:r w:rsidRPr="00511CAC">
        <w:rPr>
          <w:rFonts w:ascii="Times New Roman" w:eastAsia="Times New Roman" w:hAnsi="Times New Roman" w:cs="Times New Roman"/>
          <w:b/>
          <w:bCs/>
          <w:kern w:val="36"/>
          <w:sz w:val="48"/>
          <w:szCs w:val="48"/>
        </w:rPr>
        <w:t xml:space="preserve">New Journey of </w:t>
      </w:r>
      <w:proofErr w:type="spellStart"/>
      <w:r w:rsidRPr="00511CAC">
        <w:rPr>
          <w:rFonts w:ascii="Times New Roman" w:eastAsia="Times New Roman" w:hAnsi="Times New Roman" w:cs="Times New Roman"/>
          <w:b/>
          <w:bCs/>
          <w:kern w:val="36"/>
          <w:sz w:val="48"/>
          <w:szCs w:val="48"/>
        </w:rPr>
        <w:t>Modernisation</w:t>
      </w:r>
      <w:proofErr w:type="spellEnd"/>
      <w:r w:rsidRPr="00511CAC">
        <w:rPr>
          <w:rFonts w:ascii="Times New Roman" w:eastAsia="Times New Roman" w:hAnsi="Times New Roman" w:cs="Times New Roman"/>
          <w:b/>
          <w:bCs/>
          <w:kern w:val="36"/>
          <w:sz w:val="48"/>
          <w:szCs w:val="48"/>
        </w:rPr>
        <w:t xml:space="preserve"> </w:t>
      </w:r>
    </w:p>
    <w:p w:rsidR="00511CAC" w:rsidRPr="00511CAC" w:rsidRDefault="00511CAC" w:rsidP="00511CAC">
      <w:pPr>
        <w:spacing w:before="100" w:beforeAutospacing="1" w:afterAutospacing="1" w:line="240" w:lineRule="auto"/>
        <w:outlineLvl w:val="1"/>
        <w:rPr>
          <w:rFonts w:ascii="Times New Roman" w:eastAsia="Times New Roman" w:hAnsi="Times New Roman" w:cs="Times New Roman"/>
          <w:b/>
          <w:bCs/>
          <w:sz w:val="36"/>
          <w:szCs w:val="36"/>
        </w:rPr>
      </w:pPr>
      <w:r w:rsidRPr="00511CAC">
        <w:rPr>
          <w:rFonts w:ascii="Times New Roman" w:eastAsia="Times New Roman" w:hAnsi="Times New Roman" w:cs="Times New Roman"/>
          <w:b/>
          <w:bCs/>
          <w:sz w:val="36"/>
          <w:szCs w:val="36"/>
        </w:rPr>
        <w:t xml:space="preserve">We stand ready to work with Pakistan in upholding the multilateral trading system and becoming practitioners in advancing economic </w:t>
      </w:r>
      <w:proofErr w:type="spellStart"/>
      <w:r w:rsidRPr="00511CAC">
        <w:rPr>
          <w:rFonts w:ascii="Times New Roman" w:eastAsia="Times New Roman" w:hAnsi="Times New Roman" w:cs="Times New Roman"/>
          <w:b/>
          <w:bCs/>
          <w:sz w:val="36"/>
          <w:szCs w:val="36"/>
        </w:rPr>
        <w:t>globalisation</w:t>
      </w:r>
      <w:proofErr w:type="spellEnd"/>
      <w:r w:rsidRPr="00511CAC">
        <w:rPr>
          <w:rFonts w:ascii="Times New Roman" w:eastAsia="Times New Roman" w:hAnsi="Times New Roman" w:cs="Times New Roman"/>
          <w:b/>
          <w:bCs/>
          <w:sz w:val="36"/>
          <w:szCs w:val="36"/>
        </w:rPr>
        <w:t xml:space="preserve">. </w:t>
      </w:r>
    </w:p>
    <w:p w:rsidR="00511CAC" w:rsidRPr="00511CAC" w:rsidRDefault="00511CAC" w:rsidP="00511CAC">
      <w:pPr>
        <w:spacing w:after="0" w:line="240" w:lineRule="auto"/>
        <w:rPr>
          <w:rFonts w:ascii="Times New Roman" w:eastAsia="Times New Roman" w:hAnsi="Times New Roman" w:cs="Times New Roman"/>
          <w:szCs w:val="24"/>
        </w:rPr>
      </w:pPr>
      <w:hyperlink r:id="rId4" w:history="1">
        <w:r w:rsidRPr="00511CAC">
          <w:rPr>
            <w:rFonts w:ascii="Times New Roman" w:eastAsia="Times New Roman" w:hAnsi="Times New Roman" w:cs="Times New Roman"/>
            <w:color w:val="0000FF"/>
            <w:szCs w:val="24"/>
            <w:u w:val="single"/>
          </w:rPr>
          <w:t xml:space="preserve">Jiang </w:t>
        </w:r>
        <w:proofErr w:type="spellStart"/>
        <w:r w:rsidRPr="00511CAC">
          <w:rPr>
            <w:rFonts w:ascii="Times New Roman" w:eastAsia="Times New Roman" w:hAnsi="Times New Roman" w:cs="Times New Roman"/>
            <w:color w:val="0000FF"/>
            <w:szCs w:val="24"/>
            <w:u w:val="single"/>
          </w:rPr>
          <w:t>Zaidong</w:t>
        </w:r>
        <w:proofErr w:type="spellEnd"/>
      </w:hyperlink>
      <w:r w:rsidRPr="00511CAC">
        <w:rPr>
          <w:rFonts w:ascii="Times New Roman" w:eastAsia="Times New Roman" w:hAnsi="Times New Roman" w:cs="Times New Roman"/>
          <w:szCs w:val="24"/>
        </w:rPr>
        <w:t xml:space="preserve"> </w:t>
      </w:r>
    </w:p>
    <w:p w:rsidR="00511CAC" w:rsidRPr="00511CAC" w:rsidRDefault="00511CAC" w:rsidP="00511CAC">
      <w:pPr>
        <w:spacing w:after="0" w:line="240" w:lineRule="auto"/>
        <w:rPr>
          <w:rFonts w:ascii="Times New Roman" w:eastAsia="Times New Roman" w:hAnsi="Times New Roman" w:cs="Times New Roman"/>
          <w:szCs w:val="24"/>
        </w:rPr>
      </w:pPr>
      <w:r w:rsidRPr="00511CAC">
        <w:rPr>
          <w:rFonts w:ascii="Times New Roman" w:eastAsia="Times New Roman" w:hAnsi="Times New Roman" w:cs="Times New Roman"/>
          <w:szCs w:val="24"/>
        </w:rPr>
        <w:t xml:space="preserve">October 31, 2025 </w:t>
      </w:r>
    </w:p>
    <w:p w:rsidR="00511CAC" w:rsidRPr="00511CAC" w:rsidRDefault="00511CAC" w:rsidP="00511CAC">
      <w:pPr>
        <w:spacing w:before="100" w:beforeAutospacing="1" w:afterAutospacing="1" w:line="240" w:lineRule="auto"/>
        <w:jc w:val="both"/>
        <w:rPr>
          <w:rFonts w:ascii="Times New Roman" w:eastAsia="Times New Roman" w:hAnsi="Times New Roman" w:cs="Times New Roman"/>
          <w:szCs w:val="24"/>
        </w:rPr>
      </w:pPr>
      <w:r w:rsidRPr="00511CAC">
        <w:rPr>
          <w:rFonts w:ascii="Times New Roman" w:eastAsia="Times New Roman" w:hAnsi="Times New Roman" w:cs="Times New Roman"/>
          <w:szCs w:val="24"/>
        </w:rPr>
        <w:t xml:space="preserve">In the context that peace and development remain the underlying trend of our times, development is always the master key to solving all problems for developing countries including China and Pakistan. In this connection, the Recommendations have laid out a comprehensive plan for China’s economic and social development in the next five years, highlighting two keywords, namely “faster” and “high-standard,” such as “working faster to boost China’s strength in manufacturing,” “moving faster to foster a new pattern of development,” “achieving high-standard self-reliance and strength in science and technology,” and “promoting high-standard opening up.” These highlight the theme of the 15th Five-Year Plan period, which is to pursue high-quality development with a sense of urgency. Among the strategic tasks, the Recommendations have </w:t>
      </w:r>
      <w:proofErr w:type="spellStart"/>
      <w:r w:rsidRPr="00511CAC">
        <w:rPr>
          <w:rFonts w:ascii="Times New Roman" w:eastAsia="Times New Roman" w:hAnsi="Times New Roman" w:cs="Times New Roman"/>
          <w:szCs w:val="24"/>
        </w:rPr>
        <w:t>prioritised</w:t>
      </w:r>
      <w:proofErr w:type="spellEnd"/>
      <w:r w:rsidRPr="00511CAC">
        <w:rPr>
          <w:rFonts w:ascii="Times New Roman" w:eastAsia="Times New Roman" w:hAnsi="Times New Roman" w:cs="Times New Roman"/>
          <w:szCs w:val="24"/>
        </w:rPr>
        <w:t xml:space="preserve"> “building a </w:t>
      </w:r>
      <w:proofErr w:type="spellStart"/>
      <w:r w:rsidRPr="00511CAC">
        <w:rPr>
          <w:rFonts w:ascii="Times New Roman" w:eastAsia="Times New Roman" w:hAnsi="Times New Roman" w:cs="Times New Roman"/>
          <w:szCs w:val="24"/>
        </w:rPr>
        <w:t>modernised</w:t>
      </w:r>
      <w:proofErr w:type="spellEnd"/>
      <w:r w:rsidRPr="00511CAC">
        <w:rPr>
          <w:rFonts w:ascii="Times New Roman" w:eastAsia="Times New Roman" w:hAnsi="Times New Roman" w:cs="Times New Roman"/>
          <w:szCs w:val="24"/>
        </w:rPr>
        <w:t xml:space="preserve"> industrial system and reinforcing the foundations of the real economy,” because the real economy is what has underpinned China’s development and will continue to be the main driver of our growth in the future. During the 14th Five-Year Plan period, the added value of China’s manufacturing sector rose from RMB 26.6 trillion to 33.6 trillion, contributing to over 30 percent of global manufacturing growth. During this period, China’s first domestically-built aircraft carrier with electromagnetic catapult was launched; China’s first domestically-built large cruise ship started its voyage; China’s first space station, </w:t>
      </w:r>
      <w:proofErr w:type="spellStart"/>
      <w:r w:rsidRPr="00511CAC">
        <w:rPr>
          <w:rFonts w:ascii="Times New Roman" w:eastAsia="Times New Roman" w:hAnsi="Times New Roman" w:cs="Times New Roman"/>
          <w:szCs w:val="24"/>
        </w:rPr>
        <w:t>Tiangong</w:t>
      </w:r>
      <w:proofErr w:type="spellEnd"/>
      <w:r w:rsidRPr="00511CAC">
        <w:rPr>
          <w:rFonts w:ascii="Times New Roman" w:eastAsia="Times New Roman" w:hAnsi="Times New Roman" w:cs="Times New Roman"/>
          <w:szCs w:val="24"/>
        </w:rPr>
        <w:t>, was completed and put into operation; and China’s self-developed large passenger aircraft started its commercial service. These achievements are a vivid illustration of the strengths of the system of socialism with Chinese characteristics, and the advantages of an ultra-large market, a full-fledged industrial system and rich human resources. In the 15th Five-Year Plan period, we will build on the momentum to optimize and upgrade traditional industries such as chemical, machinery and shipbuilding. It, according to preliminary estimates, will create about market space of RMB 10 trillion in the next five years. We will nurture and strengthen emerging industries such as new energy, new materials, aviation and aerospace, and low-altitude economy. It will create several trillion-</w:t>
      </w:r>
      <w:proofErr w:type="spellStart"/>
      <w:r w:rsidRPr="00511CAC">
        <w:rPr>
          <w:rFonts w:ascii="Times New Roman" w:eastAsia="Times New Roman" w:hAnsi="Times New Roman" w:cs="Times New Roman"/>
          <w:szCs w:val="24"/>
        </w:rPr>
        <w:t>yuan</w:t>
      </w:r>
      <w:proofErr w:type="spellEnd"/>
      <w:r w:rsidRPr="00511CAC">
        <w:rPr>
          <w:rFonts w:ascii="Times New Roman" w:eastAsia="Times New Roman" w:hAnsi="Times New Roman" w:cs="Times New Roman"/>
          <w:szCs w:val="24"/>
        </w:rPr>
        <w:t xml:space="preserve"> or even larger markets. We will make forward-looking plans for future-oriented industries such as quantum technology, </w:t>
      </w:r>
      <w:proofErr w:type="spellStart"/>
      <w:r w:rsidRPr="00511CAC">
        <w:rPr>
          <w:rFonts w:ascii="Times New Roman" w:eastAsia="Times New Roman" w:hAnsi="Times New Roman" w:cs="Times New Roman"/>
          <w:szCs w:val="24"/>
        </w:rPr>
        <w:t>biomanufacturing</w:t>
      </w:r>
      <w:proofErr w:type="spellEnd"/>
      <w:r w:rsidRPr="00511CAC">
        <w:rPr>
          <w:rFonts w:ascii="Times New Roman" w:eastAsia="Times New Roman" w:hAnsi="Times New Roman" w:cs="Times New Roman"/>
          <w:szCs w:val="24"/>
        </w:rPr>
        <w:t xml:space="preserve"> and the sixth generation mobile communication (6G). It will in the next ten years create a market of the scale equivalent to the size of China’s entire high-tech industry today.</w:t>
      </w:r>
      <w:r w:rsidRPr="00511CAC">
        <w:rPr>
          <w:rFonts w:ascii="Times New Roman" w:eastAsia="Times New Roman" w:hAnsi="Times New Roman" w:cs="Times New Roman"/>
          <w:szCs w:val="24"/>
        </w:rPr>
        <w:br/>
        <w:t xml:space="preserve">Pakistan is making efforts to grow its manufacturing industries and IT sectors. The strategic plan </w:t>
      </w:r>
      <w:r w:rsidRPr="00511CAC">
        <w:rPr>
          <w:rFonts w:ascii="Times New Roman" w:eastAsia="Times New Roman" w:hAnsi="Times New Roman" w:cs="Times New Roman"/>
          <w:szCs w:val="24"/>
        </w:rPr>
        <w:lastRenderedPageBreak/>
        <w:t xml:space="preserve">China is advancing in the 15th Five-Year Plan period, especially the specific measures for developing the real economy, will not only bring about new development in China, but also create new opportunities for China-Pakistan cooperation and deliver new benefits to the people of both countries, particularly the people of Pakistan. Last month, our two countries issued the Action Plan to Foster an Even Closer China-Pakistan Community with a Shared Future in the New Era (2025-2029), which identifies 63 measures in 7 areas for the next 5 years, including building an upgraded version 2.0 of the China-Pakistan Economic Corridor, promoting cooperation on agriculture, industry and mining, and deepening cooperation on IT, AI and big data. These areas are highly consistent with the priorities in China’s real economy development. We are ready to work with Pakistan to deliver on these measures and take our practical cooperation to a new high. For example: on industrial park cooperation, the </w:t>
      </w:r>
      <w:proofErr w:type="spellStart"/>
      <w:r w:rsidRPr="00511CAC">
        <w:rPr>
          <w:rFonts w:ascii="Times New Roman" w:eastAsia="Times New Roman" w:hAnsi="Times New Roman" w:cs="Times New Roman"/>
          <w:szCs w:val="24"/>
        </w:rPr>
        <w:t>Haier-Ruba</w:t>
      </w:r>
      <w:proofErr w:type="spellEnd"/>
      <w:r w:rsidRPr="00511CAC">
        <w:rPr>
          <w:rFonts w:ascii="Times New Roman" w:eastAsia="Times New Roman" w:hAnsi="Times New Roman" w:cs="Times New Roman"/>
          <w:szCs w:val="24"/>
        </w:rPr>
        <w:t xml:space="preserve"> Special Economic Zone reaped an output value of US$400 million last year, paid tax of US$120 million and created 6,000 jobs. </w:t>
      </w:r>
      <w:proofErr w:type="spellStart"/>
      <w:r w:rsidRPr="00511CAC">
        <w:rPr>
          <w:rFonts w:ascii="Times New Roman" w:eastAsia="Times New Roman" w:hAnsi="Times New Roman" w:cs="Times New Roman"/>
          <w:szCs w:val="24"/>
        </w:rPr>
        <w:t>Haier</w:t>
      </w:r>
      <w:proofErr w:type="spellEnd"/>
      <w:r w:rsidRPr="00511CAC">
        <w:rPr>
          <w:rFonts w:ascii="Times New Roman" w:eastAsia="Times New Roman" w:hAnsi="Times New Roman" w:cs="Times New Roman"/>
          <w:szCs w:val="24"/>
        </w:rPr>
        <w:t xml:space="preserve"> plans to invest another US$400 million in a new home appliance industrial park, which will have an annual production capacity of about ten million units and create over 10,000 jobs. The Chinese textile company Challenge Group plans to invest US$150 million in a new textile industrial park, which will bring about an annual export volume of US$400 million and create about 20,000 jobs. We are also happy to learn that on October 25th, the </w:t>
      </w:r>
      <w:proofErr w:type="spellStart"/>
      <w:r w:rsidRPr="00511CAC">
        <w:rPr>
          <w:rFonts w:ascii="Times New Roman" w:eastAsia="Times New Roman" w:hAnsi="Times New Roman" w:cs="Times New Roman"/>
          <w:szCs w:val="24"/>
        </w:rPr>
        <w:t>Balakot</w:t>
      </w:r>
      <w:proofErr w:type="spellEnd"/>
      <w:r w:rsidRPr="00511CAC">
        <w:rPr>
          <w:rFonts w:ascii="Times New Roman" w:eastAsia="Times New Roman" w:hAnsi="Times New Roman" w:cs="Times New Roman"/>
          <w:szCs w:val="24"/>
        </w:rPr>
        <w:t xml:space="preserve"> Hydropower Project, undertaken by a Chinese company, reached a milestone and successfully achieved river closure. The project has already created over 2,000 local jobs and is expected to provide green electricity to about 1.8 million people each year when completed. In a word, we are ready to keep working with Pakistan to consolidate, deepen and expand our cooperation, support Pakistan in pursuing greater development and growing its national strength, and help meet the people’s aspiration for a better life.</w:t>
      </w:r>
      <w:r w:rsidRPr="00511CAC">
        <w:rPr>
          <w:rFonts w:ascii="Times New Roman" w:eastAsia="Times New Roman" w:hAnsi="Times New Roman" w:cs="Times New Roman"/>
          <w:szCs w:val="24"/>
        </w:rPr>
        <w:br/>
        <w:t xml:space="preserve">Third, we stand ready to work with Pakistan in upholding the multilateral trading system and becoming practitioners in advancing economic </w:t>
      </w:r>
      <w:proofErr w:type="spellStart"/>
      <w:r w:rsidRPr="00511CAC">
        <w:rPr>
          <w:rFonts w:ascii="Times New Roman" w:eastAsia="Times New Roman" w:hAnsi="Times New Roman" w:cs="Times New Roman"/>
          <w:szCs w:val="24"/>
        </w:rPr>
        <w:t>globalisation</w:t>
      </w:r>
      <w:proofErr w:type="spellEnd"/>
      <w:r w:rsidRPr="00511CAC">
        <w:rPr>
          <w:rFonts w:ascii="Times New Roman" w:eastAsia="Times New Roman" w:hAnsi="Times New Roman" w:cs="Times New Roman"/>
          <w:szCs w:val="24"/>
        </w:rPr>
        <w:t>.</w:t>
      </w:r>
      <w:r w:rsidRPr="00511CAC">
        <w:rPr>
          <w:rFonts w:ascii="Times New Roman" w:eastAsia="Times New Roman" w:hAnsi="Times New Roman" w:cs="Times New Roman"/>
          <w:szCs w:val="24"/>
        </w:rPr>
        <w:br/>
        <w:t xml:space="preserve">At present, as unilateralism and protectionism are on the rise, and global industrial and supply chains are under strain, a certain major country is wielding the tariff stick and imposing sanctions and pressure at will, severely undermining the international economic and trade order. Confronted with the backlash against economic globalization, China has always been pursuing an opening up strategy of mutual benefit and win-win outcomes, and has continuously offered new opportunities for global development with the new achievements of Chinese modernization. During the 14th Five-Year Plan period, China has maintained its position as the world’s largest </w:t>
      </w:r>
      <w:proofErr w:type="spellStart"/>
      <w:r w:rsidRPr="00511CAC">
        <w:rPr>
          <w:rFonts w:ascii="Times New Roman" w:eastAsia="Times New Roman" w:hAnsi="Times New Roman" w:cs="Times New Roman"/>
          <w:szCs w:val="24"/>
        </w:rPr>
        <w:t>trader</w:t>
      </w:r>
      <w:proofErr w:type="spellEnd"/>
      <w:r w:rsidRPr="00511CAC">
        <w:rPr>
          <w:rFonts w:ascii="Times New Roman" w:eastAsia="Times New Roman" w:hAnsi="Times New Roman" w:cs="Times New Roman"/>
          <w:szCs w:val="24"/>
        </w:rPr>
        <w:t xml:space="preserve"> in goods, with its trade volume exceeding the thresholds of US$5 trillion and 6 trillion, and remained the world’s second largest trader in services, with its trade volume surpassing US$1 trillion for the first time in 2024. In the same year, China has become the major trading partner of more than 150 countries and regions, and has granted zero-tariff treatment on 100 percent of tariff lines to all least developed countries having diplomatic relations with China. During the 14th Five-Year Plan period, China’s imports of goods and services are set to exceed US$15 trillion. China’s outbound investment has ranked among the world’s top three, with a cumulative tax contribution of over US$300 billion to host countries, generating massive employment and promoting local industrialization and modernization. China has continuously </w:t>
      </w:r>
      <w:r w:rsidRPr="00511CAC">
        <w:rPr>
          <w:rFonts w:ascii="Times New Roman" w:eastAsia="Times New Roman" w:hAnsi="Times New Roman" w:cs="Times New Roman"/>
          <w:szCs w:val="24"/>
        </w:rPr>
        <w:lastRenderedPageBreak/>
        <w:t>shortened its negative list for foreign investment access, reduced its overall tariff level to 7.3 percent, utilized over US$720 billion of foreign investment, and saw the establishment of more than 240,000 new foreign-invested enterprises.</w:t>
      </w:r>
      <w:r w:rsidRPr="00511CAC">
        <w:rPr>
          <w:rFonts w:ascii="Times New Roman" w:eastAsia="Times New Roman" w:hAnsi="Times New Roman" w:cs="Times New Roman"/>
          <w:szCs w:val="24"/>
        </w:rPr>
        <w:br/>
        <w:t xml:space="preserve">Practical experience has fully demonstrated that opening up is a defining feature of Chinese modernization, and drawing momentum from opening up to propel reform and development is a vital magic instrument for China’s constantly renewed achievements. Meanwhile, as a responsible major developing country, China has aligned itself with the trend of economic </w:t>
      </w:r>
      <w:proofErr w:type="spellStart"/>
      <w:r w:rsidRPr="00511CAC">
        <w:rPr>
          <w:rFonts w:ascii="Times New Roman" w:eastAsia="Times New Roman" w:hAnsi="Times New Roman" w:cs="Times New Roman"/>
          <w:szCs w:val="24"/>
        </w:rPr>
        <w:t>globalisation</w:t>
      </w:r>
      <w:proofErr w:type="spellEnd"/>
      <w:r w:rsidRPr="00511CAC">
        <w:rPr>
          <w:rFonts w:ascii="Times New Roman" w:eastAsia="Times New Roman" w:hAnsi="Times New Roman" w:cs="Times New Roman"/>
          <w:szCs w:val="24"/>
        </w:rPr>
        <w:t xml:space="preserve">. China has declared that while remaining a developing country, it will not seek new special and differential treatment in current and future negotiations at the World Trade Organization. China is promoting shared openness with its own opening up, so as to bring more certainty and positive energy to the world. High-standard opening up has become and will remain a cause that benefits both China and the wider world. President Xi </w:t>
      </w:r>
      <w:proofErr w:type="spellStart"/>
      <w:r w:rsidRPr="00511CAC">
        <w:rPr>
          <w:rFonts w:ascii="Times New Roman" w:eastAsia="Times New Roman" w:hAnsi="Times New Roman" w:cs="Times New Roman"/>
          <w:szCs w:val="24"/>
        </w:rPr>
        <w:t>Jinping</w:t>
      </w:r>
      <w:proofErr w:type="spellEnd"/>
      <w:r w:rsidRPr="00511CAC">
        <w:rPr>
          <w:rFonts w:ascii="Times New Roman" w:eastAsia="Times New Roman" w:hAnsi="Times New Roman" w:cs="Times New Roman"/>
          <w:szCs w:val="24"/>
        </w:rPr>
        <w:t xml:space="preserve"> has stressed that China is steadfast in advancing reform and opening up, and China’s door will only open wider. </w:t>
      </w:r>
      <w:proofErr w:type="gramStart"/>
      <w:r w:rsidRPr="00511CAC">
        <w:rPr>
          <w:rFonts w:ascii="Times New Roman" w:eastAsia="Times New Roman" w:hAnsi="Times New Roman" w:cs="Times New Roman"/>
          <w:szCs w:val="24"/>
        </w:rPr>
        <w:t>The session made dedicated plans for expanding high-standard opening up, sending a strong message about China’s commitment to opening up and cooperation for mutual benefit.</w:t>
      </w:r>
      <w:proofErr w:type="gramEnd"/>
      <w:r w:rsidRPr="00511CAC">
        <w:rPr>
          <w:rFonts w:ascii="Times New Roman" w:eastAsia="Times New Roman" w:hAnsi="Times New Roman" w:cs="Times New Roman"/>
          <w:szCs w:val="24"/>
        </w:rPr>
        <w:t xml:space="preserve"> The Recommendations set forth measures including opening China wider to the outside world, promoting the innovative development of trade, expanding two-way investment cooperation, and pursuing high-quality Belt and Road cooperation. These measures will surely keep increasing the level of opening up and expanding the space for growing Chinese modernization.</w:t>
      </w:r>
      <w:r w:rsidRPr="00511CAC">
        <w:rPr>
          <w:rFonts w:ascii="Times New Roman" w:eastAsia="Times New Roman" w:hAnsi="Times New Roman" w:cs="Times New Roman"/>
          <w:szCs w:val="24"/>
        </w:rPr>
        <w:br/>
        <w:t xml:space="preserve">As ironclad friends and all-weather strategic cooperative partners, we are willing to let China’s high-standard opening up benefit Pakistan first. China has been Pakistan’s largest trading partner and largest source of investment for many consecutive years. In the first three quarters of this year, Pakistan’s export of marine products, rice and sesame to China rose year-on-year by 23 percent, 63 percent and 87 percent, respectively, illustrating the vitality of trade cooperation between our two countries. Going forward, we will work with Pakistan to upgrade the China-Pakistan Free Trade Agreement to enable all sectors in Pakistan to benefit more from China’s huge market. At the same time, we will work with other like-minded countries to practice true multilateralism, uphold the global system of free trade and the stability of industrial and supply chains, promote universally beneficial and inclusive economic </w:t>
      </w:r>
      <w:proofErr w:type="spellStart"/>
      <w:r w:rsidRPr="00511CAC">
        <w:rPr>
          <w:rFonts w:ascii="Times New Roman" w:eastAsia="Times New Roman" w:hAnsi="Times New Roman" w:cs="Times New Roman"/>
          <w:szCs w:val="24"/>
        </w:rPr>
        <w:t>globalisation</w:t>
      </w:r>
      <w:proofErr w:type="spellEnd"/>
      <w:r w:rsidRPr="00511CAC">
        <w:rPr>
          <w:rFonts w:ascii="Times New Roman" w:eastAsia="Times New Roman" w:hAnsi="Times New Roman" w:cs="Times New Roman"/>
          <w:szCs w:val="24"/>
        </w:rPr>
        <w:t>, and jointly create a bright future of prosperity and development.</w:t>
      </w:r>
      <w:r w:rsidRPr="00511CAC">
        <w:rPr>
          <w:rFonts w:ascii="Times New Roman" w:eastAsia="Times New Roman" w:hAnsi="Times New Roman" w:cs="Times New Roman"/>
          <w:szCs w:val="24"/>
        </w:rPr>
        <w:br/>
        <w:t xml:space="preserve">A vast journey unfolds, a blueprint extends forward. Under the strong leadership of the CPC, the great rejuvenation of the Chinese nation is now on an irreversible historical course. The magnificent scroll of Chinese </w:t>
      </w:r>
      <w:proofErr w:type="spellStart"/>
      <w:r w:rsidRPr="00511CAC">
        <w:rPr>
          <w:rFonts w:ascii="Times New Roman" w:eastAsia="Times New Roman" w:hAnsi="Times New Roman" w:cs="Times New Roman"/>
          <w:szCs w:val="24"/>
        </w:rPr>
        <w:t>modernisation</w:t>
      </w:r>
      <w:proofErr w:type="spellEnd"/>
      <w:r w:rsidRPr="00511CAC">
        <w:rPr>
          <w:rFonts w:ascii="Times New Roman" w:eastAsia="Times New Roman" w:hAnsi="Times New Roman" w:cs="Times New Roman"/>
          <w:szCs w:val="24"/>
        </w:rPr>
        <w:t xml:space="preserve"> is unfolding, revealing immensely bright prospects. Standing at the new historical starting point, we will persist in following the blueprint to the end, with each generation building on the work of the last, continuously advancing the great cause of building a great country and achieving national rejuvenation. 2026 marks the 75th anniversary of the establishment of diplomatic relations between China and Pakistan, presenting a significant milestone and fresh opportunities for the all-weather strategic cooperation between our two countries. We will work with Pakistan to fully implement the important consensus reached by our leaders, further deepen high-level political mutual trust, high-level practical cooperation, high-level security cooperation and high-level international coordination, so as to set an example </w:t>
      </w:r>
      <w:r w:rsidRPr="00511CAC">
        <w:rPr>
          <w:rFonts w:ascii="Times New Roman" w:eastAsia="Times New Roman" w:hAnsi="Times New Roman" w:cs="Times New Roman"/>
          <w:szCs w:val="24"/>
        </w:rPr>
        <w:lastRenderedPageBreak/>
        <w:t>for building a community with a shared future with China’s neighboring countries, and contribute to the building of a community with a shared future for humanity.</w:t>
      </w:r>
    </w:p>
    <w:p w:rsidR="00511CAC" w:rsidRPr="00511CAC" w:rsidRDefault="00511CAC" w:rsidP="00511CAC">
      <w:pPr>
        <w:spacing w:before="100" w:beforeAutospacing="1" w:afterAutospacing="1" w:line="240" w:lineRule="auto"/>
        <w:rPr>
          <w:rFonts w:ascii="Times New Roman" w:eastAsia="Times New Roman" w:hAnsi="Times New Roman" w:cs="Times New Roman"/>
          <w:szCs w:val="24"/>
        </w:rPr>
      </w:pPr>
      <w:r w:rsidRPr="00511CAC">
        <w:rPr>
          <w:rFonts w:ascii="Times New Roman" w:eastAsia="Times New Roman" w:hAnsi="Times New Roman" w:cs="Times New Roman"/>
          <w:b/>
          <w:bCs/>
          <w:szCs w:val="24"/>
        </w:rPr>
        <w:t xml:space="preserve">Jiang </w:t>
      </w:r>
      <w:proofErr w:type="spellStart"/>
      <w:r w:rsidRPr="00511CAC">
        <w:rPr>
          <w:rFonts w:ascii="Times New Roman" w:eastAsia="Times New Roman" w:hAnsi="Times New Roman" w:cs="Times New Roman"/>
          <w:b/>
          <w:bCs/>
          <w:szCs w:val="24"/>
        </w:rPr>
        <w:t>Zaidong</w:t>
      </w:r>
      <w:proofErr w:type="spellEnd"/>
      <w:r w:rsidRPr="00511CAC">
        <w:rPr>
          <w:rFonts w:ascii="Times New Roman" w:eastAsia="Times New Roman" w:hAnsi="Times New Roman" w:cs="Times New Roman"/>
          <w:szCs w:val="24"/>
        </w:rPr>
        <w:br/>
        <w:t>The writer is the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11CAC"/>
    <w:rsid w:val="00075954"/>
    <w:rsid w:val="000F3610"/>
    <w:rsid w:val="0018508C"/>
    <w:rsid w:val="001D21CD"/>
    <w:rsid w:val="00240259"/>
    <w:rsid w:val="002F5C52"/>
    <w:rsid w:val="0031501C"/>
    <w:rsid w:val="003256B7"/>
    <w:rsid w:val="0036064A"/>
    <w:rsid w:val="00383BB2"/>
    <w:rsid w:val="003C2C58"/>
    <w:rsid w:val="0043272F"/>
    <w:rsid w:val="00441D95"/>
    <w:rsid w:val="004B43BE"/>
    <w:rsid w:val="004C71EF"/>
    <w:rsid w:val="004E08AD"/>
    <w:rsid w:val="00511CAC"/>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11CAC"/>
    <w:rPr>
      <w:color w:val="0000FF"/>
      <w:u w:val="single"/>
    </w:rPr>
  </w:style>
  <w:style w:type="paragraph" w:styleId="NormalWeb">
    <w:name w:val="Normal (Web)"/>
    <w:basedOn w:val="Normal"/>
    <w:uiPriority w:val="99"/>
    <w:semiHidden/>
    <w:unhideWhenUsed/>
    <w:rsid w:val="00511CA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3144061">
      <w:bodyDiv w:val="1"/>
      <w:marLeft w:val="0"/>
      <w:marRight w:val="0"/>
      <w:marTop w:val="0"/>
      <w:marBottom w:val="0"/>
      <w:divBdr>
        <w:top w:val="none" w:sz="0" w:space="0" w:color="auto"/>
        <w:left w:val="none" w:sz="0" w:space="0" w:color="auto"/>
        <w:bottom w:val="none" w:sz="0" w:space="0" w:color="auto"/>
        <w:right w:val="none" w:sz="0" w:space="0" w:color="auto"/>
      </w:divBdr>
      <w:divsChild>
        <w:div w:id="163202904">
          <w:marLeft w:val="0"/>
          <w:marRight w:val="0"/>
          <w:marTop w:val="0"/>
          <w:marBottom w:val="0"/>
          <w:divBdr>
            <w:top w:val="none" w:sz="0" w:space="0" w:color="auto"/>
            <w:left w:val="none" w:sz="0" w:space="0" w:color="auto"/>
            <w:bottom w:val="none" w:sz="0" w:space="0" w:color="auto"/>
            <w:right w:val="none" w:sz="0" w:space="0" w:color="auto"/>
          </w:divBdr>
        </w:div>
        <w:div w:id="1699113261">
          <w:marLeft w:val="0"/>
          <w:marRight w:val="0"/>
          <w:marTop w:val="0"/>
          <w:marBottom w:val="0"/>
          <w:divBdr>
            <w:top w:val="none" w:sz="0" w:space="0" w:color="auto"/>
            <w:left w:val="none" w:sz="0" w:space="0" w:color="auto"/>
            <w:bottom w:val="none" w:sz="0" w:space="0" w:color="auto"/>
            <w:right w:val="none" w:sz="0" w:space="0" w:color="auto"/>
          </w:divBdr>
          <w:divsChild>
            <w:div w:id="1994526063">
              <w:marLeft w:val="0"/>
              <w:marRight w:val="0"/>
              <w:marTop w:val="0"/>
              <w:marBottom w:val="0"/>
              <w:divBdr>
                <w:top w:val="none" w:sz="0" w:space="0" w:color="auto"/>
                <w:left w:val="none" w:sz="0" w:space="0" w:color="auto"/>
                <w:bottom w:val="none" w:sz="0" w:space="0" w:color="auto"/>
                <w:right w:val="none" w:sz="0" w:space="0" w:color="auto"/>
              </w:divBdr>
              <w:divsChild>
                <w:div w:id="1798260010">
                  <w:marLeft w:val="0"/>
                  <w:marRight w:val="0"/>
                  <w:marTop w:val="0"/>
                  <w:marBottom w:val="0"/>
                  <w:divBdr>
                    <w:top w:val="none" w:sz="0" w:space="0" w:color="auto"/>
                    <w:left w:val="none" w:sz="0" w:space="0" w:color="auto"/>
                    <w:bottom w:val="none" w:sz="0" w:space="0" w:color="auto"/>
                    <w:right w:val="none" w:sz="0" w:space="0" w:color="auto"/>
                  </w:divBdr>
                  <w:divsChild>
                    <w:div w:id="918756103">
                      <w:marLeft w:val="0"/>
                      <w:marRight w:val="0"/>
                      <w:marTop w:val="0"/>
                      <w:marBottom w:val="0"/>
                      <w:divBdr>
                        <w:top w:val="none" w:sz="0" w:space="0" w:color="auto"/>
                        <w:left w:val="none" w:sz="0" w:space="0" w:color="auto"/>
                        <w:bottom w:val="none" w:sz="0" w:space="0" w:color="auto"/>
                        <w:right w:val="none" w:sz="0" w:space="0" w:color="auto"/>
                      </w:divBdr>
                      <w:divsChild>
                        <w:div w:id="260841564">
                          <w:marLeft w:val="0"/>
                          <w:marRight w:val="0"/>
                          <w:marTop w:val="0"/>
                          <w:marBottom w:val="0"/>
                          <w:divBdr>
                            <w:top w:val="none" w:sz="0" w:space="0" w:color="auto"/>
                            <w:left w:val="none" w:sz="0" w:space="0" w:color="auto"/>
                            <w:bottom w:val="none" w:sz="0" w:space="0" w:color="auto"/>
                            <w:right w:val="none" w:sz="0" w:space="0" w:color="auto"/>
                          </w:divBdr>
                        </w:div>
                        <w:div w:id="176122194">
                          <w:marLeft w:val="0"/>
                          <w:marRight w:val="0"/>
                          <w:marTop w:val="0"/>
                          <w:marBottom w:val="0"/>
                          <w:divBdr>
                            <w:top w:val="none" w:sz="0" w:space="0" w:color="auto"/>
                            <w:left w:val="none" w:sz="0" w:space="0" w:color="auto"/>
                            <w:bottom w:val="none" w:sz="0" w:space="0" w:color="auto"/>
                            <w:right w:val="none" w:sz="0" w:space="0" w:color="auto"/>
                          </w:divBdr>
                        </w:div>
                        <w:div w:id="861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18407">
          <w:marLeft w:val="0"/>
          <w:marRight w:val="0"/>
          <w:marTop w:val="0"/>
          <w:marBottom w:val="0"/>
          <w:divBdr>
            <w:top w:val="none" w:sz="0" w:space="0" w:color="auto"/>
            <w:left w:val="none" w:sz="0" w:space="0" w:color="auto"/>
            <w:bottom w:val="none" w:sz="0" w:space="0" w:color="auto"/>
            <w:right w:val="none" w:sz="0" w:space="0" w:color="auto"/>
          </w:divBdr>
          <w:divsChild>
            <w:div w:id="29259959">
              <w:marLeft w:val="0"/>
              <w:marRight w:val="0"/>
              <w:marTop w:val="0"/>
              <w:marBottom w:val="0"/>
              <w:divBdr>
                <w:top w:val="none" w:sz="0" w:space="0" w:color="auto"/>
                <w:left w:val="none" w:sz="0" w:space="0" w:color="auto"/>
                <w:bottom w:val="none" w:sz="0" w:space="0" w:color="auto"/>
                <w:right w:val="none" w:sz="0" w:space="0" w:color="auto"/>
              </w:divBdr>
              <w:divsChild>
                <w:div w:id="1827547346">
                  <w:marLeft w:val="0"/>
                  <w:marRight w:val="0"/>
                  <w:marTop w:val="0"/>
                  <w:marBottom w:val="0"/>
                  <w:divBdr>
                    <w:top w:val="none" w:sz="0" w:space="0" w:color="auto"/>
                    <w:left w:val="none" w:sz="0" w:space="0" w:color="auto"/>
                    <w:bottom w:val="none" w:sz="0" w:space="0" w:color="auto"/>
                    <w:right w:val="none" w:sz="0" w:space="0" w:color="auto"/>
                  </w:divBdr>
                  <w:divsChild>
                    <w:div w:id="3556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9108</Characters>
  <Application>Microsoft Office Word</Application>
  <DocSecurity>0</DocSecurity>
  <Lines>75</Lines>
  <Paragraphs>21</Paragraphs>
  <ScaleCrop>false</ScaleCrop>
  <Company>Grizli777</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2025-11-06T06:40:00Z</dcterms:modified>
</cp:coreProperties>
</file>