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21" w:rsidRPr="00317321" w:rsidRDefault="00317321" w:rsidP="003173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7321">
        <w:rPr>
          <w:rFonts w:ascii="Times New Roman" w:eastAsia="Times New Roman" w:hAnsi="Times New Roman" w:cs="Times New Roman"/>
          <w:b/>
          <w:bCs/>
          <w:kern w:val="36"/>
          <w:sz w:val="48"/>
          <w:szCs w:val="48"/>
        </w:rPr>
        <w:t>Irreversible climate</w:t>
      </w:r>
    </w:p>
    <w:p w:rsidR="00317321" w:rsidRPr="00317321" w:rsidRDefault="00317321" w:rsidP="00317321">
      <w:pPr>
        <w:spacing w:after="0" w:line="240" w:lineRule="auto"/>
        <w:rPr>
          <w:rFonts w:ascii="Times New Roman" w:eastAsia="Times New Roman" w:hAnsi="Times New Roman" w:cs="Times New Roman"/>
          <w:sz w:val="24"/>
          <w:szCs w:val="24"/>
        </w:rPr>
      </w:pPr>
      <w:proofErr w:type="spellStart"/>
      <w:r w:rsidRPr="00317321">
        <w:rPr>
          <w:rFonts w:ascii="Times New Roman" w:eastAsia="Times New Roman" w:hAnsi="Times New Roman" w:cs="Times New Roman"/>
          <w:sz w:val="24"/>
          <w:szCs w:val="24"/>
        </w:rPr>
        <w:t>Malik</w:t>
      </w:r>
      <w:proofErr w:type="spellEnd"/>
      <w:r w:rsidRPr="00317321">
        <w:rPr>
          <w:rFonts w:ascii="Times New Roman" w:eastAsia="Times New Roman" w:hAnsi="Times New Roman" w:cs="Times New Roman"/>
          <w:sz w:val="24"/>
          <w:szCs w:val="24"/>
        </w:rPr>
        <w:t xml:space="preserve"> </w:t>
      </w:r>
      <w:proofErr w:type="spellStart"/>
      <w:r w:rsidRPr="00317321">
        <w:rPr>
          <w:rFonts w:ascii="Times New Roman" w:eastAsia="Times New Roman" w:hAnsi="Times New Roman" w:cs="Times New Roman"/>
          <w:sz w:val="24"/>
          <w:szCs w:val="24"/>
        </w:rPr>
        <w:t>Amin</w:t>
      </w:r>
      <w:proofErr w:type="spellEnd"/>
      <w:r w:rsidRPr="00317321">
        <w:rPr>
          <w:rFonts w:ascii="Times New Roman" w:eastAsia="Times New Roman" w:hAnsi="Times New Roman" w:cs="Times New Roman"/>
          <w:sz w:val="24"/>
          <w:szCs w:val="24"/>
        </w:rPr>
        <w:t xml:space="preserve"> </w:t>
      </w:r>
      <w:proofErr w:type="spellStart"/>
      <w:r w:rsidRPr="00317321">
        <w:rPr>
          <w:rFonts w:ascii="Times New Roman" w:eastAsia="Times New Roman" w:hAnsi="Times New Roman" w:cs="Times New Roman"/>
          <w:sz w:val="24"/>
          <w:szCs w:val="24"/>
        </w:rPr>
        <w:t>Aslam</w:t>
      </w:r>
      <w:proofErr w:type="spellEnd"/>
      <w:r w:rsidRPr="00317321">
        <w:rPr>
          <w:rFonts w:ascii="Times New Roman" w:eastAsia="Times New Roman" w:hAnsi="Times New Roman" w:cs="Times New Roman"/>
          <w:sz w:val="24"/>
          <w:szCs w:val="24"/>
        </w:rPr>
        <w:t xml:space="preserve"> Khan </w:t>
      </w:r>
    </w:p>
    <w:p w:rsidR="00317321" w:rsidRPr="00317321" w:rsidRDefault="00317321" w:rsidP="00317321">
      <w:pPr>
        <w:spacing w:after="0"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Wednesday, Apr 27, 2022</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 xml:space="preserve">Pakistan remains on the frontlines of climate change. The torrid </w:t>
      </w:r>
      <w:proofErr w:type="spellStart"/>
      <w:r w:rsidRPr="00317321">
        <w:rPr>
          <w:rFonts w:ascii="Times New Roman" w:eastAsia="Times New Roman" w:hAnsi="Times New Roman" w:cs="Times New Roman"/>
          <w:sz w:val="24"/>
          <w:szCs w:val="24"/>
        </w:rPr>
        <w:t>heatwave</w:t>
      </w:r>
      <w:proofErr w:type="spellEnd"/>
      <w:r w:rsidRPr="00317321">
        <w:rPr>
          <w:rFonts w:ascii="Times New Roman" w:eastAsia="Times New Roman" w:hAnsi="Times New Roman" w:cs="Times New Roman"/>
          <w:sz w:val="24"/>
          <w:szCs w:val="24"/>
        </w:rPr>
        <w:t xml:space="preserve"> hitting major parts of the country this week is yet another stark reminder of the country’s growing vulnerability to climate change. </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Last year, the German Watch index ingloriously categorized Pakistan as one of the three countries that have continuously remained in the top 10 list of most climate impacted countries over the past decade – although to date it remains a very low contributor to the problem. This climate injustice has been termed as one of the “gravest human rights violations in history” as it impacts millions of people residing in countries like Pakistan and suffering unavoidable impacts of climate with increasing frequency and ferocity, through no fault of theirs.</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 xml:space="preserve">What, however, remains certain is that from the melting glaciers to the stressed mangroves, the country cannot afford to slow down its continuous struggle to cope with the consequences of climate change. Also, with this backdrop it is no small achievement that Pakistan has, over the past four years, managed to carve out a niche role at the global level as a nature leader – an effort that got unprecedented global recognition as Pakistan was termed as one of the three Global Forestry Champions by the UNEP, selected as one of the four Nature Leaders by the WEF, chosen to be one of the four pioneer countries in the Energy Transition Mechanism and </w:t>
      </w:r>
      <w:proofErr w:type="spellStart"/>
      <w:r w:rsidRPr="00317321">
        <w:rPr>
          <w:rFonts w:ascii="Times New Roman" w:eastAsia="Times New Roman" w:hAnsi="Times New Roman" w:cs="Times New Roman"/>
          <w:sz w:val="24"/>
          <w:szCs w:val="24"/>
        </w:rPr>
        <w:t>honoured</w:t>
      </w:r>
      <w:proofErr w:type="spellEnd"/>
      <w:r w:rsidRPr="00317321">
        <w:rPr>
          <w:rFonts w:ascii="Times New Roman" w:eastAsia="Times New Roman" w:hAnsi="Times New Roman" w:cs="Times New Roman"/>
          <w:sz w:val="24"/>
          <w:szCs w:val="24"/>
        </w:rPr>
        <w:t xml:space="preserve"> to host the World Environment Day 2022 to launch the global UN decade on ecosystem restoration. This success did not happen by chance. It was meticulously planned and built upon four foundational pillars.</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First, Pakistan’s climate vision was clear, crisp and understandably articulated. It was based on the philosophy of equipping the country to adapt to the growing climate impacts while ensuring that its development pathway does not add to the global problem but instead becomes a part of the solution. This philosophy was translated into a two-pronged vision based on clean energy development and nature-based solutions and both driven by quantifiable targets to ensure that these green slogans are backed by on-ground implementation which can be transparently monitored.</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 xml:space="preserve">This model was always destined for success as long as its delivery got ensured. Subsequently, the target of shifting 60 percent energy to clean zero carbon energy by 2030 got translated into a flurry of new hydro projects replacing planned imported coal projects, the development of 10 new large dams with </w:t>
      </w:r>
      <w:proofErr w:type="spellStart"/>
      <w:r w:rsidRPr="00317321">
        <w:rPr>
          <w:rFonts w:ascii="Times New Roman" w:eastAsia="Times New Roman" w:hAnsi="Times New Roman" w:cs="Times New Roman"/>
          <w:sz w:val="24"/>
          <w:szCs w:val="24"/>
        </w:rPr>
        <w:t>hydel</w:t>
      </w:r>
      <w:proofErr w:type="spellEnd"/>
      <w:r w:rsidRPr="00317321">
        <w:rPr>
          <w:rFonts w:ascii="Times New Roman" w:eastAsia="Times New Roman" w:hAnsi="Times New Roman" w:cs="Times New Roman"/>
          <w:sz w:val="24"/>
          <w:szCs w:val="24"/>
        </w:rPr>
        <w:t xml:space="preserve"> energy got initiated, 1200 MW of wind projects stuck in red tape got started. Similarly, the country’s first Electric Vehicle policy was launched to meet the target of achieving 30 percent electric </w:t>
      </w:r>
      <w:proofErr w:type="gramStart"/>
      <w:r w:rsidRPr="00317321">
        <w:rPr>
          <w:rFonts w:ascii="Times New Roman" w:eastAsia="Times New Roman" w:hAnsi="Times New Roman" w:cs="Times New Roman"/>
          <w:sz w:val="24"/>
          <w:szCs w:val="24"/>
        </w:rPr>
        <w:t>transport</w:t>
      </w:r>
      <w:proofErr w:type="gramEnd"/>
      <w:r w:rsidRPr="00317321">
        <w:rPr>
          <w:rFonts w:ascii="Times New Roman" w:eastAsia="Times New Roman" w:hAnsi="Times New Roman" w:cs="Times New Roman"/>
          <w:sz w:val="24"/>
          <w:szCs w:val="24"/>
        </w:rPr>
        <w:t xml:space="preserve"> by 2030.</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 xml:space="preserve">Along the second pillar of nature-based solutions, Pakistan truly came out as a global trailblazer with the successful completion of the Billion Tree Tsunami in Khyber </w:t>
      </w:r>
      <w:proofErr w:type="spellStart"/>
      <w:r w:rsidRPr="00317321">
        <w:rPr>
          <w:rFonts w:ascii="Times New Roman" w:eastAsia="Times New Roman" w:hAnsi="Times New Roman" w:cs="Times New Roman"/>
          <w:sz w:val="24"/>
          <w:szCs w:val="24"/>
        </w:rPr>
        <w:t>Pakhtunkhwa</w:t>
      </w:r>
      <w:proofErr w:type="spellEnd"/>
      <w:r w:rsidRPr="00317321">
        <w:rPr>
          <w:rFonts w:ascii="Times New Roman" w:eastAsia="Times New Roman" w:hAnsi="Times New Roman" w:cs="Times New Roman"/>
          <w:sz w:val="24"/>
          <w:szCs w:val="24"/>
        </w:rPr>
        <w:t xml:space="preserve"> (2014-18) and then following it up with the ambitious 10 Billion Tree Tsunami across Pakistan, from </w:t>
      </w:r>
      <w:r w:rsidRPr="00317321">
        <w:rPr>
          <w:rFonts w:ascii="Times New Roman" w:eastAsia="Times New Roman" w:hAnsi="Times New Roman" w:cs="Times New Roman"/>
          <w:sz w:val="24"/>
          <w:szCs w:val="24"/>
        </w:rPr>
        <w:lastRenderedPageBreak/>
        <w:t xml:space="preserve">community-based regeneration of alpine forests to new plantation forests in </w:t>
      </w:r>
      <w:proofErr w:type="spellStart"/>
      <w:r w:rsidRPr="00317321">
        <w:rPr>
          <w:rFonts w:ascii="Times New Roman" w:eastAsia="Times New Roman" w:hAnsi="Times New Roman" w:cs="Times New Roman"/>
          <w:sz w:val="24"/>
          <w:szCs w:val="24"/>
        </w:rPr>
        <w:t>riverine</w:t>
      </w:r>
      <w:proofErr w:type="spellEnd"/>
      <w:r w:rsidRPr="00317321">
        <w:rPr>
          <w:rFonts w:ascii="Times New Roman" w:eastAsia="Times New Roman" w:hAnsi="Times New Roman" w:cs="Times New Roman"/>
          <w:sz w:val="24"/>
          <w:szCs w:val="24"/>
        </w:rPr>
        <w:t xml:space="preserve"> plains to enhancement of the mangroves along the coastline. Also, under the Protected Areas Initiative the country expanded its protected areas and increased the number of national parks from 30 to 45, developed park management plans, and laid grounds for launching the country’s first National Parks Service as well as new nature protective laws in the provinces. Similarly, the Living Rivers and Recharge Pakistan initiatives are both nature-based interventions that are under design to ensure an ecological restoration of Pakistan’s </w:t>
      </w:r>
      <w:proofErr w:type="spellStart"/>
      <w:r w:rsidRPr="00317321">
        <w:rPr>
          <w:rFonts w:ascii="Times New Roman" w:eastAsia="Times New Roman" w:hAnsi="Times New Roman" w:cs="Times New Roman"/>
          <w:sz w:val="24"/>
          <w:szCs w:val="24"/>
        </w:rPr>
        <w:t>riverine</w:t>
      </w:r>
      <w:proofErr w:type="spellEnd"/>
      <w:r w:rsidRPr="00317321">
        <w:rPr>
          <w:rFonts w:ascii="Times New Roman" w:eastAsia="Times New Roman" w:hAnsi="Times New Roman" w:cs="Times New Roman"/>
          <w:sz w:val="24"/>
          <w:szCs w:val="24"/>
        </w:rPr>
        <w:t xml:space="preserve"> ecosystem and revive its degraded wetlands.</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Second, this action-based vision was backed by the highest level political commitment and resolve. The Prime Minister’s Committee on Climate Change, chaired by the prime minister himself with all chief ministers and six relevant ministries present, was set up to take decisions and drive implementation related to climate change – all of which required complete and strong ownership as well as smooth inter-ministerial and inter-provincial coordination. This body managed to seamlessly provide both, to ensure not only timely implementation but also successful delivery. A key success factor was that this vision for climate security steered across political divisions with the government even reaching out and partnering with the opposition province – in spirit as well as with supportive funding.</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Third, ensuring transparency was a key to ensuring global credibility. While the usual layers of provincial and federal level audit mechanisms were in place, the initiatives under the climate vision were subjected to an independent third party evaluation system. In particular, in the case of the 10 Billion Tree Tsunami, a consortium of WWF, IUCN and FAO were tasked to undertake a yearly performance review and audit. This focus on transparency was critical in attaining global acknowledgment.</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 xml:space="preserve">Finally, the initiatives under the climate vision were kept people-centric with clear linkages on how benefits would accrue to the people. Whether it was generation of green jobs through nurseries, forest protection or national park management or passing on cost savings through EV transition or home solar installations, a clear focus was to keep people’s benefits at the center of all </w:t>
      </w:r>
      <w:proofErr w:type="spellStart"/>
      <w:r w:rsidRPr="00317321">
        <w:rPr>
          <w:rFonts w:ascii="Times New Roman" w:eastAsia="Times New Roman" w:hAnsi="Times New Roman" w:cs="Times New Roman"/>
          <w:sz w:val="24"/>
          <w:szCs w:val="24"/>
        </w:rPr>
        <w:t>programmes</w:t>
      </w:r>
      <w:proofErr w:type="spellEnd"/>
      <w:r w:rsidRPr="00317321">
        <w:rPr>
          <w:rFonts w:ascii="Times New Roman" w:eastAsia="Times New Roman" w:hAnsi="Times New Roman" w:cs="Times New Roman"/>
          <w:sz w:val="24"/>
          <w:szCs w:val="24"/>
        </w:rPr>
        <w:t>.</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 xml:space="preserve">The above pillars built up a credible green and climate-friendly edifice for Pakistan. These green credentials laid solid foundations for attracting not only global attention but also green financing through various channels. Pakistan successfully floated its first green bond of $500 million last year, which got </w:t>
      </w:r>
      <w:proofErr w:type="spellStart"/>
      <w:r w:rsidRPr="00317321">
        <w:rPr>
          <w:rFonts w:ascii="Times New Roman" w:eastAsia="Times New Roman" w:hAnsi="Times New Roman" w:cs="Times New Roman"/>
          <w:sz w:val="24"/>
          <w:szCs w:val="24"/>
        </w:rPr>
        <w:t>over subscribed</w:t>
      </w:r>
      <w:proofErr w:type="spellEnd"/>
      <w:r w:rsidRPr="00317321">
        <w:rPr>
          <w:rFonts w:ascii="Times New Roman" w:eastAsia="Times New Roman" w:hAnsi="Times New Roman" w:cs="Times New Roman"/>
          <w:sz w:val="24"/>
          <w:szCs w:val="24"/>
        </w:rPr>
        <w:t xml:space="preserve"> 6 times by the market. The first ever blue carbon estimation study was completed, through the World Bank last year, and provides the basis for launching the country’s future blue bond flotation.</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Most innovatively, Pakistan was venturing into nature bonds linked to sovereign debt relaxation and also working on a scheme for nature policy based lending (estimated at $1 billion) which, in partnership with the World Bank, remains in the final stages of development. Pakistan also became the only country to actually roll out a post-</w:t>
      </w:r>
      <w:proofErr w:type="spellStart"/>
      <w:r w:rsidRPr="00317321">
        <w:rPr>
          <w:rFonts w:ascii="Times New Roman" w:eastAsia="Times New Roman" w:hAnsi="Times New Roman" w:cs="Times New Roman"/>
          <w:sz w:val="24"/>
          <w:szCs w:val="24"/>
        </w:rPr>
        <w:t>Covid</w:t>
      </w:r>
      <w:proofErr w:type="spellEnd"/>
      <w:r w:rsidRPr="00317321">
        <w:rPr>
          <w:rFonts w:ascii="Times New Roman" w:eastAsia="Times New Roman" w:hAnsi="Times New Roman" w:cs="Times New Roman"/>
          <w:sz w:val="24"/>
          <w:szCs w:val="24"/>
        </w:rPr>
        <w:t xml:space="preserve"> ‘Green Stimulus’ package and secured financing to the tune of $120 million to follow it through for protecting nature and generating green jobs. All this happened due to the momentum built upon the four pillars mentioned above.</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lastRenderedPageBreak/>
        <w:t>Given the country’s extreme vulnerability to climate change and its rising and inescapable impacts, the globally acknowledged pathway which is now also enshrined in our global obligations (NDC) needs to be continues as an irreversible trajectory. For Pakistan, climate compatible development is not a luxury but a necessity and this needs to transcend election cycles and sustain across the divergent political divides because</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Governments will come and go but climate change is here to stay. Any reversal, or even slackness, will have not only ecological but also social and economic consequences for Pakistan. Conversely, consolidating this success can open up new vistas and opportunities by amplifying the country’s global green credentials painstakingly built up over the past four years.</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The writer is former minister of climate change, and global vice-president of UNEP. He tweets @</w:t>
      </w:r>
      <w:proofErr w:type="spellStart"/>
      <w:r w:rsidRPr="00317321">
        <w:rPr>
          <w:rFonts w:ascii="Times New Roman" w:eastAsia="Times New Roman" w:hAnsi="Times New Roman" w:cs="Times New Roman"/>
          <w:sz w:val="24"/>
          <w:szCs w:val="24"/>
        </w:rPr>
        <w:t>aminattock</w:t>
      </w:r>
      <w:proofErr w:type="spellEnd"/>
      <w:r w:rsidRPr="00317321">
        <w:rPr>
          <w:rFonts w:ascii="Times New Roman" w:eastAsia="Times New Roman" w:hAnsi="Times New Roman" w:cs="Times New Roman"/>
          <w:sz w:val="24"/>
          <w:szCs w:val="24"/>
        </w:rPr>
        <w:t xml:space="preserve"> and can be reached at:</w:t>
      </w:r>
    </w:p>
    <w:p w:rsidR="00317321" w:rsidRPr="00317321" w:rsidRDefault="00317321" w:rsidP="00317321">
      <w:pPr>
        <w:spacing w:before="100" w:beforeAutospacing="1" w:after="100" w:afterAutospacing="1" w:line="240" w:lineRule="auto"/>
        <w:rPr>
          <w:rFonts w:ascii="Times New Roman" w:eastAsia="Times New Roman" w:hAnsi="Times New Roman" w:cs="Times New Roman"/>
          <w:sz w:val="24"/>
          <w:szCs w:val="24"/>
        </w:rPr>
      </w:pPr>
      <w:r w:rsidRPr="00317321">
        <w:rPr>
          <w:rFonts w:ascii="Times New Roman" w:eastAsia="Times New Roman" w:hAnsi="Times New Roman" w:cs="Times New Roman"/>
          <w:sz w:val="24"/>
          <w:szCs w:val="24"/>
        </w:rPr>
        <w:t>amin.attock@gmail.com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55FF3"/>
    <w:multiLevelType w:val="multilevel"/>
    <w:tmpl w:val="93A6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321"/>
    <w:rsid w:val="00317321"/>
    <w:rsid w:val="00AE13D0"/>
    <w:rsid w:val="00B07012"/>
    <w:rsid w:val="00BF30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17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3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73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026942">
      <w:bodyDiv w:val="1"/>
      <w:marLeft w:val="0"/>
      <w:marRight w:val="0"/>
      <w:marTop w:val="0"/>
      <w:marBottom w:val="0"/>
      <w:divBdr>
        <w:top w:val="none" w:sz="0" w:space="0" w:color="auto"/>
        <w:left w:val="none" w:sz="0" w:space="0" w:color="auto"/>
        <w:bottom w:val="none" w:sz="0" w:space="0" w:color="auto"/>
        <w:right w:val="none" w:sz="0" w:space="0" w:color="auto"/>
      </w:divBdr>
      <w:divsChild>
        <w:div w:id="1012336222">
          <w:marLeft w:val="0"/>
          <w:marRight w:val="0"/>
          <w:marTop w:val="0"/>
          <w:marBottom w:val="0"/>
          <w:divBdr>
            <w:top w:val="none" w:sz="0" w:space="0" w:color="auto"/>
            <w:left w:val="none" w:sz="0" w:space="0" w:color="auto"/>
            <w:bottom w:val="none" w:sz="0" w:space="0" w:color="auto"/>
            <w:right w:val="none" w:sz="0" w:space="0" w:color="auto"/>
          </w:divBdr>
        </w:div>
        <w:div w:id="1180854187">
          <w:marLeft w:val="0"/>
          <w:marRight w:val="0"/>
          <w:marTop w:val="0"/>
          <w:marBottom w:val="0"/>
          <w:divBdr>
            <w:top w:val="none" w:sz="0" w:space="0" w:color="auto"/>
            <w:left w:val="none" w:sz="0" w:space="0" w:color="auto"/>
            <w:bottom w:val="none" w:sz="0" w:space="0" w:color="auto"/>
            <w:right w:val="none" w:sz="0" w:space="0" w:color="auto"/>
          </w:divBdr>
          <w:divsChild>
            <w:div w:id="1542091228">
              <w:marLeft w:val="0"/>
              <w:marRight w:val="0"/>
              <w:marTop w:val="0"/>
              <w:marBottom w:val="0"/>
              <w:divBdr>
                <w:top w:val="none" w:sz="0" w:space="0" w:color="auto"/>
                <w:left w:val="none" w:sz="0" w:space="0" w:color="auto"/>
                <w:bottom w:val="none" w:sz="0" w:space="0" w:color="auto"/>
                <w:right w:val="none" w:sz="0" w:space="0" w:color="auto"/>
              </w:divBdr>
            </w:div>
            <w:div w:id="590702812">
              <w:marLeft w:val="0"/>
              <w:marRight w:val="0"/>
              <w:marTop w:val="0"/>
              <w:marBottom w:val="0"/>
              <w:divBdr>
                <w:top w:val="none" w:sz="0" w:space="0" w:color="auto"/>
                <w:left w:val="none" w:sz="0" w:space="0" w:color="auto"/>
                <w:bottom w:val="none" w:sz="0" w:space="0" w:color="auto"/>
                <w:right w:val="none" w:sz="0" w:space="0" w:color="auto"/>
              </w:divBdr>
            </w:div>
            <w:div w:id="1693334827">
              <w:marLeft w:val="0"/>
              <w:marRight w:val="0"/>
              <w:marTop w:val="0"/>
              <w:marBottom w:val="0"/>
              <w:divBdr>
                <w:top w:val="none" w:sz="0" w:space="0" w:color="auto"/>
                <w:left w:val="none" w:sz="0" w:space="0" w:color="auto"/>
                <w:bottom w:val="none" w:sz="0" w:space="0" w:color="auto"/>
                <w:right w:val="none" w:sz="0" w:space="0" w:color="auto"/>
              </w:divBdr>
            </w:div>
          </w:divsChild>
        </w:div>
        <w:div w:id="100377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6367</Characters>
  <Application>Microsoft Office Word</Application>
  <DocSecurity>0</DocSecurity>
  <Lines>53</Lines>
  <Paragraphs>14</Paragraphs>
  <ScaleCrop>false</ScaleCrop>
  <Company>Grizli777</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2022-04-30T04:28:00Z</dcterms:created>
  <dcterms:modified xsi:type="dcterms:W3CDTF">2022-04-30T04:32:00Z</dcterms:modified>
</cp:coreProperties>
</file>